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CD" w:rsidRDefault="001606CD" w:rsidP="001606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noProof/>
          <w:color w:val="000000"/>
          <w:shd w:val="clear" w:color="auto" w:fill="FCFCFC"/>
          <w:lang w:val="es-MX" w:eastAsia="es-MX"/>
        </w:rPr>
        <w:drawing>
          <wp:inline distT="0" distB="0" distL="0" distR="0" wp14:anchorId="1DF1C683" wp14:editId="5F595426">
            <wp:extent cx="2466975" cy="3200400"/>
            <wp:effectExtent l="0" t="0" r="0" b="0"/>
            <wp:docPr id="23" name="image10.png" descr="https://lh6.googleusercontent.com/eX2rhBYRKwz98d8KDi7TjTLfVVCq9WIPJH7-r4NKPud5W3O7rvb4xRAF6rARELPw67ZKtUg-2Wmaz0eOpRrTjNk4eboiMqfV_fNlivuMWb5_yja9-HasUl6uUTUFzPEkzCCb2J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https://lh6.googleusercontent.com/eX2rhBYRKwz98d8KDi7TjTLfVVCq9WIPJH7-r4NKPud5W3O7rvb4xRAF6rARELPw67ZKtUg-2Wmaz0eOpRrTjNk4eboiMqfV_fNlivuMWb5_yja9-HasUl6uUTUFzPEkzCCb2J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hd w:val="clear" w:color="auto" w:fill="FCFCFC"/>
        </w:rPr>
        <w:t xml:space="preserve">   </w:t>
      </w:r>
      <w:r>
        <w:rPr>
          <w:b/>
          <w:noProof/>
          <w:color w:val="000000"/>
          <w:shd w:val="clear" w:color="auto" w:fill="FCFCFC"/>
          <w:lang w:val="es-MX" w:eastAsia="es-MX"/>
        </w:rPr>
        <w:drawing>
          <wp:inline distT="0" distB="0" distL="0" distR="0" wp14:anchorId="00FE175E" wp14:editId="2ED3114B">
            <wp:extent cx="2466975" cy="3200400"/>
            <wp:effectExtent l="0" t="0" r="0" b="0"/>
            <wp:docPr id="22" name="image1.png" descr="https://lh6.googleusercontent.com/kysEplqsc-Dt5EbSBNlh226hOMxx3S4a1ONSyA6WbfwJcs5s8Fzm6YLHBAYbVWZBMmZF2hI3Gep3MlE9P6FeB6nm5XawpQIE54O6u0ePdfT0QU9TkmHRRWZzPcct-kGWj2hsZ-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6.googleusercontent.com/kysEplqsc-Dt5EbSBNlh226hOMxx3S4a1ONSyA6WbfwJcs5s8Fzm6YLHBAYbVWZBMmZF2hI3Gep3MlE9P6FeB6nm5XawpQIE54O6u0ePdfT0QU9TkmHRRWZzPcct-kGWj2hsZ-0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06CD" w:rsidRDefault="001606CD" w:rsidP="001606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06CD" w:rsidRDefault="001606CD" w:rsidP="001606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hd w:val="clear" w:color="auto" w:fill="FCFCFC"/>
        </w:rPr>
        <w:t>Figure Supplementary 1.</w:t>
      </w:r>
      <w:r>
        <w:rPr>
          <w:color w:val="000000"/>
        </w:rPr>
        <w:t xml:space="preserve"> Curves to compute the minimum embedding dimension and the time delay for the series of incidence of the 11 considered countries.</w:t>
      </w:r>
    </w:p>
    <w:p w:rsidR="001606CD" w:rsidRDefault="001606CD" w:rsidP="00160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06CD" w:rsidRDefault="001606CD" w:rsidP="001606C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hd w:val="clear" w:color="auto" w:fill="FCFCFC"/>
        </w:rPr>
        <w:t>        </w:t>
      </w:r>
      <w:r>
        <w:rPr>
          <w:b/>
          <w:noProof/>
          <w:color w:val="000000"/>
          <w:shd w:val="clear" w:color="auto" w:fill="FCFCFC"/>
          <w:lang w:val="es-MX" w:eastAsia="es-MX"/>
        </w:rPr>
        <w:drawing>
          <wp:inline distT="0" distB="0" distL="0" distR="0" wp14:anchorId="724B4129" wp14:editId="4C0FC235">
            <wp:extent cx="2466975" cy="3200400"/>
            <wp:effectExtent l="0" t="0" r="0" b="0"/>
            <wp:docPr id="26" name="image11.png" descr="https://lh4.googleusercontent.com/CXnqCVPA6CXuhbTWgUFzsOtOM1c-Clf2Cn7zdqLTOKKGf6iUWynwr3Xw90tYLGQpP2241MYGvmS654ONJO2Cl3cF4-_ywis2j_qErZrqlz8o3YvzItRFDPAon4uyD5YoQ4lC_f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https://lh4.googleusercontent.com/CXnqCVPA6CXuhbTWgUFzsOtOM1c-Clf2Cn7zdqLTOKKGf6iUWynwr3Xw90tYLGQpP2241MYGvmS654ONJO2Cl3cF4-_ywis2j_qErZrqlz8o3YvzItRFDPAon4uyD5YoQ4lC_fU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  <w:shd w:val="clear" w:color="auto" w:fill="FCFCFC"/>
        </w:rPr>
        <w:t xml:space="preserve">   </w:t>
      </w:r>
      <w:r>
        <w:rPr>
          <w:b/>
          <w:noProof/>
          <w:color w:val="000000"/>
          <w:shd w:val="clear" w:color="auto" w:fill="FCFCFC"/>
          <w:lang w:val="es-MX" w:eastAsia="es-MX"/>
        </w:rPr>
        <w:drawing>
          <wp:inline distT="0" distB="0" distL="0" distR="0" wp14:anchorId="139A5AAD" wp14:editId="23955626">
            <wp:extent cx="2466975" cy="3200400"/>
            <wp:effectExtent l="0" t="0" r="0" b="0"/>
            <wp:docPr id="24" name="image8.png" descr="https://lh4.googleusercontent.com/H9zIpYjQkKXiyynx4B2ndvxma_3swH-saPFYIelp4S1iYuYai7WvIYu5364rJZgr7Lm3hERGmwL6Lwf7ou2O0x_gzCG_7CmkRclcCOUcQoj4CHUYPfpjX-kn57mVSf-J4WNddZ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ttps://lh4.googleusercontent.com/H9zIpYjQkKXiyynx4B2ndvxma_3swH-saPFYIelp4S1iYuYai7WvIYu5364rJZgr7Lm3hERGmwL6Lwf7ou2O0x_gzCG_7CmkRclcCOUcQoj4CHUYPfpjX-kn57mVSf-J4WNddZ0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06CD" w:rsidRDefault="001606CD" w:rsidP="001606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hd w:val="clear" w:color="auto" w:fill="FCFCFC"/>
        </w:rPr>
        <w:t xml:space="preserve">Figure Supplementary 2. </w:t>
      </w:r>
      <w:r>
        <w:rPr>
          <w:color w:val="000000"/>
          <w:shd w:val="clear" w:color="auto" w:fill="FCFCFC"/>
        </w:rPr>
        <w:t xml:space="preserve">Curves to compute the minimum embedding dimension and the time delay for the </w:t>
      </w:r>
      <w:r>
        <w:rPr>
          <w:color w:val="000000"/>
        </w:rPr>
        <w:t>series of deaths per 100,000 inhabitants of the 11 considered countries.</w:t>
      </w:r>
    </w:p>
    <w:p w:rsidR="00214B2A" w:rsidRDefault="00214B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14B2A" w:rsidRPr="00214B2A" w:rsidRDefault="00214B2A" w:rsidP="00214B2A">
      <w:pPr>
        <w:rPr>
          <w:rFonts w:asciiTheme="minorHAnsi" w:eastAsiaTheme="minorHAnsi" w:hAnsiTheme="minorHAnsi" w:cstheme="minorBidi"/>
          <w:lang w:val="es-MX"/>
        </w:rPr>
      </w:pPr>
      <w:r w:rsidRPr="00214B2A">
        <w:rPr>
          <w:rFonts w:asciiTheme="minorHAnsi" w:eastAsiaTheme="minorHAnsi" w:hAnsiTheme="minorHAnsi" w:cstheme="minorBidi"/>
          <w:noProof/>
          <w:lang w:val="es-MX" w:eastAsia="es-MX"/>
        </w:rPr>
        <w:lastRenderedPageBreak/>
        <w:drawing>
          <wp:inline distT="0" distB="0" distL="0" distR="0" wp14:anchorId="714F824C" wp14:editId="1246A109">
            <wp:extent cx="5619750" cy="4772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2A" w:rsidRPr="00214B2A" w:rsidRDefault="00214B2A" w:rsidP="00214B2A">
      <w:pPr>
        <w:rPr>
          <w:rFonts w:asciiTheme="minorHAnsi" w:eastAsiaTheme="minorHAnsi" w:hAnsiTheme="minorHAnsi" w:cstheme="minorBidi"/>
          <w:lang w:val="es-MX"/>
        </w:rPr>
      </w:pPr>
    </w:p>
    <w:p w:rsidR="00214B2A" w:rsidRPr="00214B2A" w:rsidRDefault="00214B2A" w:rsidP="00214B2A">
      <w:pPr>
        <w:rPr>
          <w:rFonts w:asciiTheme="minorHAnsi" w:eastAsiaTheme="minorHAnsi" w:hAnsiTheme="minorHAnsi" w:cstheme="minorBidi"/>
        </w:rPr>
      </w:pPr>
      <w:r w:rsidRPr="00214B2A">
        <w:rPr>
          <w:rFonts w:asciiTheme="minorHAnsi" w:eastAsiaTheme="minorHAnsi" w:hAnsiTheme="minorHAnsi" w:cstheme="minorBidi"/>
          <w:b/>
        </w:rPr>
        <w:t>Figure supplementary 3</w:t>
      </w:r>
      <w:r w:rsidRPr="00214B2A">
        <w:rPr>
          <w:rFonts w:asciiTheme="minorHAnsi" w:eastAsiaTheme="minorHAnsi" w:hAnsiTheme="minorHAnsi" w:cstheme="minorBidi"/>
        </w:rPr>
        <w:t xml:space="preserve">. Maximum </w:t>
      </w:r>
      <w:proofErr w:type="spellStart"/>
      <w:r w:rsidRPr="00214B2A">
        <w:rPr>
          <w:rFonts w:asciiTheme="minorHAnsi" w:eastAsiaTheme="minorHAnsi" w:hAnsiTheme="minorHAnsi" w:cstheme="minorBidi"/>
        </w:rPr>
        <w:t>Lyapunov</w:t>
      </w:r>
      <w:proofErr w:type="spellEnd"/>
      <w:r w:rsidRPr="00214B2A">
        <w:rPr>
          <w:rFonts w:asciiTheme="minorHAnsi" w:eastAsiaTheme="minorHAnsi" w:hAnsiTheme="minorHAnsi" w:cstheme="minorBidi"/>
        </w:rPr>
        <w:t xml:space="preserve"> exponent (MLE: blue line) an</w:t>
      </w:r>
      <w:r w:rsidR="004D478F">
        <w:rPr>
          <w:rFonts w:asciiTheme="minorHAnsi" w:eastAsiaTheme="minorHAnsi" w:hAnsiTheme="minorHAnsi" w:cstheme="minorBidi"/>
        </w:rPr>
        <w:t>d standardized deaths (</w:t>
      </w:r>
      <w:proofErr w:type="spellStart"/>
      <w:proofErr w:type="gramStart"/>
      <w:r w:rsidR="004D478F">
        <w:rPr>
          <w:rFonts w:asciiTheme="minorHAnsi" w:eastAsiaTheme="minorHAnsi" w:hAnsiTheme="minorHAnsi" w:cstheme="minorBidi"/>
        </w:rPr>
        <w:t>Dst</w:t>
      </w:r>
      <w:proofErr w:type="spellEnd"/>
      <w:proofErr w:type="gramEnd"/>
      <w:r w:rsidR="004D478F">
        <w:rPr>
          <w:rFonts w:asciiTheme="minorHAnsi" w:eastAsiaTheme="minorHAnsi" w:hAnsiTheme="minorHAnsi" w:cstheme="minorBidi"/>
        </w:rPr>
        <w:t>: number of deaths/316; arbitrary value to make MLE and Deaths comparable in the figure</w:t>
      </w:r>
      <w:r w:rsidRPr="00214B2A">
        <w:rPr>
          <w:rFonts w:asciiTheme="minorHAnsi" w:eastAsiaTheme="minorHAnsi" w:hAnsiTheme="minorHAnsi" w:cstheme="minorBidi"/>
        </w:rPr>
        <w:t>) (black line) vs Date in Chile. The red line shows the t</w:t>
      </w:r>
      <w:r w:rsidR="00372DA1">
        <w:rPr>
          <w:rFonts w:asciiTheme="minorHAnsi" w:eastAsiaTheme="minorHAnsi" w:hAnsiTheme="minorHAnsi" w:cstheme="minorBidi"/>
        </w:rPr>
        <w:t>ime</w:t>
      </w:r>
      <w:r w:rsidRPr="00214B2A">
        <w:rPr>
          <w:rFonts w:asciiTheme="minorHAnsi" w:eastAsiaTheme="minorHAnsi" w:hAnsiTheme="minorHAnsi" w:cstheme="minorBidi"/>
        </w:rPr>
        <w:t xml:space="preserve"> window to estimate MLE.</w:t>
      </w:r>
      <w:bookmarkStart w:id="0" w:name="_GoBack"/>
      <w:bookmarkEnd w:id="0"/>
    </w:p>
    <w:p w:rsidR="001606CD" w:rsidRDefault="001606CD" w:rsidP="00160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1DF9" w:rsidRDefault="00441DF9"/>
    <w:sectPr w:rsidR="00441D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CD"/>
    <w:rsid w:val="001606CD"/>
    <w:rsid w:val="00214B2A"/>
    <w:rsid w:val="00372DA1"/>
    <w:rsid w:val="00441DF9"/>
    <w:rsid w:val="004D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47A02-5AE5-4668-9943-E544C48F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6CD"/>
    <w:rPr>
      <w:rFonts w:ascii="Calibri" w:eastAsia="Calibri" w:hAnsi="Calibri" w:cs="Calibr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canals</dc:creator>
  <cp:keywords/>
  <dc:description/>
  <cp:lastModifiedBy>mauricio canals</cp:lastModifiedBy>
  <cp:revision>4</cp:revision>
  <dcterms:created xsi:type="dcterms:W3CDTF">2022-07-07T15:49:00Z</dcterms:created>
  <dcterms:modified xsi:type="dcterms:W3CDTF">2023-05-09T16:09:00Z</dcterms:modified>
</cp:coreProperties>
</file>