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2303" w14:textId="10FAEB3D" w:rsidR="00A201D7" w:rsidRPr="0024231F" w:rsidRDefault="00A201D7" w:rsidP="00E462B8">
      <w:pPr>
        <w:spacing w:after="0" w:line="360" w:lineRule="auto"/>
        <w:jc w:val="center"/>
        <w:rPr>
          <w:rFonts w:ascii="Book Antiqua" w:hAnsi="Book Antiqua"/>
          <w:b/>
          <w:bCs/>
          <w:sz w:val="32"/>
          <w:szCs w:val="32"/>
        </w:rPr>
      </w:pPr>
      <w:r w:rsidRPr="0024231F">
        <w:rPr>
          <w:rFonts w:ascii="Book Antiqua" w:hAnsi="Book Antiqua"/>
          <w:b/>
          <w:bCs/>
          <w:sz w:val="32"/>
          <w:szCs w:val="32"/>
        </w:rPr>
        <w:t>Factors predictive of pH in ABC Beverage products</w:t>
      </w:r>
    </w:p>
    <w:p w14:paraId="1B7B8246" w14:textId="5DDAFFBD" w:rsidR="00A201D7" w:rsidRPr="0024231F" w:rsidRDefault="00AE7DA6" w:rsidP="00E462B8">
      <w:pPr>
        <w:spacing w:after="0" w:line="360" w:lineRule="auto"/>
        <w:jc w:val="center"/>
        <w:rPr>
          <w:rFonts w:ascii="Book Antiqua" w:hAnsi="Book Antiqua"/>
          <w:sz w:val="18"/>
          <w:szCs w:val="18"/>
        </w:rPr>
      </w:pPr>
      <w:hyperlink r:id="rId5" w:history="1">
        <w:r w:rsidR="00A201D7" w:rsidRPr="00AE7DA6">
          <w:rPr>
            <w:rStyle w:val="Hyperlink"/>
            <w:rFonts w:ascii="Book Antiqua" w:hAnsi="Book Antiqua"/>
            <w:sz w:val="18"/>
            <w:szCs w:val="18"/>
          </w:rPr>
          <w:t>Mauricio Claudio</w:t>
        </w:r>
      </w:hyperlink>
      <w:r w:rsidR="00A201D7" w:rsidRPr="0024231F">
        <w:rPr>
          <w:rFonts w:ascii="Book Antiqua" w:hAnsi="Book Antiqua"/>
          <w:sz w:val="18"/>
          <w:szCs w:val="18"/>
        </w:rPr>
        <w:t xml:space="preserve">, </w:t>
      </w:r>
      <w:r w:rsidR="00B76A5C">
        <w:rPr>
          <w:rFonts w:ascii="Book Antiqua" w:hAnsi="Book Antiqua"/>
          <w:sz w:val="18"/>
          <w:szCs w:val="18"/>
        </w:rPr>
        <w:t xml:space="preserve">Chief </w:t>
      </w:r>
      <w:r w:rsidR="00A201D7" w:rsidRPr="0024231F">
        <w:rPr>
          <w:rFonts w:ascii="Book Antiqua" w:hAnsi="Book Antiqua"/>
          <w:sz w:val="18"/>
          <w:szCs w:val="18"/>
        </w:rPr>
        <w:t>Data Scien</w:t>
      </w:r>
      <w:r w:rsidR="00B76A5C">
        <w:rPr>
          <w:rFonts w:ascii="Book Antiqua" w:hAnsi="Book Antiqua"/>
          <w:sz w:val="18"/>
          <w:szCs w:val="18"/>
        </w:rPr>
        <w:t>tist</w:t>
      </w:r>
    </w:p>
    <w:p w14:paraId="6126FBD4" w14:textId="58CFD788" w:rsidR="00A201D7" w:rsidRPr="0024231F" w:rsidRDefault="00C610B6" w:rsidP="00E462B8">
      <w:pPr>
        <w:spacing w:after="0" w:line="360" w:lineRule="auto"/>
        <w:jc w:val="center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5 </w:t>
      </w:r>
      <w:r w:rsidR="00A201D7" w:rsidRPr="0024231F">
        <w:rPr>
          <w:rFonts w:ascii="Book Antiqua" w:hAnsi="Book Antiqua"/>
          <w:sz w:val="18"/>
          <w:szCs w:val="18"/>
        </w:rPr>
        <w:t>April 2023</w:t>
      </w:r>
    </w:p>
    <w:p w14:paraId="1BC482C4" w14:textId="0E3A683F" w:rsidR="00A201D7" w:rsidRPr="0024231F" w:rsidRDefault="00A201D7" w:rsidP="00E462B8">
      <w:pPr>
        <w:spacing w:after="0" w:line="360" w:lineRule="auto"/>
        <w:rPr>
          <w:rFonts w:ascii="Book Antiqua" w:hAnsi="Book Antiqua"/>
          <w:sz w:val="18"/>
          <w:szCs w:val="18"/>
        </w:rPr>
      </w:pPr>
    </w:p>
    <w:p w14:paraId="16E78C64" w14:textId="0047C58B" w:rsidR="00380071" w:rsidRPr="007065BC" w:rsidRDefault="005A6341" w:rsidP="00FD5798">
      <w:pPr>
        <w:spacing w:line="360" w:lineRule="auto"/>
        <w:rPr>
          <w:rFonts w:ascii="Book Antiqua" w:hAnsi="Book Antiqua"/>
          <w:sz w:val="22"/>
        </w:rPr>
      </w:pPr>
      <w:r w:rsidRPr="007065BC">
        <w:rPr>
          <w:rFonts w:ascii="Book Antiqua" w:hAnsi="Book Antiqua"/>
          <w:sz w:val="22"/>
        </w:rPr>
        <w:t xml:space="preserve">This report presents the findings of an in-house </w:t>
      </w:r>
      <w:r w:rsidR="0024046A" w:rsidRPr="007065BC">
        <w:rPr>
          <w:rFonts w:ascii="Book Antiqua" w:hAnsi="Book Antiqua"/>
          <w:sz w:val="22"/>
        </w:rPr>
        <w:t>analysis</w:t>
      </w:r>
      <w:r w:rsidRPr="007065BC">
        <w:rPr>
          <w:rFonts w:ascii="Book Antiqua" w:hAnsi="Book Antiqua"/>
          <w:sz w:val="22"/>
        </w:rPr>
        <w:t xml:space="preserve"> to </w:t>
      </w:r>
      <w:r w:rsidR="00B76A5C">
        <w:rPr>
          <w:rFonts w:ascii="Book Antiqua" w:hAnsi="Book Antiqua"/>
          <w:sz w:val="22"/>
        </w:rPr>
        <w:t>determine</w:t>
      </w:r>
      <w:r w:rsidRPr="007065BC">
        <w:rPr>
          <w:rFonts w:ascii="Book Antiqua" w:hAnsi="Book Antiqua"/>
          <w:sz w:val="22"/>
        </w:rPr>
        <w:t xml:space="preserve"> the factors predictive of pH in ABC Beverage products. The</w:t>
      </w:r>
      <w:r w:rsidR="0024046A" w:rsidRPr="007065BC">
        <w:rPr>
          <w:rFonts w:ascii="Book Antiqua" w:hAnsi="Book Antiqua"/>
          <w:sz w:val="22"/>
        </w:rPr>
        <w:t xml:space="preserve"> analysis</w:t>
      </w:r>
      <w:r w:rsidRPr="007065BC">
        <w:rPr>
          <w:rFonts w:ascii="Book Antiqua" w:hAnsi="Book Antiqua"/>
          <w:sz w:val="22"/>
        </w:rPr>
        <w:t xml:space="preserve"> applied five predictive Machine Learning models to beverage manufacture process data</w:t>
      </w:r>
      <w:r w:rsidR="0024046A" w:rsidRPr="007065BC">
        <w:rPr>
          <w:rFonts w:ascii="Book Antiqua" w:hAnsi="Book Antiqua"/>
          <w:sz w:val="22"/>
        </w:rPr>
        <w:t xml:space="preserve"> for each of </w:t>
      </w:r>
      <w:r w:rsidR="006A0B93">
        <w:rPr>
          <w:rFonts w:ascii="Book Antiqua" w:hAnsi="Book Antiqua"/>
          <w:sz w:val="22"/>
        </w:rPr>
        <w:t xml:space="preserve">the </w:t>
      </w:r>
      <w:r w:rsidR="0024046A" w:rsidRPr="007065BC">
        <w:rPr>
          <w:rFonts w:ascii="Book Antiqua" w:hAnsi="Book Antiqua"/>
          <w:sz w:val="22"/>
        </w:rPr>
        <w:t>four</w:t>
      </w:r>
      <w:r w:rsidR="006A0B93">
        <w:rPr>
          <w:rFonts w:ascii="Book Antiqua" w:hAnsi="Book Antiqua"/>
          <w:sz w:val="22"/>
        </w:rPr>
        <w:t xml:space="preserve"> </w:t>
      </w:r>
      <w:r w:rsidR="006A0B93" w:rsidRPr="007065BC">
        <w:rPr>
          <w:rFonts w:ascii="Book Antiqua" w:hAnsi="Book Antiqua"/>
          <w:sz w:val="22"/>
        </w:rPr>
        <w:t>ABC Beverage</w:t>
      </w:r>
      <w:r w:rsidR="0024046A" w:rsidRPr="007065BC">
        <w:rPr>
          <w:rFonts w:ascii="Book Antiqua" w:hAnsi="Book Antiqua"/>
          <w:sz w:val="22"/>
        </w:rPr>
        <w:t xml:space="preserve"> products – Brand A, B, C and D – </w:t>
      </w:r>
      <w:r w:rsidR="00857AB3" w:rsidRPr="007065BC">
        <w:rPr>
          <w:rFonts w:ascii="Book Antiqua" w:hAnsi="Book Antiqua"/>
          <w:sz w:val="22"/>
        </w:rPr>
        <w:t>and selected one model for predictive testing based on model predictive performance.</w:t>
      </w:r>
      <w:r w:rsidR="00A46299">
        <w:rPr>
          <w:rFonts w:ascii="Book Antiqua" w:hAnsi="Book Antiqua"/>
          <w:sz w:val="22"/>
        </w:rPr>
        <w:t xml:space="preserve"> </w:t>
      </w:r>
      <w:r w:rsidR="00A46299" w:rsidRPr="007065BC">
        <w:rPr>
          <w:rFonts w:ascii="Book Antiqua" w:hAnsi="Book Antiqua"/>
          <w:sz w:val="22"/>
        </w:rPr>
        <w:t xml:space="preserve">Twenty models </w:t>
      </w:r>
      <w:proofErr w:type="gramStart"/>
      <w:r w:rsidR="00A46299" w:rsidRPr="007065BC">
        <w:rPr>
          <w:rFonts w:ascii="Book Antiqua" w:hAnsi="Book Antiqua"/>
          <w:sz w:val="22"/>
        </w:rPr>
        <w:t>were fitted</w:t>
      </w:r>
      <w:proofErr w:type="gramEnd"/>
      <w:r w:rsidR="00A46299" w:rsidRPr="007065BC">
        <w:rPr>
          <w:rFonts w:ascii="Book Antiqua" w:hAnsi="Book Antiqua"/>
          <w:sz w:val="22"/>
        </w:rPr>
        <w:t xml:space="preserve"> in total.</w:t>
      </w:r>
      <w:r w:rsidR="00A46299">
        <w:rPr>
          <w:rFonts w:ascii="Book Antiqua" w:hAnsi="Book Antiqua"/>
          <w:sz w:val="22"/>
        </w:rPr>
        <w:t xml:space="preserve"> </w:t>
      </w:r>
      <w:r w:rsidR="00A46299" w:rsidRPr="007065BC">
        <w:rPr>
          <w:rFonts w:ascii="Book Antiqua" w:hAnsi="Book Antiqua"/>
          <w:sz w:val="22"/>
        </w:rPr>
        <w:t>Root Mean Square Error (RMSE)</w:t>
      </w:r>
      <w:r w:rsidR="00A46299">
        <w:rPr>
          <w:rFonts w:ascii="Book Antiqua" w:hAnsi="Book Antiqua"/>
          <w:sz w:val="22"/>
        </w:rPr>
        <w:t xml:space="preserve"> was the metric </w:t>
      </w:r>
      <w:r w:rsidR="00857AB3" w:rsidRPr="007065BC">
        <w:rPr>
          <w:rFonts w:ascii="Book Antiqua" w:hAnsi="Book Antiqua"/>
          <w:sz w:val="22"/>
        </w:rPr>
        <w:t xml:space="preserve">used to measure model </w:t>
      </w:r>
      <w:r w:rsidR="001956DB">
        <w:rPr>
          <w:rFonts w:ascii="Book Antiqua" w:hAnsi="Book Antiqua"/>
          <w:sz w:val="22"/>
        </w:rPr>
        <w:t>error</w:t>
      </w:r>
      <w:r w:rsidR="00857AB3" w:rsidRPr="007065BC">
        <w:rPr>
          <w:rFonts w:ascii="Book Antiqua" w:hAnsi="Book Antiqua"/>
          <w:sz w:val="22"/>
        </w:rPr>
        <w:t>.</w:t>
      </w:r>
      <w:r w:rsidR="00613D54" w:rsidRPr="007065BC">
        <w:rPr>
          <w:rFonts w:ascii="Book Antiqua" w:hAnsi="Book Antiqua"/>
          <w:sz w:val="22"/>
        </w:rPr>
        <w:t xml:space="preserve"> </w:t>
      </w:r>
      <w:r w:rsidR="00380071" w:rsidRPr="007065BC">
        <w:rPr>
          <w:rFonts w:ascii="Book Antiqua" w:hAnsi="Book Antiqua"/>
          <w:sz w:val="22"/>
        </w:rPr>
        <w:t xml:space="preserve">The results of the analysis </w:t>
      </w:r>
      <w:proofErr w:type="gramStart"/>
      <w:r w:rsidR="00380071" w:rsidRPr="007065BC">
        <w:rPr>
          <w:rFonts w:ascii="Book Antiqua" w:hAnsi="Book Antiqua"/>
          <w:sz w:val="22"/>
        </w:rPr>
        <w:t>are summarized</w:t>
      </w:r>
      <w:proofErr w:type="gramEnd"/>
      <w:r w:rsidR="00380071" w:rsidRPr="007065BC">
        <w:rPr>
          <w:rFonts w:ascii="Book Antiqua" w:hAnsi="Book Antiqua"/>
          <w:sz w:val="22"/>
        </w:rPr>
        <w:t xml:space="preserve"> below:</w:t>
      </w:r>
    </w:p>
    <w:p w14:paraId="172C1C55" w14:textId="2F1297C9" w:rsidR="001667E7" w:rsidRPr="001667E7" w:rsidRDefault="001667E7" w:rsidP="00A92B27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data has a substantial number of missing entries, pointing to </w:t>
      </w:r>
      <w:proofErr w:type="gramStart"/>
      <w:r>
        <w:rPr>
          <w:rFonts w:ascii="Book Antiqua" w:hAnsi="Book Antiqua"/>
          <w:sz w:val="22"/>
        </w:rPr>
        <w:t>possible gaps</w:t>
      </w:r>
      <w:proofErr w:type="gramEnd"/>
      <w:r>
        <w:rPr>
          <w:rFonts w:ascii="Book Antiqua" w:hAnsi="Book Antiqua"/>
          <w:sz w:val="22"/>
        </w:rPr>
        <w:t xml:space="preserve"> in data collection and management, and/or sensor malfunction and need for maintenance.</w:t>
      </w:r>
    </w:p>
    <w:p w14:paraId="7A4F16D6" w14:textId="2BE77412" w:rsidR="00FD5798" w:rsidRPr="00A92B27" w:rsidRDefault="00A02B2A" w:rsidP="00A92B27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2"/>
        </w:rPr>
      </w:pPr>
      <w:r w:rsidRPr="00A02B2A">
        <w:rPr>
          <w:rFonts w:ascii="Book Antiqua" w:hAnsi="Book Antiqua"/>
          <w:b/>
          <w:bCs/>
          <w:sz w:val="22"/>
        </w:rPr>
        <w:t>Random Forest</w:t>
      </w:r>
      <w:r w:rsidRPr="007065BC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best </w:t>
      </w:r>
      <w:r w:rsidR="00E462B8" w:rsidRPr="007065BC">
        <w:rPr>
          <w:rFonts w:ascii="Book Antiqua" w:hAnsi="Book Antiqua"/>
          <w:sz w:val="22"/>
        </w:rPr>
        <w:t>predic</w:t>
      </w:r>
      <w:r>
        <w:rPr>
          <w:rFonts w:ascii="Book Antiqua" w:hAnsi="Book Antiqua"/>
          <w:sz w:val="22"/>
        </w:rPr>
        <w:t>ts</w:t>
      </w:r>
      <w:r w:rsidR="00E462B8" w:rsidRPr="007065BC">
        <w:rPr>
          <w:rFonts w:ascii="Book Antiqua" w:hAnsi="Book Antiqua"/>
          <w:sz w:val="22"/>
        </w:rPr>
        <w:t xml:space="preserve"> pH</w:t>
      </w:r>
      <w:r w:rsidR="00380071" w:rsidRPr="007065BC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for</w:t>
      </w:r>
      <w:r w:rsidR="00380071" w:rsidRPr="007065BC">
        <w:rPr>
          <w:rFonts w:ascii="Book Antiqua" w:hAnsi="Book Antiqua"/>
          <w:sz w:val="22"/>
        </w:rPr>
        <w:t xml:space="preserve"> all four </w:t>
      </w:r>
      <w:r>
        <w:rPr>
          <w:rFonts w:ascii="Book Antiqua" w:hAnsi="Book Antiqua"/>
          <w:sz w:val="22"/>
        </w:rPr>
        <w:t xml:space="preserve">ABC Beverage </w:t>
      </w:r>
      <w:r w:rsidR="006A0B93">
        <w:rPr>
          <w:rFonts w:ascii="Book Antiqua" w:hAnsi="Book Antiqua"/>
          <w:sz w:val="22"/>
        </w:rPr>
        <w:t>products</w:t>
      </w:r>
      <w:r w:rsidR="00380071" w:rsidRPr="007065BC">
        <w:rPr>
          <w:rFonts w:ascii="Book Antiqua" w:hAnsi="Book Antiqua"/>
          <w:sz w:val="22"/>
        </w:rPr>
        <w:t>.</w:t>
      </w:r>
      <w:r w:rsidR="00A92B27">
        <w:rPr>
          <w:rFonts w:ascii="Book Antiqua" w:hAnsi="Book Antiqua"/>
          <w:sz w:val="22"/>
        </w:rPr>
        <w:t xml:space="preserve"> </w:t>
      </w:r>
      <w:r w:rsidR="001667E7">
        <w:rPr>
          <w:rFonts w:ascii="Book Antiqua" w:hAnsi="Book Antiqua"/>
          <w:sz w:val="22"/>
        </w:rPr>
        <w:t>M</w:t>
      </w:r>
      <w:r w:rsidRPr="00A92B27">
        <w:rPr>
          <w:rFonts w:ascii="Book Antiqua" w:hAnsi="Book Antiqua"/>
          <w:sz w:val="22"/>
        </w:rPr>
        <w:t>odel</w:t>
      </w:r>
      <w:r w:rsidR="006A0B93" w:rsidRPr="00A92B27">
        <w:rPr>
          <w:rFonts w:ascii="Book Antiqua" w:hAnsi="Book Antiqua"/>
          <w:sz w:val="22"/>
        </w:rPr>
        <w:t xml:space="preserve"> </w:t>
      </w:r>
      <w:r w:rsidR="001667E7">
        <w:rPr>
          <w:rFonts w:ascii="Book Antiqua" w:hAnsi="Book Antiqua"/>
          <w:sz w:val="22"/>
        </w:rPr>
        <w:t xml:space="preserve">predictive  error </w:t>
      </w:r>
      <w:r w:rsidR="00E462B8" w:rsidRPr="00A92B27">
        <w:rPr>
          <w:rFonts w:ascii="Book Antiqua" w:hAnsi="Book Antiqua"/>
          <w:sz w:val="22"/>
        </w:rPr>
        <w:t>is</w:t>
      </w:r>
      <w:r w:rsidR="00AE7DA6" w:rsidRPr="00A92B27">
        <w:rPr>
          <w:rFonts w:ascii="Book Antiqua" w:hAnsi="Book Antiqua"/>
          <w:sz w:val="22"/>
        </w:rPr>
        <w:t xml:space="preserve"> as follows</w:t>
      </w:r>
      <w:r w:rsidR="00E462B8" w:rsidRPr="00A92B27">
        <w:rPr>
          <w:rFonts w:ascii="Book Antiqua" w:hAnsi="Book Antiqua"/>
          <w:sz w:val="22"/>
        </w:rPr>
        <w:t>:</w:t>
      </w:r>
    </w:p>
    <w:p w14:paraId="4B643BAA" w14:textId="62A543C0" w:rsidR="00FD5798" w:rsidRPr="007065BC" w:rsidRDefault="00006692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A</w:t>
      </w:r>
      <w:r w:rsidR="00E462B8" w:rsidRPr="007065BC">
        <w:rPr>
          <w:rFonts w:ascii="Book Antiqua" w:hAnsi="Book Antiqua"/>
          <w:sz w:val="22"/>
        </w:rPr>
        <w:t>,</w:t>
      </w:r>
      <w:r w:rsidRPr="00A02B2A">
        <w:rPr>
          <w:rFonts w:ascii="Book Antiqua" w:hAnsi="Book Antiqua"/>
          <w:sz w:val="22"/>
        </w:rPr>
        <w:t xml:space="preserve"> </w:t>
      </w:r>
      <w:r w:rsidR="006A0B93" w:rsidRPr="00A02B2A">
        <w:rPr>
          <w:rFonts w:ascii="Book Antiqua" w:hAnsi="Book Antiqua"/>
          <w:sz w:val="22"/>
        </w:rPr>
        <w:t>0.1</w:t>
      </w:r>
      <w:r w:rsidR="00A02B2A">
        <w:rPr>
          <w:rFonts w:ascii="Book Antiqua" w:hAnsi="Book Antiqua"/>
          <w:sz w:val="22"/>
        </w:rPr>
        <w:t>1</w:t>
      </w:r>
    </w:p>
    <w:p w14:paraId="253DD301" w14:textId="44328F03" w:rsidR="00FD5798" w:rsidRPr="007065BC" w:rsidRDefault="00006692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B</w:t>
      </w:r>
      <w:r w:rsidRPr="007065BC">
        <w:rPr>
          <w:rFonts w:ascii="Book Antiqua" w:hAnsi="Book Antiqua"/>
          <w:sz w:val="22"/>
        </w:rPr>
        <w:t xml:space="preserve">, </w:t>
      </w:r>
      <w:r w:rsidR="00A02B2A" w:rsidRPr="00A02B2A">
        <w:rPr>
          <w:rFonts w:ascii="Book Antiqua" w:hAnsi="Book Antiqua"/>
          <w:sz w:val="22"/>
        </w:rPr>
        <w:t>0.0</w:t>
      </w:r>
      <w:r w:rsidR="00A02B2A">
        <w:rPr>
          <w:rFonts w:ascii="Book Antiqua" w:hAnsi="Book Antiqua"/>
          <w:sz w:val="22"/>
        </w:rPr>
        <w:t>9</w:t>
      </w:r>
    </w:p>
    <w:p w14:paraId="2A62BEA3" w14:textId="685FF478" w:rsidR="00FD5798" w:rsidRPr="007065BC" w:rsidRDefault="00006692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C</w:t>
      </w:r>
      <w:r w:rsidRPr="007065BC">
        <w:rPr>
          <w:rFonts w:ascii="Book Antiqua" w:hAnsi="Book Antiqua"/>
          <w:sz w:val="22"/>
        </w:rPr>
        <w:t xml:space="preserve">, </w:t>
      </w:r>
      <w:r w:rsidR="00A02B2A" w:rsidRPr="00A02B2A">
        <w:rPr>
          <w:rFonts w:ascii="Book Antiqua" w:hAnsi="Book Antiqua"/>
          <w:sz w:val="22"/>
        </w:rPr>
        <w:t>0.1</w:t>
      </w:r>
      <w:r w:rsidR="00A02B2A">
        <w:rPr>
          <w:rFonts w:ascii="Book Antiqua" w:hAnsi="Book Antiqua"/>
          <w:sz w:val="22"/>
        </w:rPr>
        <w:t>4</w:t>
      </w:r>
    </w:p>
    <w:p w14:paraId="17E0D170" w14:textId="61111BAF" w:rsidR="00006692" w:rsidRPr="007065BC" w:rsidRDefault="00006692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D</w:t>
      </w:r>
      <w:r w:rsidRPr="007065BC">
        <w:rPr>
          <w:rFonts w:ascii="Book Antiqua" w:hAnsi="Book Antiqua"/>
          <w:sz w:val="22"/>
        </w:rPr>
        <w:t xml:space="preserve">, </w:t>
      </w:r>
      <w:r w:rsidR="00A02B2A" w:rsidRPr="00A02B2A">
        <w:rPr>
          <w:rFonts w:ascii="Book Antiqua" w:hAnsi="Book Antiqua"/>
          <w:sz w:val="22"/>
        </w:rPr>
        <w:t>0.0</w:t>
      </w:r>
      <w:r w:rsidR="00A02B2A">
        <w:rPr>
          <w:rFonts w:ascii="Book Antiqua" w:hAnsi="Book Antiqua"/>
          <w:sz w:val="22"/>
        </w:rPr>
        <w:t>8</w:t>
      </w:r>
      <w:r w:rsidRPr="007065BC">
        <w:rPr>
          <w:rFonts w:ascii="Book Antiqua" w:hAnsi="Book Antiqua"/>
          <w:sz w:val="22"/>
        </w:rPr>
        <w:t xml:space="preserve"> </w:t>
      </w:r>
    </w:p>
    <w:p w14:paraId="610B0F69" w14:textId="3F17A559" w:rsidR="00006692" w:rsidRPr="007065BC" w:rsidRDefault="00006692" w:rsidP="00FD5798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sz w:val="22"/>
        </w:rPr>
      </w:pPr>
      <w:r w:rsidRPr="007065BC">
        <w:rPr>
          <w:rFonts w:ascii="Book Antiqua" w:hAnsi="Book Antiqua"/>
          <w:sz w:val="22"/>
        </w:rPr>
        <w:t>Manufactur</w:t>
      </w:r>
      <w:r w:rsidR="001667E7">
        <w:rPr>
          <w:rFonts w:ascii="Book Antiqua" w:hAnsi="Book Antiqua"/>
          <w:sz w:val="22"/>
        </w:rPr>
        <w:t>ing</w:t>
      </w:r>
      <w:r w:rsidRPr="007065BC">
        <w:rPr>
          <w:rFonts w:ascii="Book Antiqua" w:hAnsi="Book Antiqua"/>
          <w:sz w:val="22"/>
        </w:rPr>
        <w:t xml:space="preserve"> process factors most predictive of pH</w:t>
      </w:r>
      <w:r w:rsidR="00662435">
        <w:rPr>
          <w:rFonts w:ascii="Book Antiqua" w:hAnsi="Book Antiqua"/>
          <w:sz w:val="22"/>
        </w:rPr>
        <w:t xml:space="preserve"> in the model</w:t>
      </w:r>
      <w:r w:rsidR="00E462B8" w:rsidRPr="007065BC">
        <w:rPr>
          <w:rFonts w:ascii="Book Antiqua" w:hAnsi="Book Antiqua"/>
          <w:sz w:val="22"/>
        </w:rPr>
        <w:t xml:space="preserve"> </w:t>
      </w:r>
      <w:r w:rsidRPr="007065BC">
        <w:rPr>
          <w:rFonts w:ascii="Book Antiqua" w:hAnsi="Book Antiqua"/>
          <w:sz w:val="22"/>
        </w:rPr>
        <w:t>are</w:t>
      </w:r>
      <w:r w:rsidR="00AE7DA6">
        <w:rPr>
          <w:rFonts w:ascii="Book Antiqua" w:hAnsi="Book Antiqua"/>
          <w:sz w:val="22"/>
        </w:rPr>
        <w:t>, in descending order of importance, as follows</w:t>
      </w:r>
      <w:r w:rsidRPr="007065BC">
        <w:rPr>
          <w:rFonts w:ascii="Book Antiqua" w:hAnsi="Book Antiqua"/>
          <w:sz w:val="22"/>
        </w:rPr>
        <w:t>:</w:t>
      </w:r>
    </w:p>
    <w:p w14:paraId="7752B96A" w14:textId="1242C2A3" w:rsidR="00FD5798" w:rsidRPr="007065BC" w:rsidRDefault="00FD5798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A</w:t>
      </w:r>
      <w:r w:rsidRPr="007065BC">
        <w:rPr>
          <w:rFonts w:ascii="Book Antiqua" w:hAnsi="Book Antiqua"/>
          <w:sz w:val="22"/>
        </w:rPr>
        <w:t xml:space="preserve"> </w:t>
      </w:r>
      <w:r w:rsidR="00AE7DA6" w:rsidRPr="00D36E9A">
        <w:rPr>
          <w:rFonts w:ascii="Book Antiqua" w:hAnsi="Book Antiqua"/>
          <w:i/>
          <w:iCs/>
          <w:sz w:val="22"/>
        </w:rPr>
        <w:t>Mnf.Flow</w:t>
      </w:r>
      <w:r w:rsidR="00AE7DA6" w:rsidRPr="00AE7DA6">
        <w:rPr>
          <w:rFonts w:ascii="Book Antiqua" w:hAnsi="Book Antiqua"/>
          <w:sz w:val="22"/>
        </w:rPr>
        <w:t xml:space="preserve">, </w:t>
      </w:r>
      <w:r w:rsidR="00AE7DA6" w:rsidRPr="00D36E9A">
        <w:rPr>
          <w:rFonts w:ascii="Book Antiqua" w:hAnsi="Book Antiqua"/>
          <w:i/>
          <w:iCs/>
          <w:sz w:val="22"/>
        </w:rPr>
        <w:t>Filler.Level</w:t>
      </w:r>
      <w:r w:rsidR="00AE7DA6" w:rsidRPr="00AE7DA6">
        <w:rPr>
          <w:rFonts w:ascii="Book Antiqua" w:hAnsi="Book Antiqua"/>
          <w:sz w:val="22"/>
        </w:rPr>
        <w:t xml:space="preserve">, </w:t>
      </w:r>
      <w:r w:rsidR="00AE7DA6" w:rsidRPr="00D36E9A">
        <w:rPr>
          <w:rFonts w:ascii="Book Antiqua" w:hAnsi="Book Antiqua"/>
          <w:i/>
          <w:iCs/>
          <w:sz w:val="22"/>
        </w:rPr>
        <w:t>Usage.cont</w:t>
      </w:r>
      <w:r w:rsidR="00AE7DA6" w:rsidRPr="00AE7DA6">
        <w:rPr>
          <w:rFonts w:ascii="Book Antiqua" w:hAnsi="Book Antiqua"/>
          <w:sz w:val="22"/>
        </w:rPr>
        <w:t xml:space="preserve">, </w:t>
      </w:r>
      <w:r w:rsidR="00AE7DA6" w:rsidRPr="00D36E9A">
        <w:rPr>
          <w:rFonts w:ascii="Book Antiqua" w:hAnsi="Book Antiqua"/>
          <w:i/>
          <w:iCs/>
          <w:sz w:val="22"/>
        </w:rPr>
        <w:t>Bowl.Setpoint</w:t>
      </w:r>
    </w:p>
    <w:p w14:paraId="3BA00295" w14:textId="0DD23350" w:rsidR="00FD5798" w:rsidRPr="007065BC" w:rsidRDefault="00FD5798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B</w:t>
      </w:r>
      <w:r w:rsidRPr="007065BC">
        <w:rPr>
          <w:rFonts w:ascii="Book Antiqua" w:hAnsi="Book Antiqua"/>
          <w:sz w:val="22"/>
        </w:rPr>
        <w:t xml:space="preserve">, </w:t>
      </w:r>
      <w:r w:rsidR="00AE7DA6" w:rsidRPr="00D36E9A">
        <w:rPr>
          <w:rFonts w:ascii="Book Antiqua" w:hAnsi="Book Antiqua"/>
          <w:i/>
          <w:iCs/>
          <w:sz w:val="22"/>
        </w:rPr>
        <w:t>Mnf.Flow</w:t>
      </w:r>
    </w:p>
    <w:p w14:paraId="048FD756" w14:textId="5EB76597" w:rsidR="00FD5798" w:rsidRPr="007065BC" w:rsidRDefault="00FD5798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C</w:t>
      </w:r>
      <w:r w:rsidRPr="007065BC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Oxygen.Filler</w:t>
      </w:r>
      <w:r w:rsidRPr="007065BC">
        <w:rPr>
          <w:rFonts w:ascii="Book Antiqua" w:hAnsi="Book Antiqua"/>
          <w:sz w:val="22"/>
        </w:rPr>
        <w:t>,</w:t>
      </w:r>
      <w:r w:rsidR="00B756F5">
        <w:rPr>
          <w:rFonts w:ascii="Book Antiqua" w:hAnsi="Book Antiqua"/>
          <w:sz w:val="22"/>
        </w:rPr>
        <w:t xml:space="preserve"> </w:t>
      </w:r>
      <w:r w:rsidR="00B756F5" w:rsidRPr="00D36E9A">
        <w:rPr>
          <w:rFonts w:ascii="Book Antiqua" w:hAnsi="Book Antiqua"/>
          <w:i/>
          <w:iCs/>
          <w:sz w:val="22"/>
        </w:rPr>
        <w:t>Carb.Rel</w:t>
      </w:r>
    </w:p>
    <w:p w14:paraId="1D44C37A" w14:textId="37379A2C" w:rsidR="00FD5798" w:rsidRPr="007065BC" w:rsidRDefault="00FD5798" w:rsidP="00B756F5">
      <w:pPr>
        <w:pStyle w:val="ListParagraph"/>
        <w:numPr>
          <w:ilvl w:val="1"/>
          <w:numId w:val="1"/>
        </w:numPr>
        <w:spacing w:line="360" w:lineRule="auto"/>
        <w:ind w:left="1276"/>
        <w:rPr>
          <w:rFonts w:ascii="Book Antiqua" w:hAnsi="Book Antiqua"/>
          <w:sz w:val="22"/>
        </w:rPr>
      </w:pPr>
      <w:r w:rsidRPr="007065BC">
        <w:rPr>
          <w:rFonts w:ascii="Book Antiqua" w:hAnsi="Book Antiqua"/>
          <w:b/>
          <w:bCs/>
          <w:sz w:val="22"/>
        </w:rPr>
        <w:t>brand D</w:t>
      </w:r>
      <w:r w:rsidRPr="007065BC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Usage.cont</w:t>
      </w:r>
      <w:r w:rsidR="00B756F5" w:rsidRPr="00B756F5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Mnf.Flow</w:t>
      </w:r>
      <w:r w:rsidR="00B756F5" w:rsidRPr="00B756F5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Pressure.Vacuum</w:t>
      </w:r>
      <w:r w:rsidR="00B756F5" w:rsidRPr="00B756F5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Carb.Pressure1</w:t>
      </w:r>
      <w:r w:rsidR="00AE7DA6">
        <w:rPr>
          <w:rFonts w:ascii="Book Antiqua" w:hAnsi="Book Antiqua"/>
          <w:sz w:val="22"/>
        </w:rPr>
        <w:t xml:space="preserve">, </w:t>
      </w:r>
      <w:r w:rsidR="00B756F5" w:rsidRPr="00D36E9A">
        <w:rPr>
          <w:rFonts w:ascii="Book Antiqua" w:hAnsi="Book Antiqua"/>
          <w:i/>
          <w:iCs/>
          <w:sz w:val="22"/>
        </w:rPr>
        <w:t>Temperature</w:t>
      </w:r>
    </w:p>
    <w:p w14:paraId="35D438E0" w14:textId="05129145" w:rsidR="00E53AF9" w:rsidRDefault="007065BC" w:rsidP="00FD5798">
      <w:pPr>
        <w:spacing w:line="360" w:lineRule="auto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Full factor importance for each brand manufacturing process </w:t>
      </w:r>
      <w:proofErr w:type="gramStart"/>
      <w:r>
        <w:rPr>
          <w:rFonts w:ascii="Book Antiqua" w:hAnsi="Book Antiqua"/>
          <w:sz w:val="22"/>
        </w:rPr>
        <w:t xml:space="preserve">is </w:t>
      </w:r>
      <w:r w:rsidR="00ED69CD">
        <w:rPr>
          <w:rFonts w:ascii="Book Antiqua" w:hAnsi="Book Antiqua"/>
          <w:sz w:val="22"/>
        </w:rPr>
        <w:t>provided</w:t>
      </w:r>
      <w:proofErr w:type="gramEnd"/>
      <w:r>
        <w:rPr>
          <w:rFonts w:ascii="Book Antiqua" w:hAnsi="Book Antiqua"/>
          <w:sz w:val="22"/>
        </w:rPr>
        <w:t xml:space="preserve"> in the following page. </w:t>
      </w:r>
    </w:p>
    <w:p w14:paraId="38BE3D6D" w14:textId="77777777" w:rsidR="00ED69CD" w:rsidRDefault="00ED69CD" w:rsidP="00FD5798">
      <w:pPr>
        <w:spacing w:line="360" w:lineRule="auto"/>
        <w:rPr>
          <w:rFonts w:ascii="Book Antiqua" w:hAnsi="Book Antiqua"/>
          <w:sz w:val="22"/>
        </w:rPr>
      </w:pPr>
    </w:p>
    <w:p w14:paraId="2D444087" w14:textId="74719921" w:rsidR="00155E49" w:rsidRDefault="00ED69CD" w:rsidP="0024231F">
      <w:pPr>
        <w:spacing w:line="360" w:lineRule="auto"/>
        <w:rPr>
          <w:rFonts w:ascii="Book Antiqua" w:hAnsi="Book Antiqua"/>
          <w:sz w:val="22"/>
        </w:rPr>
      </w:pPr>
      <w:hyperlink r:id="rId6" w:history="1">
        <w:r w:rsidR="00B63FE0" w:rsidRPr="00ED69CD">
          <w:rPr>
            <w:rStyle w:val="Hyperlink"/>
            <w:rFonts w:ascii="Book Antiqua" w:hAnsi="Book Antiqua"/>
            <w:sz w:val="22"/>
          </w:rPr>
          <w:t>Model predictions</w:t>
        </w:r>
      </w:hyperlink>
      <w:r w:rsidR="00B63FE0" w:rsidRPr="007065BC">
        <w:rPr>
          <w:rFonts w:ascii="Book Antiqua" w:hAnsi="Book Antiqua"/>
          <w:sz w:val="22"/>
        </w:rPr>
        <w:t xml:space="preserve"> for each product brand</w:t>
      </w:r>
      <w:r w:rsidR="00664096" w:rsidRPr="007065BC">
        <w:rPr>
          <w:rFonts w:ascii="Book Antiqua" w:hAnsi="Book Antiqua"/>
          <w:sz w:val="22"/>
        </w:rPr>
        <w:t xml:space="preserve"> are available for </w:t>
      </w:r>
      <w:r w:rsidR="00AE7DA6">
        <w:rPr>
          <w:rFonts w:ascii="Book Antiqua" w:hAnsi="Book Antiqua"/>
          <w:sz w:val="22"/>
        </w:rPr>
        <w:t>inspection</w:t>
      </w:r>
      <w:r w:rsidR="00664096" w:rsidRPr="007065BC">
        <w:rPr>
          <w:rFonts w:ascii="Book Antiqua" w:hAnsi="Book Antiqua"/>
          <w:sz w:val="22"/>
        </w:rPr>
        <w:t xml:space="preserve"> and download.</w:t>
      </w:r>
      <w:r w:rsidR="00A46299">
        <w:rPr>
          <w:rFonts w:ascii="Book Antiqua" w:hAnsi="Book Antiqua"/>
          <w:sz w:val="22"/>
        </w:rPr>
        <w:t xml:space="preserve"> </w:t>
      </w:r>
      <w:r w:rsidR="00F02D01" w:rsidRPr="007065BC">
        <w:rPr>
          <w:rFonts w:ascii="Book Antiqua" w:hAnsi="Book Antiqua"/>
          <w:sz w:val="22"/>
        </w:rPr>
        <w:t>Full d</w:t>
      </w:r>
      <w:r w:rsidR="00E462B8" w:rsidRPr="007065BC">
        <w:rPr>
          <w:rFonts w:ascii="Book Antiqua" w:hAnsi="Book Antiqua"/>
          <w:sz w:val="22"/>
        </w:rPr>
        <w:t xml:space="preserve">etails on </w:t>
      </w:r>
      <w:r>
        <w:rPr>
          <w:rFonts w:ascii="Book Antiqua" w:hAnsi="Book Antiqua"/>
          <w:sz w:val="22"/>
        </w:rPr>
        <w:t xml:space="preserve">the methodology of the analysis </w:t>
      </w:r>
      <w:r w:rsidR="00083E80">
        <w:rPr>
          <w:rFonts w:ascii="Book Antiqua" w:hAnsi="Book Antiqua"/>
          <w:sz w:val="22"/>
        </w:rPr>
        <w:t>are found</w:t>
      </w:r>
      <w:r w:rsidR="00E462B8" w:rsidRPr="007065BC">
        <w:rPr>
          <w:rFonts w:ascii="Book Antiqua" w:hAnsi="Book Antiqua"/>
          <w:sz w:val="22"/>
        </w:rPr>
        <w:t xml:space="preserve"> in</w:t>
      </w:r>
      <w:r w:rsidR="00F02D01" w:rsidRPr="007065BC">
        <w:rPr>
          <w:rFonts w:ascii="Book Antiqua" w:hAnsi="Book Antiqua"/>
          <w:sz w:val="22"/>
        </w:rPr>
        <w:t xml:space="preserve"> the</w:t>
      </w:r>
      <w:r w:rsidR="00E462B8" w:rsidRPr="007065BC">
        <w:rPr>
          <w:rFonts w:ascii="Book Antiqua" w:hAnsi="Book Antiqua"/>
          <w:sz w:val="22"/>
        </w:rPr>
        <w:t xml:space="preserve"> </w:t>
      </w:r>
      <w:hyperlink r:id="rId7" w:history="1">
        <w:r w:rsidR="00F02D01" w:rsidRPr="007065BC">
          <w:rPr>
            <w:rStyle w:val="Hyperlink"/>
            <w:rFonts w:ascii="Book Antiqua" w:hAnsi="Book Antiqua"/>
            <w:sz w:val="22"/>
          </w:rPr>
          <w:t>Technical Report</w:t>
        </w:r>
      </w:hyperlink>
      <w:r w:rsidR="00F02D01" w:rsidRPr="007065BC">
        <w:rPr>
          <w:rFonts w:ascii="Book Antiqua" w:hAnsi="Book Antiqua"/>
          <w:sz w:val="22"/>
        </w:rPr>
        <w:t>.</w:t>
      </w:r>
      <w:r w:rsidR="00155E49">
        <w:rPr>
          <w:rFonts w:ascii="Book Antiqua" w:hAnsi="Book Antiqua"/>
          <w:sz w:val="22"/>
        </w:rPr>
        <w:br w:type="page"/>
      </w:r>
    </w:p>
    <w:p w14:paraId="6258C02B" w14:textId="0FE72ACC" w:rsidR="006C0619" w:rsidRPr="006C0619" w:rsidRDefault="006C0619" w:rsidP="00970ABD">
      <w:pPr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6C0619">
        <w:rPr>
          <w:rFonts w:ascii="Book Antiqua" w:hAnsi="Book Antiqua"/>
          <w:b/>
          <w:bCs/>
          <w:sz w:val="28"/>
          <w:szCs w:val="28"/>
        </w:rPr>
        <w:lastRenderedPageBreak/>
        <w:t>Manufactur</w:t>
      </w:r>
      <w:r>
        <w:rPr>
          <w:rFonts w:ascii="Book Antiqua" w:hAnsi="Book Antiqua"/>
          <w:b/>
          <w:bCs/>
          <w:sz w:val="28"/>
          <w:szCs w:val="28"/>
        </w:rPr>
        <w:t>ing</w:t>
      </w:r>
      <w:r w:rsidRPr="006C0619">
        <w:rPr>
          <w:rFonts w:ascii="Book Antiqua" w:hAnsi="Book Antiqua"/>
          <w:b/>
          <w:bCs/>
          <w:sz w:val="28"/>
          <w:szCs w:val="28"/>
        </w:rPr>
        <w:t xml:space="preserve"> </w:t>
      </w:r>
      <w:r w:rsidR="00970ABD">
        <w:rPr>
          <w:rFonts w:ascii="Book Antiqua" w:hAnsi="Book Antiqua"/>
          <w:b/>
          <w:bCs/>
          <w:sz w:val="28"/>
          <w:szCs w:val="28"/>
        </w:rPr>
        <w:t>p</w:t>
      </w:r>
      <w:r w:rsidRPr="006C0619">
        <w:rPr>
          <w:rFonts w:ascii="Book Antiqua" w:hAnsi="Book Antiqua"/>
          <w:b/>
          <w:bCs/>
          <w:sz w:val="28"/>
          <w:szCs w:val="28"/>
        </w:rPr>
        <w:t xml:space="preserve">rocess </w:t>
      </w:r>
      <w:r w:rsidR="00970ABD">
        <w:rPr>
          <w:rFonts w:ascii="Book Antiqua" w:hAnsi="Book Antiqua"/>
          <w:b/>
          <w:bCs/>
          <w:sz w:val="28"/>
          <w:szCs w:val="28"/>
        </w:rPr>
        <w:t>fa</w:t>
      </w:r>
      <w:r w:rsidRPr="006C0619">
        <w:rPr>
          <w:rFonts w:ascii="Book Antiqua" w:hAnsi="Book Antiqua"/>
          <w:b/>
          <w:bCs/>
          <w:sz w:val="28"/>
          <w:szCs w:val="28"/>
        </w:rPr>
        <w:t xml:space="preserve">ctor </w:t>
      </w:r>
      <w:r w:rsidR="00970ABD">
        <w:rPr>
          <w:rFonts w:ascii="Book Antiqua" w:hAnsi="Book Antiqua"/>
          <w:b/>
          <w:bCs/>
          <w:sz w:val="28"/>
          <w:szCs w:val="28"/>
        </w:rPr>
        <w:t>i</w:t>
      </w:r>
      <w:r w:rsidRPr="006C0619">
        <w:rPr>
          <w:rFonts w:ascii="Book Antiqua" w:hAnsi="Book Antiqua"/>
          <w:b/>
          <w:bCs/>
          <w:sz w:val="28"/>
          <w:szCs w:val="28"/>
        </w:rPr>
        <w:t>mportance</w:t>
      </w:r>
      <w:r w:rsidR="00970ABD">
        <w:rPr>
          <w:rFonts w:ascii="Book Antiqua" w:hAnsi="Book Antiqua"/>
          <w:b/>
          <w:bCs/>
          <w:sz w:val="28"/>
          <w:szCs w:val="28"/>
        </w:rPr>
        <w:t xml:space="preserve"> on product pH</w:t>
      </w:r>
    </w:p>
    <w:p w14:paraId="2C01EB22" w14:textId="77777777" w:rsidR="006C0619" w:rsidRDefault="006C0619" w:rsidP="00FD5798">
      <w:pPr>
        <w:spacing w:line="360" w:lineRule="auto"/>
        <w:rPr>
          <w:rFonts w:ascii="Book Antiqua" w:hAnsi="Book Antiqua"/>
          <w:sz w:val="22"/>
        </w:rPr>
      </w:pP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3"/>
        <w:gridCol w:w="5533"/>
      </w:tblGrid>
      <w:tr w:rsidR="00414C77" w14:paraId="61F75CC8" w14:textId="77777777" w:rsidTr="00991F38">
        <w:trPr>
          <w:jc w:val="center"/>
        </w:trPr>
        <w:tc>
          <w:tcPr>
            <w:tcW w:w="5539" w:type="dxa"/>
          </w:tcPr>
          <w:p w14:paraId="38D8442D" w14:textId="674151E6" w:rsidR="00414C77" w:rsidRPr="00414C77" w:rsidRDefault="00414C77" w:rsidP="00FD5798">
            <w:pPr>
              <w:spacing w:line="360" w:lineRule="auto"/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</w:pP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Brand A: predictor importance</w:t>
            </w:r>
          </w:p>
        </w:tc>
        <w:tc>
          <w:tcPr>
            <w:tcW w:w="5256" w:type="dxa"/>
          </w:tcPr>
          <w:p w14:paraId="5BBC4D89" w14:textId="3F8718AE" w:rsidR="00414C77" w:rsidRDefault="00414C77" w:rsidP="000975BC">
            <w:pPr>
              <w:spacing w:line="360" w:lineRule="auto"/>
              <w:rPr>
                <w:rFonts w:ascii="Book Antiqua" w:hAnsi="Book Antiqua"/>
                <w:noProof/>
                <w:sz w:val="22"/>
              </w:rPr>
            </w:pP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 xml:space="preserve">Brand </w:t>
            </w:r>
            <w:r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B</w:t>
            </w: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: predictor importance</w:t>
            </w:r>
          </w:p>
        </w:tc>
      </w:tr>
      <w:tr w:rsidR="006C0619" w14:paraId="18B2C06C" w14:textId="77777777" w:rsidTr="00991F38">
        <w:trPr>
          <w:jc w:val="center"/>
        </w:trPr>
        <w:tc>
          <w:tcPr>
            <w:tcW w:w="5539" w:type="dxa"/>
          </w:tcPr>
          <w:p w14:paraId="2B7D0B04" w14:textId="5FCC00A0" w:rsidR="006C0619" w:rsidRDefault="004B2E99" w:rsidP="00FD5798">
            <w:pPr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noProof/>
                <w:sz w:val="22"/>
              </w:rPr>
              <w:drawing>
                <wp:inline distT="0" distB="0" distL="0" distR="0" wp14:anchorId="3040E08E" wp14:editId="295139B0">
                  <wp:extent cx="3513600" cy="2854800"/>
                  <wp:effectExtent l="0" t="0" r="0" b="3175"/>
                  <wp:docPr id="3504674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67456" name="Picture 3504674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00" cy="28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771C6DF1" w14:textId="7F1B8FB7" w:rsidR="006C0619" w:rsidRDefault="004B2E99" w:rsidP="000975BC">
            <w:pPr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noProof/>
                <w:sz w:val="22"/>
              </w:rPr>
              <w:drawing>
                <wp:inline distT="0" distB="0" distL="0" distR="0" wp14:anchorId="5F656BBF" wp14:editId="2C1ED3F4">
                  <wp:extent cx="3513600" cy="2854800"/>
                  <wp:effectExtent l="0" t="0" r="0" b="3175"/>
                  <wp:docPr id="36909652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096528" name="Picture 3690965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00" cy="28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31F" w14:paraId="5EFE48CA" w14:textId="77777777" w:rsidTr="00991F38">
        <w:trPr>
          <w:trHeight w:val="571"/>
          <w:jc w:val="center"/>
        </w:trPr>
        <w:tc>
          <w:tcPr>
            <w:tcW w:w="5539" w:type="dxa"/>
          </w:tcPr>
          <w:p w14:paraId="1F97D5E9" w14:textId="77777777" w:rsidR="0024231F" w:rsidRDefault="0024231F" w:rsidP="00FD5798">
            <w:pPr>
              <w:spacing w:line="360" w:lineRule="auto"/>
              <w:rPr>
                <w:rFonts w:ascii="Book Antiqua" w:hAnsi="Book Antiqua"/>
                <w:noProof/>
                <w:sz w:val="22"/>
              </w:rPr>
            </w:pPr>
          </w:p>
        </w:tc>
        <w:tc>
          <w:tcPr>
            <w:tcW w:w="5256" w:type="dxa"/>
          </w:tcPr>
          <w:p w14:paraId="1EF603D8" w14:textId="77777777" w:rsidR="0024231F" w:rsidRDefault="0024231F" w:rsidP="00FD5798">
            <w:pPr>
              <w:spacing w:line="360" w:lineRule="auto"/>
              <w:rPr>
                <w:rFonts w:ascii="Book Antiqua" w:hAnsi="Book Antiqua"/>
                <w:noProof/>
                <w:sz w:val="22"/>
              </w:rPr>
            </w:pPr>
          </w:p>
        </w:tc>
      </w:tr>
      <w:tr w:rsidR="0024231F" w14:paraId="6CFAA847" w14:textId="77777777" w:rsidTr="00991F38">
        <w:trPr>
          <w:jc w:val="center"/>
        </w:trPr>
        <w:tc>
          <w:tcPr>
            <w:tcW w:w="5539" w:type="dxa"/>
          </w:tcPr>
          <w:p w14:paraId="52483E80" w14:textId="41F5D338" w:rsidR="0024231F" w:rsidRDefault="00414C77" w:rsidP="00FD5798">
            <w:pPr>
              <w:spacing w:line="360" w:lineRule="auto"/>
              <w:rPr>
                <w:rFonts w:ascii="Book Antiqua" w:hAnsi="Book Antiqua"/>
                <w:noProof/>
                <w:sz w:val="22"/>
              </w:rPr>
            </w:pP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 xml:space="preserve">Brand </w:t>
            </w:r>
            <w:r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C</w:t>
            </w: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: predictor importance</w:t>
            </w:r>
          </w:p>
        </w:tc>
        <w:tc>
          <w:tcPr>
            <w:tcW w:w="5256" w:type="dxa"/>
          </w:tcPr>
          <w:p w14:paraId="3892A618" w14:textId="0DAB4B6E" w:rsidR="0024231F" w:rsidRDefault="00414C77" w:rsidP="00FD5798">
            <w:pPr>
              <w:spacing w:line="360" w:lineRule="auto"/>
              <w:rPr>
                <w:rFonts w:ascii="Book Antiqua" w:hAnsi="Book Antiqua"/>
                <w:noProof/>
                <w:sz w:val="22"/>
              </w:rPr>
            </w:pP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 xml:space="preserve">Brand </w:t>
            </w:r>
            <w:r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C</w:t>
            </w:r>
            <w:r w:rsidRPr="00414C77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: predictor importance</w:t>
            </w:r>
          </w:p>
        </w:tc>
      </w:tr>
      <w:tr w:rsidR="006C0619" w14:paraId="46F8FF87" w14:textId="77777777" w:rsidTr="00991F38">
        <w:trPr>
          <w:jc w:val="center"/>
        </w:trPr>
        <w:tc>
          <w:tcPr>
            <w:tcW w:w="5539" w:type="dxa"/>
          </w:tcPr>
          <w:p w14:paraId="1C8CAB1B" w14:textId="3CCB1F02" w:rsidR="006C0619" w:rsidRDefault="004B2E99" w:rsidP="00FD5798">
            <w:pPr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noProof/>
                <w:sz w:val="22"/>
              </w:rPr>
              <w:drawing>
                <wp:inline distT="0" distB="0" distL="0" distR="0" wp14:anchorId="57716D89" wp14:editId="4B6C418E">
                  <wp:extent cx="3513600" cy="2854800"/>
                  <wp:effectExtent l="0" t="0" r="0" b="3175"/>
                  <wp:docPr id="122043569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35690" name="Picture 12204356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00" cy="28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5B8CE34E" w14:textId="6B1513E6" w:rsidR="006C0619" w:rsidRDefault="004B2E99" w:rsidP="00FD5798">
            <w:pPr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noProof/>
                <w:sz w:val="22"/>
              </w:rPr>
              <w:drawing>
                <wp:inline distT="0" distB="0" distL="0" distR="0" wp14:anchorId="22A94DAD" wp14:editId="131BB73C">
                  <wp:extent cx="3513600" cy="2854800"/>
                  <wp:effectExtent l="0" t="0" r="0" b="3175"/>
                  <wp:docPr id="652873369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873369" name="Picture 65287336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00" cy="28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8001D" w14:textId="77777777" w:rsidR="006C0619" w:rsidRPr="007065BC" w:rsidRDefault="006C0619" w:rsidP="00FD5798">
      <w:pPr>
        <w:spacing w:line="360" w:lineRule="auto"/>
        <w:rPr>
          <w:rFonts w:ascii="Book Antiqua" w:hAnsi="Book Antiqua"/>
          <w:sz w:val="22"/>
        </w:rPr>
      </w:pPr>
    </w:p>
    <w:sectPr w:rsidR="006C0619" w:rsidRPr="007065BC" w:rsidSect="00A201D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136C"/>
    <w:multiLevelType w:val="hybridMultilevel"/>
    <w:tmpl w:val="703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73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D7"/>
    <w:rsid w:val="00006692"/>
    <w:rsid w:val="00083E80"/>
    <w:rsid w:val="000975BC"/>
    <w:rsid w:val="000C17D5"/>
    <w:rsid w:val="000D7593"/>
    <w:rsid w:val="00155E49"/>
    <w:rsid w:val="001667E7"/>
    <w:rsid w:val="00172015"/>
    <w:rsid w:val="001956DB"/>
    <w:rsid w:val="0024046A"/>
    <w:rsid w:val="0024231F"/>
    <w:rsid w:val="00380071"/>
    <w:rsid w:val="00414C77"/>
    <w:rsid w:val="004B2E99"/>
    <w:rsid w:val="005A6341"/>
    <w:rsid w:val="005D1ED3"/>
    <w:rsid w:val="00613D54"/>
    <w:rsid w:val="006407A3"/>
    <w:rsid w:val="00662435"/>
    <w:rsid w:val="00664096"/>
    <w:rsid w:val="006A0B93"/>
    <w:rsid w:val="006C0619"/>
    <w:rsid w:val="007065BC"/>
    <w:rsid w:val="007704D2"/>
    <w:rsid w:val="007A6BA5"/>
    <w:rsid w:val="00857AB3"/>
    <w:rsid w:val="00944D51"/>
    <w:rsid w:val="00970ABD"/>
    <w:rsid w:val="00991F38"/>
    <w:rsid w:val="00A02B2A"/>
    <w:rsid w:val="00A201D7"/>
    <w:rsid w:val="00A46299"/>
    <w:rsid w:val="00A710EA"/>
    <w:rsid w:val="00A92B27"/>
    <w:rsid w:val="00AE7DA6"/>
    <w:rsid w:val="00B63FE0"/>
    <w:rsid w:val="00B756F5"/>
    <w:rsid w:val="00B76A5C"/>
    <w:rsid w:val="00C610B6"/>
    <w:rsid w:val="00D36E9A"/>
    <w:rsid w:val="00DA0C02"/>
    <w:rsid w:val="00DB2433"/>
    <w:rsid w:val="00E068A5"/>
    <w:rsid w:val="00E26DCE"/>
    <w:rsid w:val="00E462B8"/>
    <w:rsid w:val="00E53AF9"/>
    <w:rsid w:val="00ED69CD"/>
    <w:rsid w:val="00F02D01"/>
    <w:rsid w:val="00F16D5F"/>
    <w:rsid w:val="00F81D8B"/>
    <w:rsid w:val="00F8538F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179F"/>
  <w15:chartTrackingRefBased/>
  <w15:docId w15:val="{CD0DD4A2-1A20-4101-AF5B-35B4CD0A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uricioClaudio/DATA624-/blob/main/Technical%20report_%20beverage%20pH%20predic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icioClaudio/DATA624-/blob/6003d51547a478a7fd0f7b9fa7dfa067336fb1c1/ABCBeverage_pH_prediction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auricio.claudio78@spsmail.cuny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Claudio</dc:creator>
  <cp:keywords/>
  <dc:description/>
  <cp:lastModifiedBy>Mauricio Claudio</cp:lastModifiedBy>
  <cp:revision>29</cp:revision>
  <cp:lastPrinted>2023-04-05T00:37:00Z</cp:lastPrinted>
  <dcterms:created xsi:type="dcterms:W3CDTF">2023-04-04T03:18:00Z</dcterms:created>
  <dcterms:modified xsi:type="dcterms:W3CDTF">2023-04-05T00:39:00Z</dcterms:modified>
</cp:coreProperties>
</file>