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Encuesta al proyecto alineación perfecta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02124"/>
          <w:highlight w:val="white"/>
          <w:rtl w:val="0"/>
        </w:rPr>
        <w:t xml:space="preserve">Esta entrevista tiene como objetivo recolectar información clave sobre los intereses y preferencias de los usuarios respecto a los videojuegos de cartas. El propósito es evaluar la viabilidad de la elaboración de un videojuego de cartas “alineación perfecta” ,personalizado que se adapte a las necesidades básicas de los usuarios. Las respuestas obtenidas permitirán diseñar un videojuego funcional y  atractivo.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hacia el encuestado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1-¿Has jugado a videojuegos de cartas?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2-¿Conoces algún videojuego de cartas?¿Cuénteme una pequeña </w:t>
      </w:r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  <w:t xml:space="preserve">? experiencias que ha tenido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3-¿Cuánto tiempo juegas a los videojuegos de mesa?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4-¿Le gustaría un videojuego de cartas con temática orientada al deporte?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5-¿Qué aspectos crees que resaltan en los videojuegos de mesa?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6-¿Le causaría interés un videojuego con modo multijugador?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7-¿Le gustaría ver recompensas durante cada combate?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8-¿Qué crees que te motive como usuario a seguir jugando?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ENCUESTA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https://docs.google.com/forms/d/e/1FAIpQLSdGDHA97evRTcmcSnNFgV4JTWzmm0zNbDMPsInL9pKLgDEtgg/viewform?usp=header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GDHA97evRTcmcSnNFgV4JTWzmm0zNbDMPsInL9pKLgDEtgg/viewform?usp=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