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de usuarios,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usuario administrador,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administrador-alta, baja y modificación de empresas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administrador-alta, baja y modificación de usuarios de empresas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usuario de empresa-alta, baja y modificación de geocercas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usuario de empresa-alta, baja y modificación de usuarios de su correspondiente empresa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listado de datos, listas de geocercas, empresas y usuarios, correspondientes a los permisos de cada usuario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creación de matriz de costos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creación de lista de  puntos (rutas con sus costos)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registrar choferes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registrar unidades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asignar unidad a chofer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asignar chofer a ruta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Reporte de gastos (gasolina choferes con identificador del chofer y de la ruta en la que se hizo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reporte de ingresos por ruta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reporte de ingresos por vuelta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Reporte de dia por vuelta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reporte por dia desglosado por unidad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en la app cuántos pasajeros van en ese momento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