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</w:t>
            </w:r>
            <w:r>
              <w:rPr/>
              <w:t>7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El objetivo de este proceso es el de mostrar los conceptos de crédito total, crédito acumulado, número de tarjetas, etc.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El objetivo de este proceso es el de mostrar los conceptos de crédito total, crédito acumulado, número de tarjetas, etc. De las empresas que tiene asignadas el Ejecutivo de Banamex.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4"/>
        <w:gridCol w:w="4109"/>
        <w:gridCol w:w="525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Detalle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Desplegar menú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Detalle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y seleccionar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 selecciona el mes del proceso y nombre del ejecutivo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4"/>
      <w:gridCol w:w="2246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Application>LibreOffice/6.3.1.2$Windows_X86_64 LibreOffice_project/b79626edf0065ac373bd1df5c28bd630b4424273</Application>
  <Pages>1</Pages>
  <Words>148</Words>
  <Characters>791</Characters>
  <CharactersWithSpaces>1087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2020-04-27T07:40:33Z</dcterms:modified>
  <cp:revision>34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