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004</w:t>
            </w:r>
            <w:r>
              <w:rPr/>
              <w:t>2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MX_CR_SIT-004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2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muestra el número y nombre del Banco de Operación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En esta pantalla se muestra el número y nombre del Banco de Operación, para cambiar el banco hay que seleccionar el número del banco con el cual se desea trabajar.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1"/>
        <w:gridCol w:w="4107"/>
        <w:gridCol w:w="5257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menú </w:t>
            </w:r>
          </w:p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Configurar.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Configurar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Banco de Operación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Banco de Operación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Times New Roman"/>
                <w:i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Muestra el número y nombre del Banco de Operación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Application>LibreOffice/6.3.1.2$Windows_X86_64 LibreOffice_project/b79626edf0065ac373bd1df5c28bd630b4424273</Application>
  <Pages>1</Pages>
  <Words>137</Words>
  <Characters>697</Characters>
  <CharactersWithSpaces>982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2020-04-27T08:01:00Z</dcterms:modified>
  <cp:revision>37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