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wmf" ContentType="image/x-wmf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4.xml" ContentType="application/xml"/>
  <Override PartName="/customXml/itemProps3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341" w:type="dxa"/>
        <w:jc w:val="left"/>
        <w:tblInd w:w="-283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59"/>
        <w:gridCol w:w="8081"/>
      </w:tblGrid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SIT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CFFCC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  <w:t>005</w:t>
            </w:r>
            <w:r>
              <w:rPr/>
              <w:t>9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bidi w:val="0"/>
              <w:rPr/>
            </w:pPr>
            <w:r>
              <w:rPr>
                <w:rFonts w:ascii="Arial" w:hAnsi="Arial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u w:val="none"/>
                <w:em w:val="none"/>
                <w:lang w:val="es-MX"/>
              </w:rPr>
              <w:t>MX_CR_SIT-0059 Actualiza o consulta el número de cliente CyberArk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</w:rPr>
              <w:t>24/04/2020</w:t>
            </w:r>
          </w:p>
        </w:tc>
      </w:tr>
      <w:tr>
        <w:trPr>
          <w:trHeight w:val="284" w:hRule="atLeast"/>
        </w:trPr>
        <w:tc>
          <w:tcPr>
            <w:tcW w:w="3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  <w:vAlign w:val="cente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1339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1339"/>
      </w:tblGrid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>
        <w:trPr/>
        <w:tc>
          <w:tcPr>
            <w:tcW w:w="11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color w:val="auto"/>
                <w:kern w:val="0"/>
                <w:sz w:val="16"/>
                <w:szCs w:val="20"/>
                <w:lang w:val="es-MX" w:eastAsia="en-US" w:bidi="ar-SA"/>
              </w:rPr>
              <w:t>Consulta la lista de empresas por grupo.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tbl>
      <w:tblPr>
        <w:tblW w:w="11365" w:type="dxa"/>
        <w:jc w:val="left"/>
        <w:tblInd w:w="-3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95"/>
        <w:gridCol w:w="4106"/>
        <w:gridCol w:w="5264"/>
      </w:tblGrid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 1 [NO RUN]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Expected Result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rFonts w:ascii="Arial" w:hAnsi="Arial"/>
                <w:b/>
                <w:color w:val="FFFFFF"/>
                <w:lang w:val="es-MX"/>
              </w:rPr>
              <w:t>Actual Result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Abrir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menú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</w:t>
            </w:r>
          </w:p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Despliega menú Archivo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2 [NO RUN]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Dar clic en el botón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BancaNet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Abrir pantalla de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BancaNet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. 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/>
        <w:tc>
          <w:tcPr>
            <w:tcW w:w="113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0066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Description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Expected Result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06699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</w:rPr>
              <w:t>Actual Result</w:t>
            </w:r>
          </w:p>
        </w:tc>
      </w:tr>
      <w:tr>
        <w:trPr>
          <w:trHeight w:val="186" w:hRule="atLeast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Realiza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consulta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 xml:space="preserve"> de registros.</w:t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i/>
                <w:color w:val="1F497D"/>
                <w:sz w:val="18"/>
                <w:lang w:val="es-MX" w:eastAsia="en-US"/>
              </w:rPr>
              <w:t xml:space="preserve">Validar la </w:t>
            </w:r>
            <w:r>
              <w:rPr>
                <w:rFonts w:eastAsia="Times New Roman" w:cs="Times New Roman" w:ascii="Arial" w:hAnsi="Arial"/>
                <w:i/>
                <w:color w:val="1F497D"/>
                <w:kern w:val="0"/>
                <w:sz w:val="18"/>
                <w:szCs w:val="20"/>
                <w:lang w:val="es-MX" w:eastAsia="en-US" w:bidi="ar-SA"/>
              </w:rPr>
              <w:t>actualización</w:t>
            </w: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.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  <w:tr>
        <w:trPr>
          <w:trHeight w:val="186" w:hRule="atLeast"/>
        </w:trPr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i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</w:r>
          </w:p>
        </w:tc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/>
            </w:pPr>
            <w:r>
              <w:rPr>
                <w:rFonts w:ascii="Arial" w:hAnsi="Arial"/>
                <w:b/>
                <w:color w:val="FFFFFF"/>
                <w:sz w:val="22"/>
              </w:rPr>
              <w:t>Step 3 [NO RUN]</w:t>
            </w:r>
          </w:p>
        </w:tc>
        <w:tc>
          <w:tcPr>
            <w:tcW w:w="5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360" w:header="720" w:top="777" w:footer="360" w:bottom="72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Verdana">
    <w:charset w:val="00"/>
    <w:family w:val="roman"/>
    <w:pitch w:val="variable"/>
  </w:font>
  <w:font w:name="Univer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Saturday Sans ICG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pBdr>
        <w:top w:val="single" w:sz="4" w:space="2" w:color="000000"/>
      </w:pBdr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Arial" w:hAnsi="Arial" w:cs="Arial"/>
        <w:sz w:val="14"/>
      </w:rPr>
    </w:pPr>
    <w:r>
      <w:rPr>
        <w:rFonts w:cs="Arial" w:ascii="Arial" w:hAnsi="Arial"/>
        <w:sz w:val="14"/>
      </w:rPr>
    </w:r>
  </w:p>
  <w:p>
    <w:pPr>
      <w:pStyle w:val="Piedepgina"/>
      <w:tabs>
        <w:tab w:val="clear" w:pos="4320"/>
        <w:tab w:val="clear" w:pos="8640"/>
        <w:tab w:val="center" w:pos="7200" w:leader="none"/>
        <w:tab w:val="right" w:pos="12600" w:leader="none"/>
      </w:tabs>
      <w:rPr/>
    </w:pPr>
    <w:r>
      <w:rPr>
        <w:rFonts w:cs="Arial" w:ascii="Arial" w:hAnsi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>
      <w:rPr>
        <w:rFonts w:cs="Arial" w:ascii="Arial" w:hAnsi="Arial"/>
        <w:sz w:val="16"/>
      </w:rPr>
      <w:t xml:space="preserve">Page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PAGE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  <w:r>
      <w:rPr>
        <w:rFonts w:cs="Arial" w:ascii="Arial" w:hAnsi="Arial"/>
        <w:sz w:val="16"/>
      </w:rPr>
      <w:t xml:space="preserve"> of </w:t>
    </w:r>
    <w:r>
      <w:rPr>
        <w:rFonts w:cs="Arial" w:ascii="Arial" w:hAnsi="Arial"/>
        <w:sz w:val="16"/>
      </w:rPr>
      <w:fldChar w:fldCharType="begin"/>
    </w:r>
    <w:r>
      <w:rPr>
        <w:sz w:val="16"/>
        <w:rFonts w:cs="Arial" w:ascii="Arial" w:hAnsi="Arial"/>
      </w:rPr>
      <w:instrText> NUMPAGES </w:instrText>
    </w:r>
    <w:r>
      <w:rPr>
        <w:sz w:val="16"/>
        <w:rFonts w:cs="Arial" w:ascii="Arial" w:hAnsi="Arial"/>
      </w:rPr>
      <w:fldChar w:fldCharType="separate"/>
    </w:r>
    <w:r>
      <w:rPr>
        <w:sz w:val="16"/>
        <w:rFonts w:cs="Arial" w:ascii="Arial" w:hAnsi="Arial"/>
      </w:rPr>
      <w:t>1</w:t>
    </w:r>
    <w:r>
      <w:rPr>
        <w:sz w:val="16"/>
        <w:rFonts w:cs="Arial" w:ascii="Arial" w:hAnsi="Arial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59" w:type="dxa"/>
      <w:jc w:val="left"/>
      <w:tblInd w:w="-283" w:type="dxa"/>
      <w:tblCellMar>
        <w:top w:w="0" w:type="dxa"/>
        <w:left w:w="7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3260"/>
      <w:gridCol w:w="3118"/>
      <w:gridCol w:w="2733"/>
      <w:gridCol w:w="2247"/>
    </w:tblGrid>
    <w:tr>
      <w:trPr>
        <w:trHeight w:val="641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Normal"/>
            <w:rPr>
              <w:sz w:val="14"/>
            </w:rPr>
          </w:pPr>
          <w:r>
            <w:rPr>
              <w:sz w:val="14"/>
            </w:rPr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0" b="0"/>
                <wp:wrapNone/>
                <wp:docPr id="1" name="Imagen 1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98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1080" w:leader="none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b/>
              <w:b/>
              <w:lang w:val="es-MX"/>
            </w:rPr>
          </w:pPr>
          <w:r>
            <w:rPr>
              <w:rFonts w:cs="Arial" w:ascii="Arial" w:hAnsi="Arial"/>
              <w:b/>
              <w:lang w:val="es-ES"/>
            </w:rPr>
            <w:t>Test Evidence - TCoE</w:t>
          </w:r>
        </w:p>
      </w:tc>
    </w:tr>
    <w:tr>
      <w:trPr>
        <w:trHeight w:val="585" w:hRule="atLeast"/>
      </w:trPr>
      <w:tc>
        <w:tcPr>
          <w:tcW w:w="326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eastAsia="Arial Unicode MS" w:cs="Arial"/>
              <w:i/>
              <w:i/>
              <w:color w:val="1F497D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Template_Evidence_TCoE_v3.0</w:t>
          </w:r>
        </w:p>
      </w:tc>
      <w:tc>
        <w:tcPr>
          <w:tcW w:w="311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Template date: 09/04/2014</w:t>
          </w:r>
        </w:p>
      </w:tc>
      <w:tc>
        <w:tcPr>
          <w:tcW w:w="273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r>
            <w:rPr>
              <w:rFonts w:cs="Arial" w:ascii="Arial" w:hAnsi="Arial"/>
              <w:sz w:val="16"/>
              <w:szCs w:val="16"/>
              <w:lang w:val="es-MX"/>
            </w:rPr>
            <w:t>Version:  3.0</w:t>
          </w:r>
        </w:p>
      </w:tc>
      <w:tc>
        <w:tcPr>
          <w:tcW w:w="2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408"/>
              <w:tab w:val="left" w:pos="3345" w:leader="none"/>
              <w:tab w:val="center" w:pos="4041" w:leader="none"/>
            </w:tabs>
            <w:jc w:val="center"/>
            <w:rPr/>
          </w:pPr>
          <w:r>
            <w:rPr>
              <w:rFonts w:cs="Arial" w:ascii="Arial" w:hAnsi="Arial"/>
              <w:sz w:val="16"/>
              <w:szCs w:val="16"/>
            </w:rPr>
            <w:t xml:space="preserve">Page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PAGE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  <w:r>
            <w:rPr>
              <w:rFonts w:cs="Arial" w:ascii="Arial" w:hAnsi="Arial"/>
              <w:sz w:val="16"/>
              <w:szCs w:val="16"/>
            </w:rPr>
            <w:t xml:space="preserve"> of </w:t>
          </w:r>
          <w:r>
            <w:rPr>
              <w:rFonts w:cs="Arial" w:ascii="Arial" w:hAnsi="Arial"/>
              <w:sz w:val="16"/>
              <w:szCs w:val="16"/>
            </w:rPr>
            <w:fldChar w:fldCharType="begin"/>
          </w:r>
          <w:r>
            <w:rPr>
              <w:sz w:val="16"/>
              <w:szCs w:val="16"/>
              <w:rFonts w:cs="Arial" w:ascii="Arial" w:hAnsi="Arial"/>
            </w:rPr>
            <w:instrText> NUMPAGES </w:instrText>
          </w:r>
          <w:r>
            <w:rPr>
              <w:sz w:val="16"/>
              <w:szCs w:val="16"/>
              <w:rFonts w:cs="Arial" w:ascii="Arial" w:hAnsi="Arial"/>
            </w:rPr>
            <w:fldChar w:fldCharType="separate"/>
          </w:r>
          <w:r>
            <w:rPr>
              <w:sz w:val="16"/>
              <w:szCs w:val="16"/>
              <w:rFonts w:cs="Arial" w:ascii="Arial" w:hAnsi="Arial"/>
            </w:rPr>
            <w:t>1</w:t>
          </w:r>
          <w:r>
            <w:rPr>
              <w:sz w:val="16"/>
              <w:szCs w:val="16"/>
              <w:rFonts w:cs="Arial" w:ascii="Arial" w:hAnsi="Arial"/>
            </w:rPr>
            <w:fldChar w:fldCharType="end"/>
          </w:r>
        </w:p>
      </w:tc>
    </w:tr>
  </w:tbl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</w:rPr>
    </w:pPr>
    <w:r>
      <w:rPr>
        <w:rFonts w:cs="Arial" w:ascii="Saturday Sans ICG" w:hAnsi="Saturday Sans ICG"/>
      </w:rPr>
    </w:r>
  </w:p>
  <w:p>
    <w:pPr>
      <w:pStyle w:val="Cabecera"/>
      <w:tabs>
        <w:tab w:val="clear" w:pos="4320"/>
        <w:tab w:val="clear" w:pos="8640"/>
        <w:tab w:val="center" w:pos="7200" w:leader="none"/>
        <w:tab w:val="right" w:pos="14400" w:leader="none"/>
      </w:tabs>
      <w:rPr>
        <w:rFonts w:ascii="Saturday Sans ICG" w:hAnsi="Saturday Sans ICG" w:cs="Arial"/>
        <w:sz w:val="16"/>
        <w:szCs w:val="16"/>
      </w:rPr>
    </w:pPr>
    <w:r>
      <w:rPr>
        <w:rFonts w:cs="Arial" w:ascii="Saturday Sans ICG" w:hAnsi="Saturday Sans ICG"/>
        <w:sz w:val="16"/>
        <w:szCs w:val="16"/>
      </w:rPr>
    </w:r>
  </w:p>
</w:hdr>
</file>

<file path=word/settings.xml><?xml version="1.0" encoding="utf-8"?>
<w:settings xmlns:w="http://schemas.openxmlformats.org/wordprocessingml/2006/main">
  <w:zoom w:percent="98"/>
  <w:embedSystemFonts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iPriority="99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153c1"/>
    <w:pPr>
      <w:widowControl/>
      <w:bidi w:val="0"/>
      <w:jc w:val="left"/>
    </w:pPr>
    <w:rPr>
      <w:rFonts w:ascii="Verdana" w:hAnsi="Verdana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tabs>
        <w:tab w:val="clear" w:pos="408"/>
        <w:tab w:val="right" w:pos="6390" w:leader="underscore"/>
      </w:tabs>
      <w:spacing w:before="0" w:after="60"/>
      <w:ind w:left="90" w:right="90" w:hanging="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 w:val="true"/>
      <w:tabs>
        <w:tab w:val="clear" w:pos="408"/>
        <w:tab w:val="right" w:pos="3150" w:leader="underscore"/>
      </w:tabs>
      <w:spacing w:before="0" w:after="60"/>
      <w:ind w:left="90" w:right="90" w:hanging="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 w:val="true"/>
      <w:tabs>
        <w:tab w:val="clear" w:pos="408"/>
        <w:tab w:val="right" w:pos="5220" w:leader="underscore"/>
      </w:tabs>
      <w:ind w:left="90" w:right="90" w:hanging="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lacedeInternet">
    <w:name w:val="Enlace de Internet"/>
    <w:rsid w:val="00c719b2"/>
    <w:rPr>
      <w:color w:val="0000FF"/>
      <w:u w:val="single"/>
    </w:rPr>
  </w:style>
  <w:style w:type="character" w:styleId="St1" w:customStyle="1">
    <w:name w:val="st1"/>
    <w:basedOn w:val="DefaultParagraphFont"/>
    <w:qFormat/>
    <w:rsid w:val="00e833b8"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pPr>
      <w:tabs>
        <w:tab w:val="clear" w:pos="408"/>
        <w:tab w:val="center" w:pos="4320" w:leader="none"/>
        <w:tab w:val="right" w:pos="8640" w:leader="none"/>
      </w:tabs>
    </w:pPr>
    <w:rPr/>
  </w:style>
  <w:style w:type="paragraph" w:styleId="Description" w:customStyle="1">
    <w:name w:val="Description"/>
    <w:basedOn w:val="Normal"/>
    <w:qFormat/>
    <w:pPr>
      <w:spacing w:before="80" w:after="0"/>
      <w:ind w:left="900" w:hanging="533"/>
    </w:pPr>
    <w:rPr>
      <w:rFonts w:ascii="Arial" w:hAnsi="Arial" w:cs="Arial"/>
      <w:sz w:val="24"/>
      <w:szCs w:val="24"/>
    </w:rPr>
  </w:style>
  <w:style w:type="paragraph" w:styleId="Cuerpodetextoconsangra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BodyTextIndent2">
    <w:name w:val="Body Text Indent 2"/>
    <w:basedOn w:val="Normal"/>
    <w:qFormat/>
    <w:pPr>
      <w:ind w:left="432" w:hanging="0"/>
    </w:pPr>
    <w:rPr>
      <w:rFonts w:ascii="Univers" w:hAnsi="Univers"/>
      <w:sz w:val="22"/>
      <w:szCs w:val="22"/>
    </w:rPr>
  </w:style>
  <w:style w:type="paragraph" w:styleId="NormalTableText" w:customStyle="1">
    <w:name w:val="Normal Table Text"/>
    <w:basedOn w:val="Normal"/>
    <w:qFormat/>
    <w:rsid w:val="007d685d"/>
    <w:pPr/>
    <w:rPr>
      <w:rFonts w:ascii="Times New Roman" w:hAnsi="Times New Roma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4c6d83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XMLData TextToDisplay="RightsWATCHMark">7|CITI-No PII-Public|{00000000-0000-0000-0000-000000000000}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%CLASSIFICATIONDATETIME%">15:28 14/04/2020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2433092-ACA4-4283-9954-029DD252FC04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FAAC0E7A-EB8E-4790-B153-D29E763F3DD3}">
  <ds:schemaRefs/>
</ds:datastoreItem>
</file>

<file path=customXml/itemProps4.xml><?xml version="1.0" encoding="utf-8"?>
<ds:datastoreItem xmlns:ds="http://schemas.openxmlformats.org/officeDocument/2006/customXml" ds:itemID="{862C2EA3-33EE-48C1-B98A-432C0FC9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1227</TotalTime>
  <Application>LibreOffice/6.3.1.2$Windows_X86_64 LibreOffice_project/b79626edf0065ac373bd1df5c28bd630b4424273</Application>
  <Pages>1</Pages>
  <Words>101</Words>
  <Characters>559</Characters>
  <CharactersWithSpaces>808</CharactersWithSpaces>
  <Paragraphs>36</Paragraphs>
  <Company>Citigroup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2015-07-13T18:49:00Z</dcterms:created>
  <dc:creator>or56906</dc:creator>
  <dc:description/>
  <cp:keywords>402997</cp:keywords>
  <dc:language>es-MX</dc:language>
  <cp:lastModifiedBy/>
  <dcterms:modified xsi:type="dcterms:W3CDTF">2020-04-27T19:24:51Z</dcterms:modified>
  <cp:revision>41</cp:revision>
  <dc:subject/>
  <dc:title>QC-ALM Template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Authored_By">
    <vt:lpwstr>GTC Leadership</vt:lpwstr>
  </property>
  <property fmtid="{D5CDD505-2E9C-101B-9397-08002B2CF9AE}" pid="4" name="Company">
    <vt:lpwstr>Citigroup</vt:lpwstr>
  </property>
  <property fmtid="{D5CDD505-2E9C-101B-9397-08002B2CF9AE}" pid="5" name="Contact_Person">
    <vt:lpwstr>TBD</vt:lpwstr>
  </property>
  <property fmtid="{D5CDD505-2E9C-101B-9397-08002B2CF9AE}" pid="6" name="Content_Approved">
    <vt:lpwstr>Yes</vt:lpwstr>
  </property>
  <property fmtid="{D5CDD505-2E9C-101B-9397-08002B2CF9AE}" pid="7" name="Description0">
    <vt:lpwstr>Form</vt:lpwstr>
  </property>
  <property fmtid="{D5CDD505-2E9C-101B-9397-08002B2CF9AE}" pid="8" name="DocSecurity">
    <vt:i4>0</vt:i4>
  </property>
  <property fmtid="{D5CDD505-2E9C-101B-9397-08002B2CF9AE}" pid="9" name="Document_Type">
    <vt:lpwstr>Form</vt:lpwstr>
  </property>
  <property fmtid="{D5CDD505-2E9C-101B-9397-08002B2CF9AE}" pid="10" name="ExpirationDate">
    <vt:lpwstr>2006-12-31T00:00:00Z</vt:lpwstr>
  </property>
  <property fmtid="{D5CDD505-2E9C-101B-9397-08002B2CF9AE}" pid="11" name="Geography">
    <vt:lpwstr>Americas</vt:lpwstr>
  </property>
  <property fmtid="{D5CDD505-2E9C-101B-9397-08002B2CF9AE}" pid="12" name="HyperlinksChanged">
    <vt:bool>0</vt:bool>
  </property>
  <property fmtid="{D5CDD505-2E9C-101B-9397-08002B2CF9AE}" pid="13" name="Language">
    <vt:lpwstr>English</vt:lpwstr>
  </property>
  <property fmtid="{D5CDD505-2E9C-101B-9397-08002B2CF9AE}" pid="14" name="LinksUpToDate">
    <vt:bool>0</vt:bool>
  </property>
  <property fmtid="{D5CDD505-2E9C-101B-9397-08002B2CF9AE}" pid="15" name="Order">
    <vt:lpwstr>2600.00000000000</vt:lpwstr>
  </property>
  <property fmtid="{D5CDD505-2E9C-101B-9397-08002B2CF9AE}" pid="16" name="RightsWATCHMark">
    <vt:lpwstr>7|CITI-No PII-Public|{00000000-0000-0000-0000-000000000000}</vt:lpwstr>
  </property>
  <property fmtid="{D5CDD505-2E9C-101B-9397-08002B2CF9AE}" pid="17" name="ScaleCrop">
    <vt:bool>0</vt:bool>
  </property>
  <property fmtid="{D5CDD505-2E9C-101B-9397-08002B2CF9AE}" pid="18" name="Security_Classification">
    <vt:lpwstr>EDS Internal</vt:lpwstr>
  </property>
  <property fmtid="{D5CDD505-2E9C-101B-9397-08002B2CF9AE}" pid="19" name="ShareDoc">
    <vt:bool>0</vt:bool>
  </property>
  <property fmtid="{D5CDD505-2E9C-101B-9397-08002B2CF9AE}" pid="20" name="Site_Name">
    <vt:lpwstr>Global Testing Capability</vt:lpwstr>
  </property>
  <property fmtid="{D5CDD505-2E9C-101B-9397-08002B2CF9AE}" pid="21" name="_NewReviewCycle">
    <vt:lpwstr/>
  </property>
</Properties>
</file>