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8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06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Este proceso permite habilitar o deshabilitar la generación de reportes para las empresas de un grupo determinado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Este proceso permite habilitar o deshabilitar la generación de reportes para las empresas de un grupo determinado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Activar reportes en CCI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Activar reportes en CCI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LibreOffice/6.3.1.2$Windows_X86_64 LibreOffice_project/b79626edf0065ac373bd1df5c28bd630b4424273</Application>
  <Pages>1</Pages>
  <Words>127</Words>
  <Characters>709</Characters>
  <CharactersWithSpaces>983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2020-04-27T21:50:59Z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