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BEBB" w14:textId="77777777" w:rsidR="00BC3271" w:rsidRDefault="00BC3271">
      <w:pPr>
        <w:spacing w:after="160"/>
      </w:pPr>
    </w:p>
    <w:p w14:paraId="6D28BEBC" w14:textId="77777777" w:rsidR="00BC3271" w:rsidRDefault="00BC3271">
      <w:pPr>
        <w:spacing w:after="160"/>
      </w:pPr>
    </w:p>
    <w:p w14:paraId="6D28BEBD" w14:textId="77777777" w:rsidR="00BC3271" w:rsidRDefault="00CE46B3">
      <w:pPr>
        <w:spacing w:after="80"/>
        <w:jc w:val="center"/>
      </w:pPr>
      <w:r>
        <w:rPr>
          <w:b/>
          <w:bCs/>
          <w:color w:val="185FA5"/>
          <w:sz w:val="40"/>
          <w:szCs w:val="40"/>
        </w:rPr>
        <w:t>INFORME DE ANÁLISIS POST-MORTEM</w:t>
      </w:r>
    </w:p>
    <w:p w14:paraId="6D28BEBE" w14:textId="77777777" w:rsidR="00BC3271" w:rsidRDefault="00CE46B3">
      <w:pPr>
        <w:spacing w:after="80"/>
        <w:jc w:val="center"/>
      </w:pPr>
      <w:r>
        <w:rPr>
          <w:color w:val="666666"/>
          <w:sz w:val="24"/>
          <w:szCs w:val="24"/>
        </w:rPr>
        <w:t>Análisis de incidente — Capítulo 5: Datos</w:t>
      </w:r>
    </w:p>
    <w:p w14:paraId="6D28BEBF" w14:textId="77777777" w:rsidR="00BC3271" w:rsidRDefault="00CE46B3">
      <w:pPr>
        <w:spacing w:after="320"/>
        <w:jc w:val="center"/>
      </w:pPr>
      <w:r>
        <w:rPr>
          <w:i/>
          <w:iCs/>
          <w:color w:val="888888"/>
          <w:sz w:val="20"/>
          <w:szCs w:val="20"/>
        </w:rPr>
        <w:t>Ciberprotección para PyMES · NIST CSF 2.0 · Función de Recuperación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BC3271" w14:paraId="6D28BE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EC0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EC1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EC2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</w:tr>
      <w:tr w:rsidR="00BC3271" w14:paraId="6D28BE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C4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C5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C6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E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C8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ID del incidente (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ticket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C9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CA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E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CC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Fecha del incidente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CD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CE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E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0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Fecha de este informe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1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2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E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4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Elaborado por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5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6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8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Revisado y aprobado por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9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A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C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Clasificación del informe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D" w14:textId="77777777" w:rsidR="00BC3271" w:rsidRDefault="00CE46B3">
            <w:r>
              <w:rPr>
                <w:color w:val="666666"/>
                <w:sz w:val="20"/>
                <w:szCs w:val="20"/>
              </w:rPr>
              <w:t xml:space="preserve">Confidencial / Interno / </w:t>
            </w:r>
            <w:proofErr w:type="gramStart"/>
            <w:r>
              <w:rPr>
                <w:color w:val="666666"/>
                <w:sz w:val="20"/>
                <w:szCs w:val="20"/>
              </w:rPr>
              <w:t>Restringido  (</w:t>
            </w:r>
            <w:proofErr w:type="gramEnd"/>
            <w:r>
              <w:rPr>
                <w:color w:val="666666"/>
                <w:sz w:val="20"/>
                <w:szCs w:val="20"/>
              </w:rPr>
              <w:t>marcar según corresponda)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DE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BEE0" w14:textId="77777777" w:rsidR="00BC3271" w:rsidRDefault="00BC3271">
      <w:pPr>
        <w:spacing w:after="160"/>
      </w:pPr>
    </w:p>
    <w:p w14:paraId="6D28BEE1" w14:textId="77777777" w:rsidR="00BC3271" w:rsidRDefault="00CE46B3">
      <w:pPr>
        <w:pStyle w:val="Ttulo1"/>
      </w:pPr>
      <w:r>
        <w:t>1. Resumen ejecutivo</w:t>
      </w:r>
    </w:p>
    <w:p w14:paraId="6D28BEE2" w14:textId="77777777" w:rsidR="00BC3271" w:rsidRDefault="00CE46B3">
      <w:pPr>
        <w:spacing w:after="120"/>
      </w:pPr>
      <w:r>
        <w:rPr>
          <w:color w:val="000000"/>
        </w:rPr>
        <w:t>Describir en no más de cinco líneas qué ocurrió, cuándo, qué sistemas se vieron afectados y cuál fue el impacto operativo. Este resumen está dirigido a la dirección general y no debe contener terminología técnica.</w:t>
      </w:r>
    </w:p>
    <w:p w14:paraId="6D28BEE3" w14:textId="77777777" w:rsidR="00BC3271" w:rsidRDefault="00BC32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3271" w14:paraId="6D28B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E4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EE5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EE6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EE7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BEE9" w14:textId="77777777" w:rsidR="00BC3271" w:rsidRDefault="00BC3271">
      <w:pPr>
        <w:spacing w:after="160"/>
      </w:pPr>
    </w:p>
    <w:p w14:paraId="6D28BEEA" w14:textId="77777777" w:rsidR="00BC3271" w:rsidRDefault="00CE46B3">
      <w:pPr>
        <w:pStyle w:val="Ttulo1"/>
      </w:pPr>
      <w:r>
        <w:t>2. Clasificación del incidente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3271" w14:paraId="6D28BE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EEB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EEC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EED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Opciones de referencia</w:t>
            </w:r>
          </w:p>
        </w:tc>
      </w:tr>
      <w:tr w:rsidR="00BC3271" w14:paraId="6D28BE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EF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Tipo de incidente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0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1" w14:textId="77777777" w:rsidR="00BC3271" w:rsidRDefault="00CE46B3">
            <w:proofErr w:type="spellStart"/>
            <w:r>
              <w:rPr>
                <w:color w:val="666666"/>
                <w:sz w:val="20"/>
                <w:szCs w:val="20"/>
              </w:rPr>
              <w:t>Ransomware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/ Exfiltración / Borrado / Acceso no autorizado / Falla técnica / Otro</w:t>
            </w:r>
          </w:p>
        </w:tc>
      </w:tr>
      <w:tr w:rsidR="00BC3271" w14:paraId="6D28BE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3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Vector de entrada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4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5" w14:textId="77777777" w:rsidR="00BC3271" w:rsidRDefault="00CE46B3">
            <w:r>
              <w:rPr>
                <w:color w:val="666666"/>
                <w:sz w:val="20"/>
                <w:szCs w:val="20"/>
              </w:rPr>
              <w:t xml:space="preserve">Phishing / Credencial comprometida / Vulnerabilidad / </w:t>
            </w:r>
            <w:proofErr w:type="spellStart"/>
            <w:r>
              <w:rPr>
                <w:color w:val="666666"/>
                <w:sz w:val="20"/>
                <w:szCs w:val="20"/>
              </w:rPr>
              <w:t>Insider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/ Desconocido</w:t>
            </w:r>
          </w:p>
        </w:tc>
      </w:tr>
      <w:tr w:rsidR="00BC3271" w14:paraId="6D28BE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7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Severidad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8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9" w14:textId="77777777" w:rsidR="00BC3271" w:rsidRDefault="00CE46B3">
            <w:r>
              <w:rPr>
                <w:color w:val="666666"/>
                <w:sz w:val="20"/>
                <w:szCs w:val="20"/>
              </w:rPr>
              <w:t>Crítica / Alta / Media / Baja</w:t>
            </w:r>
          </w:p>
        </w:tc>
      </w:tr>
      <w:tr w:rsidR="00BC3271" w14:paraId="6D28BE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B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Origen del ataque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C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D" w14:textId="77777777" w:rsidR="00BC3271" w:rsidRDefault="00CE46B3">
            <w:r>
              <w:rPr>
                <w:color w:val="666666"/>
                <w:sz w:val="20"/>
                <w:szCs w:val="20"/>
              </w:rPr>
              <w:t>Externo / Interno / No determinado</w:t>
            </w:r>
          </w:p>
        </w:tc>
      </w:tr>
      <w:tr w:rsidR="00BC3271" w14:paraId="6D28BF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FF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¿Dato personal expuesto?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00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01" w14:textId="77777777" w:rsidR="00BC3271" w:rsidRDefault="00CE46B3">
            <w:r>
              <w:rPr>
                <w:color w:val="666666"/>
                <w:sz w:val="20"/>
                <w:szCs w:val="20"/>
              </w:rPr>
              <w:t>Sí / No / En investigación</w:t>
            </w:r>
          </w:p>
        </w:tc>
      </w:tr>
      <w:tr w:rsidR="00BC3271" w14:paraId="6D28BF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03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¿Requiere notificación legal?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04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05" w14:textId="77777777" w:rsidR="00BC3271" w:rsidRDefault="00CE46B3">
            <w:r>
              <w:rPr>
                <w:color w:val="666666"/>
                <w:sz w:val="20"/>
                <w:szCs w:val="20"/>
              </w:rPr>
              <w:t>Sí / No / En consulta con área legal</w:t>
            </w:r>
          </w:p>
        </w:tc>
      </w:tr>
    </w:tbl>
    <w:p w14:paraId="6D28BF07" w14:textId="77777777" w:rsidR="00BC3271" w:rsidRDefault="00BC3271">
      <w:pPr>
        <w:spacing w:after="160"/>
      </w:pPr>
    </w:p>
    <w:p w14:paraId="6D28BF08" w14:textId="77777777" w:rsidR="00BC3271" w:rsidRDefault="00CE46B3">
      <w:pPr>
        <w:pStyle w:val="Ttulo1"/>
      </w:pPr>
      <w:r>
        <w:t>3. Cronología del incidente</w:t>
      </w:r>
    </w:p>
    <w:p w14:paraId="6D28BF09" w14:textId="77777777" w:rsidR="00BC3271" w:rsidRDefault="00CE46B3">
      <w:pPr>
        <w:spacing w:after="120"/>
      </w:pPr>
      <w:r>
        <w:rPr>
          <w:color w:val="000000"/>
        </w:rPr>
        <w:t>Registrar los eventos en orden cronológico desde la primera señal detectada hasta el cierre del incidente. Incluir fecha y hora exactas en cada entrada.</w:t>
      </w:r>
    </w:p>
    <w:p w14:paraId="6D28BF0A" w14:textId="77777777" w:rsidR="00BC3271" w:rsidRDefault="00BC32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200"/>
        <w:gridCol w:w="6600"/>
      </w:tblGrid>
      <w:tr w:rsidR="00BC3271" w14:paraId="6D28BF0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0B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y hora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0C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0D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</w:tr>
      <w:tr w:rsidR="00BC3271" w14:paraId="6D28BF1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0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0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1" w14:textId="77777777" w:rsidR="00BC3271" w:rsidRDefault="00CE46B3">
            <w:r>
              <w:rPr>
                <w:color w:val="888888"/>
                <w:sz w:val="20"/>
                <w:szCs w:val="20"/>
              </w:rPr>
              <w:t>Primera señal detectada (alerta, KRI, reporte de usuario, etc.)</w:t>
            </w:r>
          </w:p>
        </w:tc>
      </w:tr>
      <w:tr w:rsidR="00BC3271" w14:paraId="6D28BF1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3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4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5" w14:textId="77777777" w:rsidR="00BC3271" w:rsidRDefault="00CE46B3">
            <w:r>
              <w:rPr>
                <w:color w:val="888888"/>
                <w:sz w:val="20"/>
                <w:szCs w:val="20"/>
              </w:rPr>
              <w:t>Confirmación del incidente y activación del plan de respuesta</w:t>
            </w:r>
          </w:p>
        </w:tc>
      </w:tr>
      <w:tr w:rsidR="00BC3271" w14:paraId="6D28BF1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7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8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9" w14:textId="77777777" w:rsidR="00BC3271" w:rsidRDefault="00CE46B3">
            <w:r>
              <w:rPr>
                <w:color w:val="888888"/>
                <w:sz w:val="20"/>
                <w:szCs w:val="20"/>
              </w:rPr>
              <w:t>Contención del vector (desconexión, revocación de acceso, etc.)</w:t>
            </w:r>
          </w:p>
        </w:tc>
      </w:tr>
      <w:tr w:rsidR="00BC3271" w14:paraId="6D28BF1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C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D" w14:textId="77777777" w:rsidR="00BC3271" w:rsidRDefault="00CE46B3">
            <w:r>
              <w:rPr>
                <w:color w:val="888888"/>
                <w:sz w:val="20"/>
                <w:szCs w:val="20"/>
              </w:rPr>
              <w:t>Notificación a partes afectadas</w:t>
            </w:r>
          </w:p>
        </w:tc>
      </w:tr>
      <w:tr w:rsidR="00BC3271" w14:paraId="6D28BF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1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0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1" w14:textId="77777777" w:rsidR="00BC3271" w:rsidRDefault="00CE46B3">
            <w:r>
              <w:rPr>
                <w:color w:val="888888"/>
                <w:sz w:val="20"/>
                <w:szCs w:val="20"/>
              </w:rPr>
              <w:t>Preservación de evidencia</w:t>
            </w:r>
          </w:p>
        </w:tc>
      </w:tr>
      <w:tr w:rsidR="00BC3271" w14:paraId="6D28BF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3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4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5" w14:textId="77777777" w:rsidR="00BC3271" w:rsidRDefault="00CE46B3">
            <w:r>
              <w:rPr>
                <w:color w:val="888888"/>
                <w:sz w:val="20"/>
                <w:szCs w:val="20"/>
              </w:rPr>
              <w:t>Inicio de la restauración de datos</w:t>
            </w:r>
          </w:p>
        </w:tc>
      </w:tr>
      <w:tr w:rsidR="00BC3271" w14:paraId="6D28BF2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7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8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9" w14:textId="77777777" w:rsidR="00BC3271" w:rsidRDefault="00CE46B3">
            <w:r>
              <w:rPr>
                <w:color w:val="888888"/>
                <w:sz w:val="20"/>
                <w:szCs w:val="20"/>
              </w:rPr>
              <w:t>Restablecimiento del servicio</w:t>
            </w:r>
          </w:p>
        </w:tc>
      </w:tr>
      <w:tr w:rsidR="00BC3271" w14:paraId="6D28BF2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C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D" w14:textId="77777777" w:rsidR="00BC3271" w:rsidRDefault="00CE46B3">
            <w:r>
              <w:rPr>
                <w:color w:val="888888"/>
                <w:sz w:val="20"/>
                <w:szCs w:val="20"/>
              </w:rPr>
              <w:t>Cierre del incidente</w:t>
            </w:r>
          </w:p>
        </w:tc>
      </w:tr>
      <w:tr w:rsidR="00BC3271" w14:paraId="6D28BF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2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30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31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BF33" w14:textId="77777777" w:rsidR="00BC3271" w:rsidRDefault="00BC3271">
      <w:pPr>
        <w:spacing w:after="160"/>
      </w:pPr>
    </w:p>
    <w:p w14:paraId="6D28BF34" w14:textId="77777777" w:rsidR="00BC3271" w:rsidRDefault="00CE46B3">
      <w:pPr>
        <w:pStyle w:val="Ttulo1"/>
      </w:pPr>
      <w:r>
        <w:t>4. Sistemas y datos afectados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2"/>
        <w:gridCol w:w="1538"/>
        <w:gridCol w:w="1542"/>
        <w:gridCol w:w="1741"/>
        <w:gridCol w:w="2217"/>
      </w:tblGrid>
      <w:tr w:rsidR="00BC3271" w14:paraId="6D28BF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35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 / Sistema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36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Criticidad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37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afectación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38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Datos comprometidos</w:t>
            </w:r>
          </w:p>
        </w:tc>
        <w:tc>
          <w:tcPr>
            <w:tcW w:w="22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39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operativo</w:t>
            </w:r>
          </w:p>
        </w:tc>
      </w:tr>
      <w:tr w:rsidR="00BC3271" w14:paraId="6D28BF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3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3C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3D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3E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3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1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2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3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4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5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7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8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9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A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D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E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4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50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51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BF53" w14:textId="77777777" w:rsidR="00BC3271" w:rsidRDefault="00BC3271">
      <w:pPr>
        <w:spacing w:after="160"/>
      </w:pPr>
    </w:p>
    <w:p w14:paraId="6D28BF54" w14:textId="77777777" w:rsidR="00BC3271" w:rsidRDefault="00CE46B3">
      <w:pPr>
        <w:pStyle w:val="Ttulo1"/>
      </w:pPr>
      <w:r>
        <w:t>5. Análisis de causa raíz</w:t>
      </w:r>
    </w:p>
    <w:p w14:paraId="6D28BF55" w14:textId="77777777" w:rsidR="00BC3271" w:rsidRDefault="00CE46B3">
      <w:pPr>
        <w:spacing w:after="120"/>
      </w:pPr>
      <w:r>
        <w:rPr>
          <w:color w:val="000000"/>
        </w:rPr>
        <w:t xml:space="preserve">Responder las cuatro preguntas fundamentales del análisis </w:t>
      </w:r>
      <w:proofErr w:type="spellStart"/>
      <w:r>
        <w:rPr>
          <w:color w:val="000000"/>
        </w:rPr>
        <w:t>post-mortem</w:t>
      </w:r>
      <w:proofErr w:type="spellEnd"/>
      <w:r>
        <w:rPr>
          <w:color w:val="000000"/>
        </w:rPr>
        <w:t>. Ser específico y técnico: el valor de este análisis depende de la precisión de las respuestas.</w:t>
      </w:r>
    </w:p>
    <w:p w14:paraId="6D28BF56" w14:textId="77777777" w:rsidR="00BC3271" w:rsidRDefault="00BC3271">
      <w:pPr>
        <w:spacing w:after="160"/>
      </w:pPr>
    </w:p>
    <w:p w14:paraId="6D28BF57" w14:textId="77777777" w:rsidR="00BC3271" w:rsidRDefault="00CE46B3">
      <w:pPr>
        <w:pStyle w:val="Ttulo2"/>
      </w:pPr>
      <w:r>
        <w:t>5.1 ¿Qué falló en los controles existentes?</w:t>
      </w:r>
    </w:p>
    <w:p w14:paraId="6D28BF58" w14:textId="77777777" w:rsidR="00BC3271" w:rsidRDefault="00CE46B3">
      <w:pPr>
        <w:spacing w:after="120"/>
      </w:pPr>
      <w:r>
        <w:rPr>
          <w:color w:val="000000"/>
        </w:rPr>
        <w:t>Describir qué control de seguridad falló, no estaba implementado, o estaba configurado incorrectamente y permitió que el incidente ocurriera.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3271" w14:paraId="6D28B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59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5A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5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5C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BF5E" w14:textId="77777777" w:rsidR="00BC3271" w:rsidRDefault="00BC3271">
      <w:pPr>
        <w:spacing w:after="160"/>
      </w:pPr>
    </w:p>
    <w:p w14:paraId="6D28BF5F" w14:textId="77777777" w:rsidR="00BC3271" w:rsidRDefault="00CE46B3">
      <w:pPr>
        <w:pStyle w:val="Ttulo2"/>
      </w:pPr>
      <w:r>
        <w:t>5.2 ¿Qué impidió detectarlo a tiempo?</w:t>
      </w:r>
    </w:p>
    <w:p w14:paraId="6D28BF60" w14:textId="77777777" w:rsidR="00BC3271" w:rsidRDefault="00CE46B3">
      <w:pPr>
        <w:spacing w:after="120"/>
      </w:pPr>
      <w:r>
        <w:rPr>
          <w:color w:val="000000"/>
        </w:rPr>
        <w:t>Identificar por qué el incidente no fue detectado antes de materializarse: ausencia de KRI, alerta ignorada, umbral mal calibrado, monitorización no activa, etc.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3271" w14:paraId="6D28B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61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62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63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64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BF66" w14:textId="77777777" w:rsidR="00BC3271" w:rsidRDefault="00BC3271">
      <w:pPr>
        <w:spacing w:after="160"/>
      </w:pPr>
    </w:p>
    <w:p w14:paraId="6D28BF67" w14:textId="77777777" w:rsidR="00BC3271" w:rsidRDefault="00CE46B3">
      <w:pPr>
        <w:pStyle w:val="Ttulo2"/>
      </w:pPr>
      <w:r>
        <w:t>5.3 ¿Qué acciones de respuesta funcionaron y cuáles no?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C3271" w14:paraId="6D28BF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68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Funcionó correctamente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69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 funcionó / Fue insuficiente</w:t>
            </w:r>
          </w:p>
        </w:tc>
      </w:tr>
      <w:tr w:rsidR="00BC3271" w14:paraId="6D28BF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6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6C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6E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6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71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72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BF74" w14:textId="77777777" w:rsidR="00BC3271" w:rsidRDefault="00BC3271">
      <w:pPr>
        <w:spacing w:after="160"/>
      </w:pPr>
    </w:p>
    <w:p w14:paraId="6D28BF75" w14:textId="77777777" w:rsidR="00BC3271" w:rsidRDefault="00CE46B3">
      <w:pPr>
        <w:pStyle w:val="Ttulo2"/>
      </w:pPr>
      <w:r>
        <w:t>5.4 ¿Qué permitió que el vector de entrada existiera?</w:t>
      </w:r>
    </w:p>
    <w:p w14:paraId="6D28BF76" w14:textId="77777777" w:rsidR="00BC3271" w:rsidRDefault="00CE46B3">
      <w:pPr>
        <w:spacing w:after="120"/>
      </w:pPr>
      <w:r>
        <w:rPr>
          <w:color w:val="000000"/>
        </w:rPr>
        <w:t>Identificar la brecha técnica, de proceso o humana que hizo posible el incidente: parche no aplicado, política no implementada, usuario sin capacitación, control omitido en una revisión anterior, etc.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3271" w14:paraId="6D28B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77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78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79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7A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BF7C" w14:textId="77777777" w:rsidR="00BC3271" w:rsidRDefault="00BC3271">
      <w:pPr>
        <w:spacing w:after="160"/>
      </w:pPr>
    </w:p>
    <w:p w14:paraId="6D28BF7D" w14:textId="77777777" w:rsidR="00BC3271" w:rsidRDefault="00CE46B3">
      <w:pPr>
        <w:pStyle w:val="Ttulo1"/>
      </w:pPr>
      <w:r>
        <w:t>6. Métricas del incidente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BC3271" w14:paraId="6D28BF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7E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7F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real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80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objetivo (RTO/RPO)</w:t>
            </w:r>
          </w:p>
        </w:tc>
      </w:tr>
      <w:tr w:rsidR="00BC3271" w14:paraId="6D28BF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2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Tiempo hasta detección (desde el inicio del incidente)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3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4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6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Tiempo hasta contención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7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8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A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Tiempo hasta restauración del servicio (RTO efectivo)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C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E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Pérdida de datos (RPO efectivo)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8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90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92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Horas de operación afectadas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93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94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96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Número de fuentes afectadas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97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98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9A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Número de usuarios impactados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9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9C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BF9E" w14:textId="77777777" w:rsidR="00BC3271" w:rsidRDefault="00BC3271">
      <w:pPr>
        <w:spacing w:after="160"/>
      </w:pPr>
    </w:p>
    <w:p w14:paraId="6D28BF9F" w14:textId="77777777" w:rsidR="00BC3271" w:rsidRDefault="00CE46B3">
      <w:pPr>
        <w:pStyle w:val="Ttulo1"/>
      </w:pPr>
      <w:r>
        <w:t>7. Plan de acción correctivo</w:t>
      </w:r>
    </w:p>
    <w:p w14:paraId="6D28BFA0" w14:textId="77777777" w:rsidR="00BC3271" w:rsidRDefault="00CE46B3">
      <w:pPr>
        <w:spacing w:after="120"/>
      </w:pPr>
      <w:r>
        <w:rPr>
          <w:color w:val="000000"/>
        </w:rPr>
        <w:t>Registrar cada brecha identificada en la sección 5 con su acción correctiva, responsable y fecha de cierre comprometida. Este plan debe integrarse al backlog de seguridad del equipo de TI y revisarse en el siguiente ciclo de KRI.</w:t>
      </w:r>
    </w:p>
    <w:p w14:paraId="6D28BFA1" w14:textId="77777777" w:rsidR="00BC3271" w:rsidRDefault="00BC32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353"/>
        <w:gridCol w:w="2728"/>
        <w:gridCol w:w="1595"/>
        <w:gridCol w:w="1183"/>
        <w:gridCol w:w="1141"/>
      </w:tblGrid>
      <w:tr w:rsidR="00BC3271" w14:paraId="6D28BFA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A2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A3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Brecha identificada</w:t>
            </w:r>
          </w:p>
        </w:tc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A4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correctiva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A5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A6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límite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A7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BC3271" w14:paraId="6D28BFA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A9" w14:textId="77777777" w:rsidR="00BC3271" w:rsidRDefault="00CE46B3">
            <w:r>
              <w:rPr>
                <w:b/>
                <w:bCs/>
                <w:color w:val="185FA5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AA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A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AC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AD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AE" w14:textId="77777777" w:rsidR="00BC3271" w:rsidRDefault="00CE46B3">
            <w:r>
              <w:rPr>
                <w:color w:val="BA7517"/>
                <w:sz w:val="20"/>
                <w:szCs w:val="20"/>
              </w:rPr>
              <w:t>Pendiente</w:t>
            </w:r>
          </w:p>
        </w:tc>
      </w:tr>
      <w:tr w:rsidR="00BC3271" w14:paraId="6D28BFB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0" w14:textId="77777777" w:rsidR="00BC3271" w:rsidRDefault="00CE46B3">
            <w:r>
              <w:rPr>
                <w:b/>
                <w:bCs/>
                <w:color w:val="185FA5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1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2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3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4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5" w14:textId="77777777" w:rsidR="00BC3271" w:rsidRDefault="00CE46B3">
            <w:r>
              <w:rPr>
                <w:color w:val="BA7517"/>
                <w:sz w:val="20"/>
                <w:szCs w:val="20"/>
              </w:rPr>
              <w:t>Pendiente</w:t>
            </w:r>
          </w:p>
        </w:tc>
      </w:tr>
      <w:tr w:rsidR="00BC3271" w14:paraId="6D28BFB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7" w14:textId="77777777" w:rsidR="00BC3271" w:rsidRDefault="00CE46B3">
            <w:r>
              <w:rPr>
                <w:b/>
                <w:bCs/>
                <w:color w:val="185FA5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8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9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A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C" w14:textId="77777777" w:rsidR="00BC3271" w:rsidRDefault="00CE46B3">
            <w:r>
              <w:rPr>
                <w:color w:val="BA7517"/>
                <w:sz w:val="20"/>
                <w:szCs w:val="20"/>
              </w:rPr>
              <w:t>Pendiente</w:t>
            </w:r>
          </w:p>
        </w:tc>
      </w:tr>
      <w:tr w:rsidR="00BC3271" w14:paraId="6D28BFC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E" w14:textId="77777777" w:rsidR="00BC3271" w:rsidRDefault="00CE46B3">
            <w:r>
              <w:rPr>
                <w:b/>
                <w:bCs/>
                <w:color w:val="185FA5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B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C0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C1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C2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C3" w14:textId="77777777" w:rsidR="00BC3271" w:rsidRDefault="00CE46B3">
            <w:r>
              <w:rPr>
                <w:color w:val="BA7517"/>
                <w:sz w:val="20"/>
                <w:szCs w:val="20"/>
              </w:rPr>
              <w:t>Pendiente</w:t>
            </w:r>
          </w:p>
        </w:tc>
      </w:tr>
      <w:tr w:rsidR="00BC3271" w14:paraId="6D28BFC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C5" w14:textId="77777777" w:rsidR="00BC3271" w:rsidRDefault="00CE46B3">
            <w:r>
              <w:rPr>
                <w:b/>
                <w:bCs/>
                <w:color w:val="185FA5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C6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C7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C8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C9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CA" w14:textId="77777777" w:rsidR="00BC3271" w:rsidRDefault="00CE46B3">
            <w:r>
              <w:rPr>
                <w:color w:val="BA7517"/>
                <w:sz w:val="20"/>
                <w:szCs w:val="20"/>
              </w:rPr>
              <w:t>Pendiente</w:t>
            </w:r>
          </w:p>
        </w:tc>
      </w:tr>
    </w:tbl>
    <w:p w14:paraId="6D28BFCC" w14:textId="77777777" w:rsidR="00BC3271" w:rsidRDefault="00BC3271">
      <w:pPr>
        <w:spacing w:after="160"/>
      </w:pPr>
    </w:p>
    <w:p w14:paraId="6D28BFCD" w14:textId="77777777" w:rsidR="00BC3271" w:rsidRDefault="00CE46B3">
      <w:pPr>
        <w:spacing w:before="80" w:after="80"/>
        <w:ind w:left="360"/>
      </w:pPr>
      <w:r>
        <w:rPr>
          <w:b/>
          <w:bCs/>
          <w:color w:val="185FA5"/>
          <w:sz w:val="20"/>
          <w:szCs w:val="20"/>
        </w:rPr>
        <w:t xml:space="preserve">Nota: </w:t>
      </w:r>
      <w:r>
        <w:rPr>
          <w:i/>
          <w:iCs/>
          <w:color w:val="444444"/>
          <w:sz w:val="20"/>
          <w:szCs w:val="20"/>
        </w:rPr>
        <w:t>Ningún incidente debe cerrarse formalmente hasta que todas las acciones correctivas de prioridad Alta hayan sido asignadas con responsable y fecha. El cierre con acciones pendientes sin asignar equivale a dejar abierta la brecha que permitió el incidente.</w:t>
      </w:r>
    </w:p>
    <w:p w14:paraId="6D28BFCE" w14:textId="77777777" w:rsidR="00BC3271" w:rsidRDefault="00BC3271">
      <w:pPr>
        <w:spacing w:after="160"/>
      </w:pPr>
    </w:p>
    <w:p w14:paraId="6D28BFCF" w14:textId="77777777" w:rsidR="00BC3271" w:rsidRDefault="00CE46B3">
      <w:pPr>
        <w:pStyle w:val="Ttulo1"/>
      </w:pPr>
      <w:r>
        <w:t>8. Lecciones aprendidas</w:t>
      </w:r>
    </w:p>
    <w:p w14:paraId="6D28BFD0" w14:textId="77777777" w:rsidR="00BC3271" w:rsidRDefault="00CE46B3">
      <w:pPr>
        <w:spacing w:after="120"/>
      </w:pPr>
      <w:r>
        <w:rPr>
          <w:color w:val="000000"/>
        </w:rPr>
        <w:lastRenderedPageBreak/>
        <w:t>Sintetizar los aprendizajes del incidente en términos de controles, procesos y capacidades del equipo. Este apartado es el insumo directo para la mejora del proyecto de seguridad progresiva.</w:t>
      </w:r>
    </w:p>
    <w:p w14:paraId="6D28BFD1" w14:textId="77777777" w:rsidR="00BC3271" w:rsidRDefault="00BC32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C3271" w14:paraId="6D28BF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D2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62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D3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Lección aprendida</w:t>
            </w:r>
          </w:p>
        </w:tc>
      </w:tr>
      <w:tr w:rsidR="00BC3271" w14:paraId="6D28BF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D5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Controles técnicos</w:t>
            </w:r>
          </w:p>
        </w:tc>
        <w:tc>
          <w:tcPr>
            <w:tcW w:w="62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D6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D7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D9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Procesos y procedimientos</w:t>
            </w:r>
          </w:p>
        </w:tc>
        <w:tc>
          <w:tcPr>
            <w:tcW w:w="62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DA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D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DD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Capacidades del equipo de TI</w:t>
            </w:r>
          </w:p>
        </w:tc>
        <w:tc>
          <w:tcPr>
            <w:tcW w:w="62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DE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D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E1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Herramientas de detección</w:t>
            </w:r>
          </w:p>
        </w:tc>
        <w:tc>
          <w:tcPr>
            <w:tcW w:w="62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E2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E3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E5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Comunicación y coordinación</w:t>
            </w:r>
          </w:p>
        </w:tc>
        <w:tc>
          <w:tcPr>
            <w:tcW w:w="62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E6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  <w:p w14:paraId="6D28BFE7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BFE9" w14:textId="77777777" w:rsidR="00BC3271" w:rsidRDefault="00BC3271">
      <w:pPr>
        <w:spacing w:after="160"/>
      </w:pPr>
    </w:p>
    <w:p w14:paraId="6D28BFEA" w14:textId="77777777" w:rsidR="00BC3271" w:rsidRDefault="00CE46B3">
      <w:pPr>
        <w:pStyle w:val="Ttulo1"/>
      </w:pPr>
      <w:r>
        <w:t>9. Cierre del incidente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C3271" w14:paraId="6D28BF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EB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FEC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BC3271" w14:paraId="6D28BF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EE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Fecha y hora de cierre oficial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E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F1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¿Servicio restablecido completamente?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F2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F4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¿Acciones correctivas asignadas?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F5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F7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¿Evidencia preservada y custodiada?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F8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FA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¿Notificación legal completada?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F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BF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FD" w14:textId="77777777" w:rsidR="00BC3271" w:rsidRDefault="00CE46B3">
            <w:r>
              <w:rPr>
                <w:b/>
                <w:bCs/>
                <w:color w:val="000000"/>
                <w:sz w:val="20"/>
                <w:szCs w:val="20"/>
              </w:rPr>
              <w:t>Firma responsable de TI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FFE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  <w:tr w:rsidR="00BC3271" w14:paraId="6D28C0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000" w14:textId="77777777" w:rsidR="00BC3271" w:rsidRDefault="00CE46B3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Firma aprobador</w:t>
            </w:r>
            <w:proofErr w:type="gramEnd"/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001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C003" w14:textId="77777777" w:rsidR="00BC3271" w:rsidRDefault="00BC3271">
      <w:pPr>
        <w:spacing w:after="160"/>
      </w:pPr>
    </w:p>
    <w:p w14:paraId="6D28C004" w14:textId="77777777" w:rsidR="00BC3271" w:rsidRDefault="00CE46B3">
      <w:pPr>
        <w:pStyle w:val="Ttulo1"/>
      </w:pPr>
      <w:r>
        <w:t>10. Historial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60"/>
        <w:gridCol w:w="2400"/>
        <w:gridCol w:w="4200"/>
      </w:tblGrid>
      <w:tr w:rsidR="00BC3271" w14:paraId="6D28C0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C005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C006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C007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C008" w14:textId="77777777" w:rsidR="00BC3271" w:rsidRDefault="00CE46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C3271" w14:paraId="6D28C0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00A" w14:textId="77777777" w:rsidR="00BC3271" w:rsidRDefault="00CE46B3">
            <w:r>
              <w:rPr>
                <w:color w:val="000000"/>
                <w:sz w:val="20"/>
                <w:szCs w:val="20"/>
              </w:rPr>
              <w:t>v1.0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00B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00C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00D" w14:textId="77777777" w:rsidR="00BC3271" w:rsidRDefault="00CE46B3">
            <w:r>
              <w:rPr>
                <w:color w:val="000000"/>
                <w:sz w:val="20"/>
                <w:szCs w:val="20"/>
              </w:rPr>
              <w:t>Versión inicial</w:t>
            </w:r>
          </w:p>
        </w:tc>
      </w:tr>
      <w:tr w:rsidR="00BC3271" w14:paraId="6D28C0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00F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010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011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012" w14:textId="77777777" w:rsidR="00BC3271" w:rsidRDefault="00CE46B3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D28C014" w14:textId="77777777" w:rsidR="00BC3271" w:rsidRDefault="00BC3271">
      <w:pPr>
        <w:spacing w:after="160"/>
      </w:pPr>
    </w:p>
    <w:p w14:paraId="6D28C015" w14:textId="77777777" w:rsidR="00BC3271" w:rsidRDefault="00BC3271">
      <w:pPr>
        <w:spacing w:after="160"/>
      </w:pPr>
    </w:p>
    <w:p w14:paraId="6D28C016" w14:textId="77777777" w:rsidR="00BC3271" w:rsidRDefault="00CE46B3">
      <w:pPr>
        <w:jc w:val="center"/>
      </w:pPr>
      <w:r>
        <w:rPr>
          <w:i/>
          <w:iCs/>
          <w:color w:val="888888"/>
          <w:sz w:val="18"/>
          <w:szCs w:val="18"/>
        </w:rPr>
        <w:lastRenderedPageBreak/>
        <w:t>© Mauricio Vergara Manjarrés — Ciberprotección para PyMES</w:t>
      </w:r>
    </w:p>
    <w:sectPr w:rsidR="00BC3271">
      <w:headerReference w:type="default" r:id="rId7"/>
      <w:footerReference w:type="default" r:id="rId8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A2A7" w14:textId="77777777" w:rsidR="00CE46B3" w:rsidRDefault="00CE46B3">
      <w:r>
        <w:separator/>
      </w:r>
    </w:p>
  </w:endnote>
  <w:endnote w:type="continuationSeparator" w:id="0">
    <w:p w14:paraId="430816F0" w14:textId="77777777" w:rsidR="00CE46B3" w:rsidRDefault="00CE4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8C018" w14:textId="61252212" w:rsidR="00BC3271" w:rsidRDefault="00CE46B3">
    <w:pPr>
      <w:pBdr>
        <w:top w:val="single" w:sz="4" w:space="4" w:color="B5D4F4"/>
      </w:pBdr>
      <w:jc w:val="right"/>
    </w:pPr>
    <w:r>
      <w:rPr>
        <w:color w:val="888888"/>
        <w:sz w:val="16"/>
        <w:szCs w:val="16"/>
      </w:rPr>
      <w:t>github.com/</w:t>
    </w:r>
    <w:proofErr w:type="spellStart"/>
    <w:r>
      <w:rPr>
        <w:color w:val="888888"/>
        <w:sz w:val="16"/>
        <w:szCs w:val="16"/>
      </w:rPr>
      <w:t>MauricioVergaraMPC</w:t>
    </w:r>
    <w:proofErr w:type="spellEnd"/>
    <w:r>
      <w:rPr>
        <w:color w:val="888888"/>
        <w:sz w:val="16"/>
        <w:szCs w:val="16"/>
      </w:rPr>
      <w:t>/</w:t>
    </w:r>
    <w:proofErr w:type="spellStart"/>
    <w:r>
      <w:rPr>
        <w:color w:val="888888"/>
        <w:sz w:val="16"/>
        <w:szCs w:val="16"/>
      </w:rPr>
      <w:t>ciberpymes</w:t>
    </w:r>
    <w:proofErr w:type="spellEnd"/>
    <w:r>
      <w:rPr>
        <w:color w:val="888888"/>
        <w:sz w:val="16"/>
        <w:szCs w:val="16"/>
      </w:rPr>
      <w:t xml:space="preserve">   | 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D1E3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2972B" w14:textId="77777777" w:rsidR="00CE46B3" w:rsidRDefault="00CE46B3">
      <w:r>
        <w:separator/>
      </w:r>
    </w:p>
  </w:footnote>
  <w:footnote w:type="continuationSeparator" w:id="0">
    <w:p w14:paraId="04A4255D" w14:textId="77777777" w:rsidR="00CE46B3" w:rsidRDefault="00CE46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8C017" w14:textId="77777777" w:rsidR="00BC3271" w:rsidRDefault="00CE46B3">
    <w:pPr>
      <w:pBdr>
        <w:bottom w:val="single" w:sz="4" w:space="4" w:color="B5D4F4"/>
      </w:pBdr>
    </w:pPr>
    <w:r>
      <w:rPr>
        <w:b/>
        <w:bCs/>
        <w:color w:val="185FA5"/>
        <w:sz w:val="18"/>
        <w:szCs w:val="18"/>
      </w:rPr>
      <w:t xml:space="preserve">Informe de Análisis </w:t>
    </w:r>
    <w:proofErr w:type="spellStart"/>
    <w:r>
      <w:rPr>
        <w:b/>
        <w:bCs/>
        <w:color w:val="185FA5"/>
        <w:sz w:val="18"/>
        <w:szCs w:val="18"/>
      </w:rPr>
      <w:t>Post-mortem</w:t>
    </w:r>
    <w:proofErr w:type="spellEnd"/>
    <w:r>
      <w:rPr>
        <w:color w:val="888888"/>
        <w:sz w:val="18"/>
        <w:szCs w:val="18"/>
      </w:rPr>
      <w:t xml:space="preserve">   |   Ciberprotección para PyMES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449C"/>
    <w:multiLevelType w:val="hybridMultilevel"/>
    <w:tmpl w:val="945E4310"/>
    <w:lvl w:ilvl="0" w:tplc="28CED88A">
      <w:start w:val="1"/>
      <w:numFmt w:val="bullet"/>
      <w:lvlText w:val="•"/>
      <w:lvlJc w:val="left"/>
      <w:pPr>
        <w:spacing w:after="80"/>
        <w:ind w:left="720" w:hanging="360"/>
      </w:pPr>
    </w:lvl>
    <w:lvl w:ilvl="1" w:tplc="BAB2B77A">
      <w:numFmt w:val="decimal"/>
      <w:lvlText w:val=""/>
      <w:lvlJc w:val="left"/>
    </w:lvl>
    <w:lvl w:ilvl="2" w:tplc="314C9358">
      <w:numFmt w:val="decimal"/>
      <w:lvlText w:val=""/>
      <w:lvlJc w:val="left"/>
    </w:lvl>
    <w:lvl w:ilvl="3" w:tplc="39A4BCC2">
      <w:numFmt w:val="decimal"/>
      <w:lvlText w:val=""/>
      <w:lvlJc w:val="left"/>
    </w:lvl>
    <w:lvl w:ilvl="4" w:tplc="DC426552">
      <w:numFmt w:val="decimal"/>
      <w:lvlText w:val=""/>
      <w:lvlJc w:val="left"/>
    </w:lvl>
    <w:lvl w:ilvl="5" w:tplc="8460D030">
      <w:numFmt w:val="decimal"/>
      <w:lvlText w:val=""/>
      <w:lvlJc w:val="left"/>
    </w:lvl>
    <w:lvl w:ilvl="6" w:tplc="6040CB9E">
      <w:numFmt w:val="decimal"/>
      <w:lvlText w:val=""/>
      <w:lvlJc w:val="left"/>
    </w:lvl>
    <w:lvl w:ilvl="7" w:tplc="0F30F08C">
      <w:numFmt w:val="decimal"/>
      <w:lvlText w:val=""/>
      <w:lvlJc w:val="left"/>
    </w:lvl>
    <w:lvl w:ilvl="8" w:tplc="ECA40964">
      <w:numFmt w:val="decimal"/>
      <w:lvlText w:val=""/>
      <w:lvlJc w:val="left"/>
    </w:lvl>
  </w:abstractNum>
  <w:abstractNum w:abstractNumId="1" w15:restartNumberingAfterBreak="0">
    <w:nsid w:val="4F2919B8"/>
    <w:multiLevelType w:val="hybridMultilevel"/>
    <w:tmpl w:val="DB1C413A"/>
    <w:lvl w:ilvl="0" w:tplc="A8F2BCA4">
      <w:start w:val="1"/>
      <w:numFmt w:val="bullet"/>
      <w:lvlText w:val="●"/>
      <w:lvlJc w:val="left"/>
      <w:pPr>
        <w:ind w:left="720" w:hanging="360"/>
      </w:pPr>
    </w:lvl>
    <w:lvl w:ilvl="1" w:tplc="51D4A2DE">
      <w:start w:val="1"/>
      <w:numFmt w:val="bullet"/>
      <w:lvlText w:val="○"/>
      <w:lvlJc w:val="left"/>
      <w:pPr>
        <w:ind w:left="1440" w:hanging="360"/>
      </w:pPr>
    </w:lvl>
    <w:lvl w:ilvl="2" w:tplc="BC905CD0">
      <w:start w:val="1"/>
      <w:numFmt w:val="bullet"/>
      <w:lvlText w:val="■"/>
      <w:lvlJc w:val="left"/>
      <w:pPr>
        <w:ind w:left="2160" w:hanging="360"/>
      </w:pPr>
    </w:lvl>
    <w:lvl w:ilvl="3" w:tplc="2DD2249E">
      <w:start w:val="1"/>
      <w:numFmt w:val="bullet"/>
      <w:lvlText w:val="●"/>
      <w:lvlJc w:val="left"/>
      <w:pPr>
        <w:ind w:left="2880" w:hanging="360"/>
      </w:pPr>
    </w:lvl>
    <w:lvl w:ilvl="4" w:tplc="1692426E">
      <w:start w:val="1"/>
      <w:numFmt w:val="bullet"/>
      <w:lvlText w:val="○"/>
      <w:lvlJc w:val="left"/>
      <w:pPr>
        <w:ind w:left="3600" w:hanging="360"/>
      </w:pPr>
    </w:lvl>
    <w:lvl w:ilvl="5" w:tplc="FD6CC638">
      <w:start w:val="1"/>
      <w:numFmt w:val="bullet"/>
      <w:lvlText w:val="■"/>
      <w:lvlJc w:val="left"/>
      <w:pPr>
        <w:ind w:left="4320" w:hanging="360"/>
      </w:pPr>
    </w:lvl>
    <w:lvl w:ilvl="6" w:tplc="CD8AE63C">
      <w:start w:val="1"/>
      <w:numFmt w:val="bullet"/>
      <w:lvlText w:val="●"/>
      <w:lvlJc w:val="left"/>
      <w:pPr>
        <w:ind w:left="5040" w:hanging="360"/>
      </w:pPr>
    </w:lvl>
    <w:lvl w:ilvl="7" w:tplc="4E28D98C">
      <w:start w:val="1"/>
      <w:numFmt w:val="bullet"/>
      <w:lvlText w:val="●"/>
      <w:lvlJc w:val="left"/>
      <w:pPr>
        <w:ind w:left="5760" w:hanging="360"/>
      </w:pPr>
    </w:lvl>
    <w:lvl w:ilvl="8" w:tplc="8F94C9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C72E4F"/>
    <w:multiLevelType w:val="hybridMultilevel"/>
    <w:tmpl w:val="9606CF9E"/>
    <w:lvl w:ilvl="0" w:tplc="57F6CCC8">
      <w:start w:val="1"/>
      <w:numFmt w:val="decimal"/>
      <w:lvlText w:val="%1."/>
      <w:lvlJc w:val="left"/>
      <w:pPr>
        <w:spacing w:after="80"/>
        <w:ind w:left="720" w:hanging="360"/>
      </w:pPr>
    </w:lvl>
    <w:lvl w:ilvl="1" w:tplc="C2E694D8">
      <w:numFmt w:val="decimal"/>
      <w:lvlText w:val=""/>
      <w:lvlJc w:val="left"/>
    </w:lvl>
    <w:lvl w:ilvl="2" w:tplc="BC58FD76">
      <w:numFmt w:val="decimal"/>
      <w:lvlText w:val=""/>
      <w:lvlJc w:val="left"/>
    </w:lvl>
    <w:lvl w:ilvl="3" w:tplc="3F8EB35E">
      <w:numFmt w:val="decimal"/>
      <w:lvlText w:val=""/>
      <w:lvlJc w:val="left"/>
    </w:lvl>
    <w:lvl w:ilvl="4" w:tplc="C6E01976">
      <w:numFmt w:val="decimal"/>
      <w:lvlText w:val=""/>
      <w:lvlJc w:val="left"/>
    </w:lvl>
    <w:lvl w:ilvl="5" w:tplc="341EAD74">
      <w:numFmt w:val="decimal"/>
      <w:lvlText w:val=""/>
      <w:lvlJc w:val="left"/>
    </w:lvl>
    <w:lvl w:ilvl="6" w:tplc="E00E1F86">
      <w:numFmt w:val="decimal"/>
      <w:lvlText w:val=""/>
      <w:lvlJc w:val="left"/>
    </w:lvl>
    <w:lvl w:ilvl="7" w:tplc="9C9A3E64">
      <w:numFmt w:val="decimal"/>
      <w:lvlText w:val=""/>
      <w:lvlJc w:val="left"/>
    </w:lvl>
    <w:lvl w:ilvl="8" w:tplc="06DA5C8C">
      <w:numFmt w:val="decimal"/>
      <w:lvlText w:val=""/>
      <w:lvlJc w:val="left"/>
    </w:lvl>
  </w:abstractNum>
  <w:num w:numId="1" w16cid:durableId="2088453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271"/>
    <w:rsid w:val="002479C2"/>
    <w:rsid w:val="00BC3271"/>
    <w:rsid w:val="00CE46B3"/>
    <w:rsid w:val="00DD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8BEBB"/>
  <w15:docId w15:val="{115335C8-70A7-452E-ABF3-E0C8C6B9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B5D4F4"/>
      </w:pBdr>
      <w:spacing w:before="320" w:after="160"/>
      <w:outlineLvl w:val="0"/>
    </w:pPr>
    <w:rPr>
      <w:b/>
      <w:bCs/>
      <w:color w:val="185FA5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85FA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720</Words>
  <Characters>4065</Characters>
  <Application>Microsoft Office Word</Application>
  <DocSecurity>0</DocSecurity>
  <Lines>75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2026-05-27T22:01:00Z</dcterms:created>
  <dcterms:modified xsi:type="dcterms:W3CDTF">2026-05-27T22:58:00Z</dcterms:modified>
</cp:coreProperties>
</file>