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77114" w14:textId="77777777" w:rsidR="00900977" w:rsidRDefault="00A21821">
      <w:pPr>
        <w:spacing w:after="40"/>
        <w:jc w:val="center"/>
      </w:pPr>
      <w:r>
        <w:rPr>
          <w:rFonts w:ascii="Calibri" w:eastAsia="Calibri" w:hAnsi="Calibri" w:cs="Calibri"/>
          <w:i/>
          <w:iCs/>
          <w:color w:val="666666"/>
          <w:sz w:val="18"/>
          <w:szCs w:val="18"/>
        </w:rPr>
        <w:t xml:space="preserve">Ciberprotección para </w:t>
      </w:r>
      <w:proofErr w:type="gramStart"/>
      <w:r>
        <w:rPr>
          <w:rFonts w:ascii="Calibri" w:eastAsia="Calibri" w:hAnsi="Calibri" w:cs="Calibri"/>
          <w:i/>
          <w:iCs/>
          <w:color w:val="666666"/>
          <w:sz w:val="18"/>
          <w:szCs w:val="18"/>
        </w:rPr>
        <w:t>PyMES  ·</w:t>
      </w:r>
      <w:proofErr w:type="gramEnd"/>
      <w:r>
        <w:rPr>
          <w:rFonts w:ascii="Calibri" w:eastAsia="Calibri" w:hAnsi="Calibri" w:cs="Calibri"/>
          <w:i/>
          <w:iCs/>
          <w:color w:val="666666"/>
          <w:sz w:val="18"/>
          <w:szCs w:val="18"/>
        </w:rPr>
        <w:t xml:space="preserve">  Capítulo 7 — </w:t>
      </w:r>
      <w:proofErr w:type="gramStart"/>
      <w:r>
        <w:rPr>
          <w:rFonts w:ascii="Calibri" w:eastAsia="Calibri" w:hAnsi="Calibri" w:cs="Calibri"/>
          <w:i/>
          <w:iCs/>
          <w:color w:val="666666"/>
          <w:sz w:val="18"/>
          <w:szCs w:val="18"/>
        </w:rPr>
        <w:t>Servidores  ·</w:t>
      </w:r>
      <w:proofErr w:type="gramEnd"/>
      <w:r>
        <w:rPr>
          <w:rFonts w:ascii="Calibri" w:eastAsia="Calibri" w:hAnsi="Calibri" w:cs="Calibri"/>
          <w:i/>
          <w:iCs/>
          <w:color w:val="666666"/>
          <w:sz w:val="18"/>
          <w:szCs w:val="18"/>
        </w:rPr>
        <w:t xml:space="preserve">  Política de Gestión de Servidores</w:t>
      </w:r>
    </w:p>
    <w:p w14:paraId="12577115" w14:textId="77777777" w:rsidR="00900977" w:rsidRDefault="00A21821">
      <w:pPr>
        <w:spacing w:after="80"/>
        <w:jc w:val="center"/>
      </w:pPr>
      <w:r>
        <w:rPr>
          <w:rFonts w:ascii="Calibri" w:eastAsia="Calibri" w:hAnsi="Calibri" w:cs="Calibri"/>
          <w:b/>
          <w:bCs/>
          <w:i/>
          <w:iCs/>
          <w:color w:val="1F3864"/>
          <w:sz w:val="24"/>
          <w:szCs w:val="24"/>
        </w:rPr>
        <w:t>Ciberprotección para PyMES. Guía Práctica.</w:t>
      </w:r>
    </w:p>
    <w:p w14:paraId="12577116" w14:textId="77777777" w:rsidR="00900977" w:rsidRDefault="00A21821">
      <w:pPr>
        <w:spacing w:after="60"/>
        <w:jc w:val="center"/>
      </w:pPr>
      <w:r>
        <w:rPr>
          <w:rFonts w:ascii="Calibri" w:eastAsia="Calibri" w:hAnsi="Calibri" w:cs="Calibri"/>
          <w:b/>
          <w:bCs/>
          <w:color w:val="1F3864"/>
          <w:sz w:val="28"/>
          <w:szCs w:val="28"/>
        </w:rPr>
        <w:t>Capítulo 7 — Servidores</w:t>
      </w:r>
    </w:p>
    <w:p w14:paraId="12577117" w14:textId="77777777" w:rsidR="00900977" w:rsidRDefault="00A21821">
      <w:pPr>
        <w:spacing w:after="60"/>
        <w:jc w:val="center"/>
      </w:pPr>
      <w:r>
        <w:rPr>
          <w:rFonts w:ascii="Calibri" w:eastAsia="Calibri" w:hAnsi="Calibri" w:cs="Calibri"/>
          <w:b/>
          <w:bCs/>
          <w:color w:val="1F3864"/>
          <w:sz w:val="32"/>
          <w:szCs w:val="32"/>
        </w:rPr>
        <w:t>POLÍTICA DE GESTIÓN DE SERVIDORES</w:t>
      </w:r>
    </w:p>
    <w:p w14:paraId="12577118" w14:textId="77777777" w:rsidR="00900977" w:rsidRDefault="00A21821">
      <w:pPr>
        <w:spacing w:after="60"/>
        <w:jc w:val="center"/>
      </w:pPr>
      <w:r>
        <w:rPr>
          <w:rFonts w:ascii="Calibri" w:eastAsia="Calibri" w:hAnsi="Calibri" w:cs="Calibri"/>
          <w:b/>
          <w:bCs/>
          <w:color w:val="2E75B6"/>
          <w:sz w:val="22"/>
          <w:szCs w:val="22"/>
        </w:rPr>
        <w:t>Plantilla 7.1</w:t>
      </w:r>
    </w:p>
    <w:p w14:paraId="12577119" w14:textId="77777777" w:rsidR="00900977" w:rsidRDefault="00A21821">
      <w:pPr>
        <w:spacing w:after="60"/>
        <w:jc w:val="center"/>
      </w:pPr>
      <w:r>
        <w:rPr>
          <w:rFonts w:ascii="Calibri" w:eastAsia="Calibri" w:hAnsi="Calibri" w:cs="Calibri"/>
          <w:color w:val="333333"/>
          <w:sz w:val="22"/>
          <w:szCs w:val="22"/>
        </w:rPr>
        <w:t>Versión 1.0</w:t>
      </w:r>
    </w:p>
    <w:p w14:paraId="1257711A" w14:textId="77777777" w:rsidR="00900977" w:rsidRDefault="00A21821">
      <w:pPr>
        <w:spacing w:after="40"/>
        <w:jc w:val="center"/>
      </w:pPr>
      <w:r>
        <w:rPr>
          <w:rFonts w:ascii="Calibri" w:eastAsia="Calibri" w:hAnsi="Calibri" w:cs="Calibri"/>
          <w:i/>
          <w:iCs/>
          <w:color w:val="666666"/>
          <w:sz w:val="22"/>
          <w:szCs w:val="22"/>
        </w:rPr>
        <w:t>[Nombre de la empresa]</w:t>
      </w:r>
    </w:p>
    <w:p w14:paraId="1257711B" w14:textId="77777777" w:rsidR="00900977" w:rsidRDefault="00A21821">
      <w:pPr>
        <w:spacing w:after="40"/>
      </w:pPr>
      <w:r>
        <w:rPr>
          <w:rFonts w:ascii="Calibri" w:eastAsia="Calibri" w:hAnsi="Calibri" w:cs="Calibri"/>
          <w:color w:val="333333"/>
          <w:sz w:val="22"/>
          <w:szCs w:val="22"/>
        </w:rPr>
        <w:t>Fecha de aprobación: ____________________________</w:t>
      </w:r>
    </w:p>
    <w:p w14:paraId="1257711C" w14:textId="77777777" w:rsidR="00900977" w:rsidRDefault="00A21821">
      <w:pPr>
        <w:spacing w:after="240"/>
      </w:pPr>
      <w:r>
        <w:rPr>
          <w:rFonts w:ascii="Calibri" w:eastAsia="Calibri" w:hAnsi="Calibri" w:cs="Calibri"/>
          <w:color w:val="333333"/>
          <w:sz w:val="22"/>
          <w:szCs w:val="22"/>
        </w:rPr>
        <w:t>Próxima revisión: ____________________________</w:t>
      </w:r>
    </w:p>
    <w:p w14:paraId="1257711D" w14:textId="77777777" w:rsidR="00900977" w:rsidRDefault="00A21821">
      <w:pPr>
        <w:pBdr>
          <w:bottom w:val="single" w:sz="6" w:space="1" w:color="2E75B6"/>
        </w:pBdr>
        <w:spacing w:before="240" w:after="120"/>
      </w:pPr>
      <w:r>
        <w:rPr>
          <w:rFonts w:ascii="Calibri" w:eastAsia="Calibri" w:hAnsi="Calibri" w:cs="Calibri"/>
          <w:b/>
          <w:bCs/>
          <w:color w:val="1F3864"/>
          <w:sz w:val="26"/>
          <w:szCs w:val="26"/>
        </w:rPr>
        <w:t>Control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2160"/>
        <w:gridCol w:w="4500"/>
      </w:tblGrid>
      <w:tr w:rsidR="00900977" w14:paraId="12577122" w14:textId="77777777">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1E" w14:textId="77777777" w:rsidR="00900977" w:rsidRDefault="00A21821">
            <w:r>
              <w:rPr>
                <w:rFonts w:ascii="Calibri" w:eastAsia="Calibri" w:hAnsi="Calibri" w:cs="Calibri"/>
                <w:b/>
                <w:bCs/>
                <w:color w:val="1F3864"/>
              </w:rPr>
              <w:t>Versión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1F" w14:textId="77777777" w:rsidR="00900977" w:rsidRDefault="00A21821">
            <w:r>
              <w:rPr>
                <w:rFonts w:ascii="Calibri" w:eastAsia="Calibri" w:hAnsi="Calibri" w:cs="Calibri"/>
                <w:b/>
                <w:bCs/>
                <w:color w:val="1F3864"/>
              </w:rPr>
              <w:t>Fecha</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20" w14:textId="77777777" w:rsidR="00900977" w:rsidRDefault="00A21821">
            <w:r>
              <w:rPr>
                <w:rFonts w:ascii="Calibri" w:eastAsia="Calibri" w:hAnsi="Calibri" w:cs="Calibri"/>
                <w:b/>
                <w:bCs/>
                <w:color w:val="1F3864"/>
              </w:rPr>
              <w:t>Autor</w:t>
            </w:r>
          </w:p>
        </w:tc>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21" w14:textId="77777777" w:rsidR="00900977" w:rsidRDefault="00A21821">
            <w:r>
              <w:rPr>
                <w:rFonts w:ascii="Calibri" w:eastAsia="Calibri" w:hAnsi="Calibri" w:cs="Calibri"/>
                <w:b/>
                <w:bCs/>
                <w:color w:val="1F3864"/>
              </w:rPr>
              <w:t>Descripción del cambio</w:t>
            </w:r>
          </w:p>
        </w:tc>
      </w:tr>
      <w:tr w:rsidR="00900977" w14:paraId="12577127"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23" w14:textId="77777777" w:rsidR="00900977" w:rsidRDefault="00A21821">
            <w:r>
              <w:rPr>
                <w:rFonts w:ascii="Calibri" w:eastAsia="Calibri" w:hAnsi="Calibri" w:cs="Calibri"/>
                <w:color w:val="333333"/>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24" w14:textId="77777777" w:rsidR="00900977" w:rsidRDefault="00A21821">
            <w:r>
              <w:rPr>
                <w:rFonts w:ascii="Calibri" w:eastAsia="Calibri" w:hAnsi="Calibri" w:cs="Calibri"/>
                <w:color w:val="333333"/>
              </w:rPr>
              <w:t>[Fecha]</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25" w14:textId="77777777" w:rsidR="00900977" w:rsidRDefault="00A21821">
            <w:r>
              <w:rPr>
                <w:rFonts w:ascii="Calibri" w:eastAsia="Calibri" w:hAnsi="Calibri" w:cs="Calibri"/>
                <w:color w:val="333333"/>
              </w:rPr>
              <w:t>[Responsable TI]</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26" w14:textId="77777777" w:rsidR="00900977" w:rsidRDefault="00A21821">
            <w:r>
              <w:rPr>
                <w:rFonts w:ascii="Calibri" w:eastAsia="Calibri" w:hAnsi="Calibri" w:cs="Calibri"/>
                <w:color w:val="333333"/>
              </w:rPr>
              <w:t>Versión inicial</w:t>
            </w:r>
          </w:p>
        </w:tc>
      </w:tr>
      <w:tr w:rsidR="00900977" w14:paraId="1257712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28" w14:textId="77777777" w:rsidR="00900977" w:rsidRDefault="00900977"/>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29" w14:textId="77777777" w:rsidR="00900977" w:rsidRDefault="00900977"/>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2A" w14:textId="77777777" w:rsidR="00900977" w:rsidRDefault="00900977"/>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2B" w14:textId="77777777" w:rsidR="00900977" w:rsidRDefault="00900977"/>
        </w:tc>
      </w:tr>
    </w:tbl>
    <w:p w14:paraId="1257712D" w14:textId="77777777" w:rsidR="00900977" w:rsidRDefault="00900977"/>
    <w:p w14:paraId="1257712E" w14:textId="77777777" w:rsidR="00900977" w:rsidRDefault="00A21821">
      <w:pPr>
        <w:pBdr>
          <w:bottom w:val="single" w:sz="6" w:space="1" w:color="2E75B6"/>
        </w:pBdr>
        <w:spacing w:before="240" w:after="120"/>
      </w:pPr>
      <w:r>
        <w:rPr>
          <w:rFonts w:ascii="Calibri" w:eastAsia="Calibri" w:hAnsi="Calibri" w:cs="Calibri"/>
          <w:b/>
          <w:bCs/>
          <w:color w:val="1F3864"/>
          <w:sz w:val="26"/>
          <w:szCs w:val="26"/>
        </w:rPr>
        <w:t>Aprobación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00977" w14:paraId="12577132"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2F" w14:textId="77777777" w:rsidR="00900977" w:rsidRDefault="00A21821">
            <w:r>
              <w:rPr>
                <w:rFonts w:ascii="Calibri" w:eastAsia="Calibri" w:hAnsi="Calibri" w:cs="Calibri"/>
                <w:b/>
                <w:bCs/>
                <w:color w:val="1F3864"/>
              </w:rPr>
              <w:t>Rol</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30" w14:textId="77777777" w:rsidR="00900977" w:rsidRDefault="00A21821">
            <w:r>
              <w:rPr>
                <w:rFonts w:ascii="Calibri" w:eastAsia="Calibri" w:hAnsi="Calibri" w:cs="Calibri"/>
                <w:b/>
                <w:bCs/>
                <w:color w:val="1F3864"/>
              </w:rPr>
              <w:t>Nombre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31" w14:textId="77777777" w:rsidR="00900977" w:rsidRDefault="00A21821">
            <w:r>
              <w:rPr>
                <w:rFonts w:ascii="Calibri" w:eastAsia="Calibri" w:hAnsi="Calibri" w:cs="Calibri"/>
                <w:b/>
                <w:bCs/>
                <w:color w:val="1F3864"/>
              </w:rPr>
              <w:t>Firma y fecha</w:t>
            </w:r>
          </w:p>
        </w:tc>
      </w:tr>
      <w:tr w:rsidR="00900977" w14:paraId="12577136"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33" w14:textId="77777777" w:rsidR="00900977" w:rsidRDefault="00A21821">
            <w:r>
              <w:rPr>
                <w:rFonts w:ascii="Calibri" w:eastAsia="Calibri" w:hAnsi="Calibri" w:cs="Calibri"/>
                <w:color w:val="333333"/>
              </w:rPr>
              <w:t>Responsable de TI</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34" w14:textId="77777777" w:rsidR="00900977" w:rsidRDefault="00900977"/>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35" w14:textId="77777777" w:rsidR="00900977" w:rsidRDefault="00900977"/>
        </w:tc>
      </w:tr>
      <w:tr w:rsidR="00900977" w14:paraId="1257713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37" w14:textId="77777777" w:rsidR="00900977" w:rsidRDefault="00A21821">
            <w:r>
              <w:rPr>
                <w:rFonts w:ascii="Calibri" w:eastAsia="Calibri" w:hAnsi="Calibri" w:cs="Calibri"/>
                <w:color w:val="333333"/>
              </w:rPr>
              <w:t xml:space="preserve">Gerente General / </w:t>
            </w:r>
            <w:proofErr w:type="gramStart"/>
            <w:r>
              <w:rPr>
                <w:rFonts w:ascii="Calibri" w:eastAsia="Calibri" w:hAnsi="Calibri" w:cs="Calibri"/>
                <w:color w:val="333333"/>
              </w:rPr>
              <w:t>Director</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38" w14:textId="77777777" w:rsidR="00900977" w:rsidRDefault="00900977"/>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39" w14:textId="77777777" w:rsidR="00900977" w:rsidRDefault="00900977"/>
        </w:tc>
      </w:tr>
    </w:tbl>
    <w:p w14:paraId="1257713B" w14:textId="77777777" w:rsidR="00900977" w:rsidRDefault="00900977"/>
    <w:p w14:paraId="1257713C" w14:textId="77777777" w:rsidR="00900977" w:rsidRDefault="00A21821">
      <w:pPr>
        <w:pBdr>
          <w:bottom w:val="single" w:sz="6" w:space="1" w:color="2E75B6"/>
        </w:pBdr>
        <w:spacing w:before="240" w:after="120"/>
      </w:pPr>
      <w:r>
        <w:rPr>
          <w:rFonts w:ascii="Calibri" w:eastAsia="Calibri" w:hAnsi="Calibri" w:cs="Calibri"/>
          <w:b/>
          <w:bCs/>
          <w:color w:val="1F3864"/>
          <w:sz w:val="26"/>
          <w:szCs w:val="26"/>
        </w:rPr>
        <w:t>1. Propósito y alcance</w:t>
      </w:r>
    </w:p>
    <w:p w14:paraId="1257713D" w14:textId="77777777" w:rsidR="00900977" w:rsidRDefault="00A21821">
      <w:pPr>
        <w:spacing w:after="160" w:line="276" w:lineRule="auto"/>
      </w:pPr>
      <w:r>
        <w:rPr>
          <w:rFonts w:ascii="Georgia" w:eastAsia="Georgia" w:hAnsi="Georgia" w:cs="Georgia"/>
          <w:color w:val="333333"/>
          <w:sz w:val="22"/>
          <w:szCs w:val="22"/>
        </w:rPr>
        <w:t>Esta política establece los lineamientos institucionales para la administración segura de los servidores de la organización, garantizando la disponibilidad, integridad y confidencialidad de los sistemas operativos y servicios que los soportan.</w:t>
      </w:r>
    </w:p>
    <w:p w14:paraId="1257713E" w14:textId="77777777" w:rsidR="00900977" w:rsidRDefault="00A21821">
      <w:pPr>
        <w:spacing w:after="160" w:line="276" w:lineRule="auto"/>
      </w:pPr>
      <w:r>
        <w:rPr>
          <w:rFonts w:ascii="Georgia" w:eastAsia="Georgia" w:hAnsi="Georgia" w:cs="Georgia"/>
          <w:color w:val="333333"/>
          <w:sz w:val="22"/>
          <w:szCs w:val="22"/>
        </w:rPr>
        <w:t xml:space="preserve">Esta política aplica a todos los servidores bajo gestión de la organización, incluyendo servidores físicos, virtualizados, en la nube y </w:t>
      </w:r>
      <w:proofErr w:type="spellStart"/>
      <w:r>
        <w:rPr>
          <w:rFonts w:ascii="Georgia" w:eastAsia="Georgia" w:hAnsi="Georgia" w:cs="Georgia"/>
          <w:color w:val="333333"/>
          <w:sz w:val="22"/>
          <w:szCs w:val="22"/>
        </w:rPr>
        <w:t>appliances</w:t>
      </w:r>
      <w:proofErr w:type="spellEnd"/>
      <w:r>
        <w:rPr>
          <w:rFonts w:ascii="Georgia" w:eastAsia="Georgia" w:hAnsi="Georgia" w:cs="Georgia"/>
          <w:color w:val="333333"/>
          <w:sz w:val="22"/>
          <w:szCs w:val="22"/>
        </w:rPr>
        <w:t>, independientemente del sistema operativo, el entorno de despliegue o el proveedor de infraestructura utilizado.</w:t>
      </w:r>
    </w:p>
    <w:p w14:paraId="1257713F" w14:textId="77777777" w:rsidR="00900977" w:rsidRDefault="00900977"/>
    <w:p w14:paraId="12577140" w14:textId="77777777" w:rsidR="00900977" w:rsidRDefault="00A21821">
      <w:pPr>
        <w:pBdr>
          <w:bottom w:val="single" w:sz="6" w:space="1" w:color="2E75B6"/>
        </w:pBdr>
        <w:spacing w:before="240" w:after="120"/>
      </w:pPr>
      <w:r>
        <w:rPr>
          <w:rFonts w:ascii="Calibri" w:eastAsia="Calibri" w:hAnsi="Calibri" w:cs="Calibri"/>
          <w:b/>
          <w:bCs/>
          <w:color w:val="1F3864"/>
          <w:sz w:val="26"/>
          <w:szCs w:val="26"/>
        </w:rPr>
        <w:t>2. Inventario y responsabilidades</w:t>
      </w:r>
    </w:p>
    <w:p w14:paraId="12577141" w14:textId="77777777" w:rsidR="00900977" w:rsidRDefault="00A21821">
      <w:pPr>
        <w:spacing w:after="160" w:line="276" w:lineRule="auto"/>
      </w:pPr>
      <w:r>
        <w:rPr>
          <w:rFonts w:ascii="Georgia" w:eastAsia="Georgia" w:hAnsi="Georgia" w:cs="Georgia"/>
          <w:color w:val="333333"/>
          <w:sz w:val="22"/>
          <w:szCs w:val="22"/>
        </w:rPr>
        <w:t>La organización debe mantener un inventario actualizado de todos sus servidores en producción. Cada servidor debe tener un responsable técnico nominado formalmente, quien será el punto de contacto ante cualquier incidente que afecte su disponibilidad o integridad.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9"/>
        <w:gridCol w:w="1400"/>
        <w:gridCol w:w="1200"/>
        <w:gridCol w:w="1200"/>
        <w:gridCol w:w="1200"/>
        <w:gridCol w:w="801"/>
        <w:gridCol w:w="1960"/>
      </w:tblGrid>
      <w:tr w:rsidR="00900977" w14:paraId="12577149" w14:textId="77777777">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42" w14:textId="77777777" w:rsidR="00900977" w:rsidRDefault="00A21821">
            <w:r>
              <w:rPr>
                <w:rFonts w:ascii="Calibri" w:eastAsia="Calibri" w:hAnsi="Calibri" w:cs="Calibri"/>
                <w:b/>
                <w:bCs/>
                <w:color w:val="1F3864"/>
              </w:rPr>
              <w:t xml:space="preserve">Nombre / </w:t>
            </w:r>
            <w:proofErr w:type="spellStart"/>
            <w:r>
              <w:rPr>
                <w:rFonts w:ascii="Calibri" w:eastAsia="Calibri" w:hAnsi="Calibri" w:cs="Calibri"/>
                <w:b/>
                <w:bCs/>
                <w:color w:val="1F3864"/>
              </w:rPr>
              <w:t>hostname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43" w14:textId="77777777" w:rsidR="00900977" w:rsidRDefault="00A21821">
            <w:r>
              <w:rPr>
                <w:rFonts w:ascii="Calibri" w:eastAsia="Calibri" w:hAnsi="Calibri" w:cs="Calibri"/>
                <w:b/>
                <w:bCs/>
                <w:color w:val="1F3864"/>
              </w:rPr>
              <w:t>Sistema operativo</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44" w14:textId="77777777" w:rsidR="00900977" w:rsidRDefault="00A21821">
            <w:r>
              <w:rPr>
                <w:rFonts w:ascii="Calibri" w:eastAsia="Calibri" w:hAnsi="Calibri" w:cs="Calibri"/>
                <w:b/>
                <w:bCs/>
                <w:color w:val="1F3864"/>
              </w:rPr>
              <w:t>Tipo</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45" w14:textId="77777777" w:rsidR="00900977" w:rsidRDefault="00A21821">
            <w:r>
              <w:rPr>
                <w:rFonts w:ascii="Calibri" w:eastAsia="Calibri" w:hAnsi="Calibri" w:cs="Calibri"/>
                <w:b/>
                <w:bCs/>
                <w:color w:val="1F3864"/>
              </w:rPr>
              <w:t>Subred</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46" w14:textId="77777777" w:rsidR="00900977" w:rsidRDefault="00A21821">
            <w:r>
              <w:rPr>
                <w:rFonts w:ascii="Calibri" w:eastAsia="Calibri" w:hAnsi="Calibri" w:cs="Calibri"/>
                <w:b/>
                <w:bCs/>
                <w:color w:val="1F3864"/>
              </w:rPr>
              <w:t>Criticidad</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47" w14:textId="77777777" w:rsidR="00900977" w:rsidRDefault="00A21821">
            <w:r>
              <w:rPr>
                <w:rFonts w:ascii="Calibri" w:eastAsia="Calibri" w:hAnsi="Calibri" w:cs="Calibri"/>
                <w:b/>
                <w:bCs/>
                <w:color w:val="1F3864"/>
              </w:rPr>
              <w:t>Estado</w:t>
            </w:r>
          </w:p>
        </w:tc>
        <w:tc>
          <w:tcPr>
            <w:tcW w:w="1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48" w14:textId="77777777" w:rsidR="00900977" w:rsidRDefault="00A21821">
            <w:r>
              <w:rPr>
                <w:rFonts w:ascii="Calibri" w:eastAsia="Calibri" w:hAnsi="Calibri" w:cs="Calibri"/>
                <w:b/>
                <w:bCs/>
                <w:color w:val="1F3864"/>
              </w:rPr>
              <w:t>Responsable técnico</w:t>
            </w:r>
          </w:p>
        </w:tc>
      </w:tr>
      <w:tr w:rsidR="00900977" w14:paraId="12577151"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4A" w14:textId="77777777" w:rsidR="00900977" w:rsidRDefault="00900977"/>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4B" w14:textId="77777777" w:rsidR="00900977" w:rsidRDefault="00900977"/>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4C" w14:textId="77777777" w:rsidR="00900977" w:rsidRDefault="00900977"/>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4D" w14:textId="77777777" w:rsidR="00900977" w:rsidRDefault="00900977"/>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4E" w14:textId="77777777" w:rsidR="00900977" w:rsidRDefault="00900977"/>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4F" w14:textId="77777777" w:rsidR="00900977" w:rsidRDefault="00900977"/>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50" w14:textId="77777777" w:rsidR="00900977" w:rsidRDefault="00900977"/>
        </w:tc>
      </w:tr>
      <w:tr w:rsidR="00900977" w14:paraId="1257715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52" w14:textId="77777777" w:rsidR="00900977" w:rsidRDefault="00900977"/>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53" w14:textId="77777777" w:rsidR="00900977" w:rsidRDefault="00900977"/>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54" w14:textId="77777777" w:rsidR="00900977" w:rsidRDefault="00900977"/>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55" w14:textId="77777777" w:rsidR="00900977" w:rsidRDefault="00900977"/>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56" w14:textId="77777777" w:rsidR="00900977" w:rsidRDefault="00900977"/>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57" w14:textId="77777777" w:rsidR="00900977" w:rsidRDefault="00900977"/>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58" w14:textId="77777777" w:rsidR="00900977" w:rsidRDefault="00900977"/>
        </w:tc>
      </w:tr>
    </w:tbl>
    <w:p w14:paraId="1257715B" w14:textId="77777777" w:rsidR="00900977" w:rsidRDefault="00A21821">
      <w:pPr>
        <w:pBdr>
          <w:bottom w:val="single" w:sz="6" w:space="1" w:color="2E75B6"/>
        </w:pBdr>
        <w:spacing w:before="240" w:after="120"/>
      </w:pPr>
      <w:r>
        <w:rPr>
          <w:rFonts w:ascii="Calibri" w:eastAsia="Calibri" w:hAnsi="Calibri" w:cs="Calibri"/>
          <w:b/>
          <w:bCs/>
          <w:color w:val="1F3864"/>
          <w:sz w:val="26"/>
          <w:szCs w:val="26"/>
        </w:rPr>
        <w:lastRenderedPageBreak/>
        <w:t>3. Ciclo de vida y versiones soportadas</w:t>
      </w:r>
    </w:p>
    <w:p w14:paraId="1257715C" w14:textId="77777777" w:rsidR="00900977" w:rsidRDefault="00A21821">
      <w:pPr>
        <w:spacing w:after="160" w:line="276" w:lineRule="auto"/>
      </w:pPr>
      <w:r>
        <w:rPr>
          <w:rFonts w:ascii="Georgia" w:eastAsia="Georgia" w:hAnsi="Georgia" w:cs="Georgia"/>
          <w:color w:val="333333"/>
          <w:sz w:val="22"/>
          <w:szCs w:val="22"/>
        </w:rPr>
        <w:t>Todo servidor debe operar sobre una versión de sistema operativo con soporte activo del fabricante. El equipo de TI es responsable de monitorizar las fechas de fin de soporte de todos los sistemas en producción y planificar su migración o actualización con anticipación mínima de seis meses.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00977" w14:paraId="12577161"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5D" w14:textId="77777777" w:rsidR="00900977" w:rsidRDefault="00A21821">
            <w:r>
              <w:rPr>
                <w:rFonts w:ascii="Calibri" w:eastAsia="Calibri" w:hAnsi="Calibri" w:cs="Calibri"/>
                <w:b/>
                <w:bCs/>
                <w:color w:val="1F3864"/>
              </w:rPr>
              <w:t xml:space="preserve">Servidor / </w:t>
            </w:r>
            <w:proofErr w:type="spellStart"/>
            <w:r>
              <w:rPr>
                <w:rFonts w:ascii="Calibri" w:eastAsia="Calibri" w:hAnsi="Calibri" w:cs="Calibri"/>
                <w:b/>
                <w:bCs/>
                <w:color w:val="1F3864"/>
              </w:rPr>
              <w:t>hostname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5E" w14:textId="77777777" w:rsidR="00900977" w:rsidRDefault="00A21821">
            <w:r>
              <w:rPr>
                <w:rFonts w:ascii="Calibri" w:eastAsia="Calibri" w:hAnsi="Calibri" w:cs="Calibri"/>
                <w:b/>
                <w:bCs/>
                <w:color w:val="1F3864"/>
              </w:rPr>
              <w:t>Sistema operativo y versión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5F" w14:textId="77777777" w:rsidR="00900977" w:rsidRDefault="00A21821">
            <w:r>
              <w:rPr>
                <w:rFonts w:ascii="Calibri" w:eastAsia="Calibri" w:hAnsi="Calibri" w:cs="Calibri"/>
                <w:b/>
                <w:bCs/>
                <w:color w:val="1F3864"/>
              </w:rPr>
              <w:t>Fecha de fin de soporte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60" w14:textId="77777777" w:rsidR="00900977" w:rsidRDefault="00A21821">
            <w:r>
              <w:rPr>
                <w:rFonts w:ascii="Calibri" w:eastAsia="Calibri" w:hAnsi="Calibri" w:cs="Calibri"/>
                <w:b/>
                <w:bCs/>
                <w:color w:val="1F3864"/>
              </w:rPr>
              <w:t>Plan de migración</w:t>
            </w:r>
          </w:p>
        </w:tc>
      </w:tr>
      <w:tr w:rsidR="00900977" w14:paraId="12577166"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62" w14:textId="77777777" w:rsidR="00900977" w:rsidRDefault="00900977"/>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63" w14:textId="77777777" w:rsidR="00900977" w:rsidRDefault="00900977"/>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64" w14:textId="77777777" w:rsidR="00900977" w:rsidRDefault="00900977"/>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65" w14:textId="77777777" w:rsidR="00900977" w:rsidRDefault="00900977"/>
        </w:tc>
      </w:tr>
      <w:tr w:rsidR="00900977" w14:paraId="1257716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67" w14:textId="77777777" w:rsidR="00900977" w:rsidRDefault="00900977"/>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68" w14:textId="77777777" w:rsidR="00900977" w:rsidRDefault="00900977"/>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69" w14:textId="77777777" w:rsidR="00900977" w:rsidRDefault="00900977"/>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6A" w14:textId="77777777" w:rsidR="00900977" w:rsidRDefault="00900977"/>
        </w:tc>
      </w:tr>
    </w:tbl>
    <w:p w14:paraId="1257716C" w14:textId="77777777" w:rsidR="00900977" w:rsidRDefault="00900977"/>
    <w:p w14:paraId="1257716D" w14:textId="77777777" w:rsidR="00900977" w:rsidRDefault="00A21821">
      <w:pPr>
        <w:spacing w:after="160" w:line="276" w:lineRule="auto"/>
      </w:pPr>
      <w:r>
        <w:rPr>
          <w:rFonts w:ascii="Georgia" w:eastAsia="Georgia" w:hAnsi="Georgia" w:cs="Georgia"/>
          <w:color w:val="333333"/>
          <w:sz w:val="22"/>
          <w:szCs w:val="22"/>
        </w:rPr>
        <w:t>Queda prohibido mantener en producción sistemas operativos que hayan superado su fecha de fin de soporte en entornos con acceso a Internet, salvo que exista un plan de migración documentado y aprobado por la dirección con fecha límite definida.</w:t>
      </w:r>
    </w:p>
    <w:p w14:paraId="1257716E" w14:textId="77777777" w:rsidR="00900977" w:rsidRDefault="00A21821">
      <w:pPr>
        <w:pBdr>
          <w:top w:val="single" w:sz="4" w:space="0" w:color="E36C09"/>
          <w:left w:val="single" w:sz="12" w:space="0" w:color="E36C09"/>
          <w:bottom w:val="single" w:sz="4" w:space="0" w:color="E36C09"/>
          <w:right w:val="single" w:sz="4" w:space="0" w:color="E36C09"/>
        </w:pBdr>
        <w:spacing w:before="160" w:after="160"/>
        <w:ind w:left="360" w:right="360"/>
      </w:pPr>
      <w:r>
        <w:rPr>
          <w:rFonts w:ascii="Calibri" w:eastAsia="Calibri" w:hAnsi="Calibri" w:cs="Calibri"/>
          <w:b/>
          <w:bCs/>
          <w:color w:val="E36C09"/>
        </w:rPr>
        <w:t xml:space="preserve">Nota práctica: </w:t>
      </w:r>
      <w:r>
        <w:rPr>
          <w:rFonts w:ascii="Calibri" w:eastAsia="Calibri" w:hAnsi="Calibri" w:cs="Calibri"/>
          <w:i/>
          <w:iCs/>
          <w:color w:val="333333"/>
        </w:rPr>
        <w:t xml:space="preserve">El portal </w:t>
      </w:r>
      <w:proofErr w:type="spellStart"/>
      <w:proofErr w:type="gramStart"/>
      <w:r>
        <w:rPr>
          <w:rFonts w:ascii="Calibri" w:eastAsia="Calibri" w:hAnsi="Calibri" w:cs="Calibri"/>
          <w:i/>
          <w:iCs/>
          <w:color w:val="333333"/>
        </w:rPr>
        <w:t>endoflife.date</w:t>
      </w:r>
      <w:proofErr w:type="spellEnd"/>
      <w:proofErr w:type="gramEnd"/>
      <w:r>
        <w:rPr>
          <w:rFonts w:ascii="Calibri" w:eastAsia="Calibri" w:hAnsi="Calibri" w:cs="Calibri"/>
          <w:i/>
          <w:iCs/>
          <w:color w:val="333333"/>
        </w:rPr>
        <w:t xml:space="preserve"> permite consultar el estado de soporte de los principales sistemas operativos y aplicaciones. Se recomienda revisarlo al menos trimestralmente y actualizarlo en el inventario.</w:t>
      </w:r>
    </w:p>
    <w:p w14:paraId="1257716F" w14:textId="77777777" w:rsidR="00900977" w:rsidRDefault="00900977"/>
    <w:p w14:paraId="12577170" w14:textId="77777777" w:rsidR="00900977" w:rsidRDefault="00A21821">
      <w:pPr>
        <w:pBdr>
          <w:bottom w:val="single" w:sz="6" w:space="1" w:color="2E75B6"/>
        </w:pBdr>
        <w:spacing w:before="240" w:after="120"/>
      </w:pPr>
      <w:r>
        <w:rPr>
          <w:rFonts w:ascii="Calibri" w:eastAsia="Calibri" w:hAnsi="Calibri" w:cs="Calibri"/>
          <w:b/>
          <w:bCs/>
          <w:color w:val="1F3864"/>
          <w:sz w:val="26"/>
          <w:szCs w:val="26"/>
        </w:rPr>
        <w:t>4. Gestión de accesos administrativos</w:t>
      </w:r>
    </w:p>
    <w:p w14:paraId="12577171" w14:textId="77777777" w:rsidR="00900977" w:rsidRDefault="00A21821">
      <w:pPr>
        <w:spacing w:after="160" w:line="276" w:lineRule="auto"/>
      </w:pPr>
      <w:r>
        <w:rPr>
          <w:rFonts w:ascii="Georgia" w:eastAsia="Georgia" w:hAnsi="Georgia" w:cs="Georgia"/>
          <w:color w:val="333333"/>
          <w:sz w:val="22"/>
          <w:szCs w:val="22"/>
        </w:rPr>
        <w:t>El acceso a las consolas de administración de los servidores (SSH, RDP, Windows Admin Center, consola de hipervisor) es de uso exclusivo del personal de TI autorizado. Las siguientes reglas son de cumplimiento obligatorio:</w:t>
      </w:r>
    </w:p>
    <w:p w14:paraId="12577172" w14:textId="77777777" w:rsidR="00900977" w:rsidRPr="00E92935" w:rsidRDefault="00A21821">
      <w:pPr>
        <w:pStyle w:val="Prrafodelista"/>
        <w:numPr>
          <w:ilvl w:val="0"/>
          <w:numId w:val="2"/>
        </w:numPr>
        <w:spacing w:after="100"/>
      </w:pPr>
      <w:r>
        <w:rPr>
          <w:rFonts w:ascii="Georgia" w:eastAsia="Georgia" w:hAnsi="Georgia" w:cs="Georgia"/>
          <w:color w:val="333333"/>
          <w:sz w:val="22"/>
          <w:szCs w:val="22"/>
        </w:rPr>
        <w:t xml:space="preserve">Está prohibido el uso de credenciales por defecto o cuentas genéricas como </w:t>
      </w:r>
      <w:proofErr w:type="spellStart"/>
      <w:r>
        <w:rPr>
          <w:rFonts w:ascii="Georgia" w:eastAsia="Georgia" w:hAnsi="Georgia" w:cs="Georgia"/>
          <w:color w:val="333333"/>
          <w:sz w:val="22"/>
          <w:szCs w:val="22"/>
        </w:rPr>
        <w:t>Administrator</w:t>
      </w:r>
      <w:proofErr w:type="spellEnd"/>
      <w:r>
        <w:rPr>
          <w:rFonts w:ascii="Georgia" w:eastAsia="Georgia" w:hAnsi="Georgia" w:cs="Georgia"/>
          <w:color w:val="333333"/>
          <w:sz w:val="22"/>
          <w:szCs w:val="22"/>
        </w:rPr>
        <w:t xml:space="preserve">, admin o </w:t>
      </w:r>
      <w:proofErr w:type="spellStart"/>
      <w:r>
        <w:rPr>
          <w:rFonts w:ascii="Georgia" w:eastAsia="Georgia" w:hAnsi="Georgia" w:cs="Georgia"/>
          <w:color w:val="333333"/>
          <w:sz w:val="22"/>
          <w:szCs w:val="22"/>
        </w:rPr>
        <w:t>root</w:t>
      </w:r>
      <w:proofErr w:type="spellEnd"/>
      <w:r>
        <w:rPr>
          <w:rFonts w:ascii="Georgia" w:eastAsia="Georgia" w:hAnsi="Georgia" w:cs="Georgia"/>
          <w:color w:val="333333"/>
          <w:sz w:val="22"/>
          <w:szCs w:val="22"/>
        </w:rPr>
        <w:t xml:space="preserve"> sin renombrar.</w:t>
      </w:r>
    </w:p>
    <w:p w14:paraId="30592D81" w14:textId="78C14C6C" w:rsidR="00E92935" w:rsidRPr="001D38FA" w:rsidRDefault="001D38FA">
      <w:pPr>
        <w:pStyle w:val="Prrafodelista"/>
        <w:numPr>
          <w:ilvl w:val="0"/>
          <w:numId w:val="2"/>
        </w:numPr>
        <w:spacing w:after="100"/>
        <w:rPr>
          <w:rFonts w:ascii="Georgia" w:eastAsia="Georgia" w:hAnsi="Georgia" w:cs="Georgia"/>
          <w:color w:val="333333"/>
          <w:sz w:val="22"/>
          <w:szCs w:val="22"/>
        </w:rPr>
      </w:pPr>
      <w:r>
        <w:rPr>
          <w:rFonts w:ascii="Georgia" w:eastAsia="Georgia" w:hAnsi="Georgia" w:cs="Georgia"/>
          <w:color w:val="333333"/>
          <w:sz w:val="22"/>
          <w:szCs w:val="22"/>
        </w:rPr>
        <w:t>Está p</w:t>
      </w:r>
      <w:r w:rsidRPr="001D38FA">
        <w:rPr>
          <w:rFonts w:ascii="Georgia" w:eastAsia="Georgia" w:hAnsi="Georgia" w:cs="Georgia"/>
          <w:color w:val="333333"/>
          <w:sz w:val="22"/>
          <w:szCs w:val="22"/>
        </w:rPr>
        <w:t>rohib</w:t>
      </w:r>
      <w:r>
        <w:rPr>
          <w:rFonts w:ascii="Georgia" w:eastAsia="Georgia" w:hAnsi="Georgia" w:cs="Georgia"/>
          <w:color w:val="333333"/>
          <w:sz w:val="22"/>
          <w:szCs w:val="22"/>
        </w:rPr>
        <w:t>ido</w:t>
      </w:r>
      <w:r w:rsidRPr="001D38FA">
        <w:rPr>
          <w:rFonts w:ascii="Georgia" w:eastAsia="Georgia" w:hAnsi="Georgia" w:cs="Georgia"/>
          <w:color w:val="333333"/>
          <w:sz w:val="22"/>
          <w:szCs w:val="22"/>
        </w:rPr>
        <w:t xml:space="preserve"> el uso de herramientas de acceso remoto de terceros</w:t>
      </w:r>
      <w:r w:rsidR="00D50D11">
        <w:rPr>
          <w:rFonts w:ascii="Georgia" w:eastAsia="Georgia" w:hAnsi="Georgia" w:cs="Georgia"/>
          <w:color w:val="333333"/>
          <w:sz w:val="22"/>
          <w:szCs w:val="22"/>
        </w:rPr>
        <w:t xml:space="preserve">, como </w:t>
      </w:r>
      <w:r w:rsidR="00D50D11" w:rsidRPr="00D50D11">
        <w:rPr>
          <w:rFonts w:ascii="Georgia" w:eastAsia="Georgia" w:hAnsi="Georgia" w:cs="Georgia"/>
          <w:i/>
          <w:iCs/>
          <w:color w:val="333333"/>
          <w:sz w:val="22"/>
          <w:szCs w:val="22"/>
        </w:rPr>
        <w:t>TeamViewer</w:t>
      </w:r>
      <w:r w:rsidR="00D50D11" w:rsidRPr="00D50D11">
        <w:rPr>
          <w:rFonts w:ascii="Georgia" w:eastAsia="Georgia" w:hAnsi="Georgia" w:cs="Georgia"/>
          <w:color w:val="333333"/>
          <w:sz w:val="22"/>
          <w:szCs w:val="22"/>
        </w:rPr>
        <w:t xml:space="preserve">, </w:t>
      </w:r>
      <w:proofErr w:type="spellStart"/>
      <w:r w:rsidR="00D50D11" w:rsidRPr="00D50D11">
        <w:rPr>
          <w:rFonts w:ascii="Georgia" w:eastAsia="Georgia" w:hAnsi="Georgia" w:cs="Georgia"/>
          <w:i/>
          <w:iCs/>
          <w:color w:val="333333"/>
          <w:sz w:val="22"/>
          <w:szCs w:val="22"/>
        </w:rPr>
        <w:t>AnyDesk</w:t>
      </w:r>
      <w:proofErr w:type="spellEnd"/>
      <w:r w:rsidR="00D50D11" w:rsidRPr="00D50D11">
        <w:rPr>
          <w:rFonts w:ascii="Georgia" w:eastAsia="Georgia" w:hAnsi="Georgia" w:cs="Georgia"/>
          <w:color w:val="333333"/>
          <w:sz w:val="22"/>
          <w:szCs w:val="22"/>
        </w:rPr>
        <w:t xml:space="preserve"> y </w:t>
      </w:r>
      <w:proofErr w:type="spellStart"/>
      <w:r w:rsidR="00D50D11" w:rsidRPr="00D50D11">
        <w:rPr>
          <w:rFonts w:ascii="Georgia" w:eastAsia="Georgia" w:hAnsi="Georgia" w:cs="Georgia"/>
          <w:i/>
          <w:iCs/>
          <w:color w:val="333333"/>
          <w:sz w:val="22"/>
          <w:szCs w:val="22"/>
        </w:rPr>
        <w:t>LogMeIn</w:t>
      </w:r>
      <w:proofErr w:type="spellEnd"/>
      <w:r w:rsidR="00D50D11">
        <w:rPr>
          <w:rFonts w:ascii="Georgia" w:eastAsia="Georgia" w:hAnsi="Georgia" w:cs="Georgia"/>
          <w:i/>
          <w:iCs/>
          <w:color w:val="333333"/>
          <w:sz w:val="22"/>
          <w:szCs w:val="22"/>
        </w:rPr>
        <w:t xml:space="preserve">, </w:t>
      </w:r>
      <w:r w:rsidRPr="001D38FA">
        <w:rPr>
          <w:rFonts w:ascii="Georgia" w:eastAsia="Georgia" w:hAnsi="Georgia" w:cs="Georgia"/>
          <w:color w:val="333333"/>
          <w:sz w:val="22"/>
          <w:szCs w:val="22"/>
        </w:rPr>
        <w:t>en servidores de producción</w:t>
      </w:r>
    </w:p>
    <w:p w14:paraId="12577173" w14:textId="77777777" w:rsidR="00900977" w:rsidRDefault="00A21821">
      <w:pPr>
        <w:pStyle w:val="Prrafodelista"/>
        <w:numPr>
          <w:ilvl w:val="0"/>
          <w:numId w:val="2"/>
        </w:numPr>
        <w:spacing w:after="100"/>
      </w:pPr>
      <w:r>
        <w:rPr>
          <w:rFonts w:ascii="Georgia" w:eastAsia="Georgia" w:hAnsi="Georgia" w:cs="Georgia"/>
          <w:color w:val="333333"/>
          <w:sz w:val="22"/>
          <w:szCs w:val="22"/>
        </w:rPr>
        <w:t>Las contraseñas deben cumplir con la política de contraseñas de la organización definida en el Capítulo 1.</w:t>
      </w:r>
    </w:p>
    <w:p w14:paraId="12577174" w14:textId="77777777" w:rsidR="00900977" w:rsidRDefault="00A21821">
      <w:pPr>
        <w:pStyle w:val="Prrafodelista"/>
        <w:numPr>
          <w:ilvl w:val="0"/>
          <w:numId w:val="2"/>
        </w:numPr>
        <w:spacing w:after="100"/>
      </w:pPr>
      <w:r>
        <w:rPr>
          <w:rFonts w:ascii="Georgia" w:eastAsia="Georgia" w:hAnsi="Georgia" w:cs="Georgia"/>
          <w:color w:val="333333"/>
          <w:sz w:val="22"/>
          <w:szCs w:val="22"/>
        </w:rPr>
        <w:t xml:space="preserve">Todo acceso administrativo debe estar protegido con autenticación </w:t>
      </w:r>
      <w:proofErr w:type="spellStart"/>
      <w:r>
        <w:rPr>
          <w:rFonts w:ascii="Georgia" w:eastAsia="Georgia" w:hAnsi="Georgia" w:cs="Georgia"/>
          <w:color w:val="333333"/>
          <w:sz w:val="22"/>
          <w:szCs w:val="22"/>
        </w:rPr>
        <w:t>multifactor</w:t>
      </w:r>
      <w:proofErr w:type="spellEnd"/>
      <w:r>
        <w:rPr>
          <w:rFonts w:ascii="Georgia" w:eastAsia="Georgia" w:hAnsi="Georgia" w:cs="Georgia"/>
          <w:color w:val="333333"/>
          <w:sz w:val="22"/>
          <w:szCs w:val="22"/>
        </w:rPr>
        <w:t xml:space="preserve"> (MFA) cuando la plataforma lo permita.</w:t>
      </w:r>
    </w:p>
    <w:p w14:paraId="12577175" w14:textId="77777777" w:rsidR="00900977" w:rsidRDefault="00A21821">
      <w:pPr>
        <w:pStyle w:val="Prrafodelista"/>
        <w:numPr>
          <w:ilvl w:val="0"/>
          <w:numId w:val="2"/>
        </w:numPr>
        <w:spacing w:after="100"/>
      </w:pPr>
      <w:r>
        <w:rPr>
          <w:rFonts w:ascii="Georgia" w:eastAsia="Georgia" w:hAnsi="Georgia" w:cs="Georgia"/>
          <w:color w:val="333333"/>
          <w:sz w:val="22"/>
          <w:szCs w:val="22"/>
        </w:rPr>
        <w:t xml:space="preserve">El acceso SSH en servidores Linux debe deshabilitarse para el usuario </w:t>
      </w:r>
      <w:proofErr w:type="spellStart"/>
      <w:r>
        <w:rPr>
          <w:rFonts w:ascii="Georgia" w:eastAsia="Georgia" w:hAnsi="Georgia" w:cs="Georgia"/>
          <w:color w:val="333333"/>
          <w:sz w:val="22"/>
          <w:szCs w:val="22"/>
        </w:rPr>
        <w:t>root</w:t>
      </w:r>
      <w:proofErr w:type="spellEnd"/>
      <w:r>
        <w:rPr>
          <w:rFonts w:ascii="Georgia" w:eastAsia="Georgia" w:hAnsi="Georgia" w:cs="Georgia"/>
          <w:color w:val="333333"/>
          <w:sz w:val="22"/>
          <w:szCs w:val="22"/>
        </w:rPr>
        <w:t>; el acceso debe realizarse mediante usuario personal con elevación de privilegios vía sudo.</w:t>
      </w:r>
    </w:p>
    <w:p w14:paraId="12577176" w14:textId="77777777" w:rsidR="00900977" w:rsidRDefault="00A21821">
      <w:pPr>
        <w:pStyle w:val="Prrafodelista"/>
        <w:numPr>
          <w:ilvl w:val="0"/>
          <w:numId w:val="2"/>
        </w:numPr>
        <w:spacing w:after="100"/>
      </w:pPr>
      <w:r>
        <w:rPr>
          <w:rFonts w:ascii="Georgia" w:eastAsia="Georgia" w:hAnsi="Georgia" w:cs="Georgia"/>
          <w:color w:val="333333"/>
          <w:sz w:val="22"/>
          <w:szCs w:val="22"/>
        </w:rPr>
        <w:t>El acceso RDP en servidores Windows debe restringirse al puerto 3389 exclusivamente desde la subred de administración (MGMT). Queda prohibida la exposición del puerto RDP hacia Internet.</w:t>
      </w:r>
    </w:p>
    <w:p w14:paraId="12577177" w14:textId="77777777" w:rsidR="00900977" w:rsidRDefault="00A21821">
      <w:pPr>
        <w:pStyle w:val="Prrafodelista"/>
        <w:numPr>
          <w:ilvl w:val="0"/>
          <w:numId w:val="2"/>
        </w:numPr>
        <w:spacing w:after="100"/>
      </w:pPr>
      <w:r>
        <w:rPr>
          <w:rFonts w:ascii="Georgia" w:eastAsia="Georgia" w:hAnsi="Georgia" w:cs="Georgia"/>
          <w:color w:val="333333"/>
          <w:sz w:val="22"/>
          <w:szCs w:val="22"/>
        </w:rPr>
        <w:t>La creación, modificación o eliminación de cuentas administrativas debe quedar registrada y ser autorizada por el responsable de TI.</w:t>
      </w:r>
    </w:p>
    <w:p w14:paraId="12577178" w14:textId="77777777" w:rsidR="00900977" w:rsidRDefault="00A21821">
      <w:pPr>
        <w:pStyle w:val="Prrafodelista"/>
        <w:numPr>
          <w:ilvl w:val="0"/>
          <w:numId w:val="2"/>
        </w:numPr>
        <w:spacing w:after="100"/>
      </w:pPr>
      <w:r>
        <w:rPr>
          <w:rFonts w:ascii="Georgia" w:eastAsia="Georgia" w:hAnsi="Georgia" w:cs="Georgia"/>
          <w:color w:val="333333"/>
          <w:sz w:val="22"/>
          <w:szCs w:val="22"/>
        </w:rPr>
        <w:t>El acceso de terceros (proveedores, consultores externos) debe ser temporal, limitado al alcance del servicio contratado y revocado al cierre del contrato.</w:t>
      </w:r>
    </w:p>
    <w:p w14:paraId="12577179" w14:textId="77777777" w:rsidR="00900977" w:rsidRDefault="00A21821">
      <w:pPr>
        <w:pStyle w:val="Prrafodelista"/>
        <w:numPr>
          <w:ilvl w:val="0"/>
          <w:numId w:val="2"/>
        </w:numPr>
        <w:spacing w:after="100"/>
      </w:pPr>
      <w:r>
        <w:rPr>
          <w:rFonts w:ascii="Georgia" w:eastAsia="Georgia" w:hAnsi="Georgia" w:cs="Georgia"/>
          <w:color w:val="333333"/>
          <w:sz w:val="22"/>
          <w:szCs w:val="22"/>
        </w:rPr>
        <w:t>Las sesiones administrativas inactivas deben cerrarse automáticamente tras un período máximo de 15 minutos de inactividad.</w:t>
      </w:r>
    </w:p>
    <w:p w14:paraId="1257717A" w14:textId="77777777" w:rsidR="00900977" w:rsidRDefault="00900977"/>
    <w:p w14:paraId="74DE9FC2" w14:textId="77777777" w:rsidR="0097420F" w:rsidRDefault="0097420F"/>
    <w:p w14:paraId="74526819" w14:textId="77777777" w:rsidR="0097420F" w:rsidRDefault="0097420F"/>
    <w:p w14:paraId="1257717B" w14:textId="77777777" w:rsidR="00900977" w:rsidRDefault="00A21821">
      <w:pPr>
        <w:pBdr>
          <w:bottom w:val="single" w:sz="6" w:space="1" w:color="2E75B6"/>
        </w:pBdr>
        <w:spacing w:before="240" w:after="120"/>
      </w:pPr>
      <w:r>
        <w:rPr>
          <w:rFonts w:ascii="Calibri" w:eastAsia="Calibri" w:hAnsi="Calibri" w:cs="Calibri"/>
          <w:b/>
          <w:bCs/>
          <w:color w:val="1F3864"/>
          <w:sz w:val="26"/>
          <w:szCs w:val="26"/>
        </w:rPr>
        <w:lastRenderedPageBreak/>
        <w:t>5. Gestión de parches y actualizaciones</w:t>
      </w:r>
    </w:p>
    <w:p w14:paraId="1257717C" w14:textId="77777777" w:rsidR="00900977" w:rsidRDefault="00A21821">
      <w:pPr>
        <w:spacing w:after="160" w:line="276" w:lineRule="auto"/>
      </w:pPr>
      <w:r>
        <w:rPr>
          <w:rFonts w:ascii="Georgia" w:eastAsia="Georgia" w:hAnsi="Georgia" w:cs="Georgia"/>
          <w:color w:val="333333"/>
          <w:sz w:val="22"/>
          <w:szCs w:val="22"/>
        </w:rPr>
        <w:t>La aplicación oportuna de parches de seguridad es el control más efectivo para reducir la superficie de ataque de los servidores. El equipo de TI debe seguir el proceso definido a continuación para cada actualización aplicada sobre servidores en producción: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900977" w14:paraId="12577180" w14:textId="77777777">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7D" w14:textId="77777777" w:rsidR="00900977" w:rsidRDefault="00A21821">
            <w:r>
              <w:rPr>
                <w:rFonts w:ascii="Calibri" w:eastAsia="Calibri" w:hAnsi="Calibri" w:cs="Calibri"/>
                <w:b/>
                <w:bCs/>
                <w:color w:val="1F3864"/>
              </w:rPr>
              <w:t>#</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7E" w14:textId="77777777" w:rsidR="00900977" w:rsidRDefault="00A21821">
            <w:r>
              <w:rPr>
                <w:rFonts w:ascii="Calibri" w:eastAsia="Calibri" w:hAnsi="Calibri" w:cs="Calibri"/>
                <w:b/>
                <w:bCs/>
                <w:color w:val="1F3864"/>
              </w:rPr>
              <w:t>Paso</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7F" w14:textId="77777777" w:rsidR="00900977" w:rsidRDefault="00A21821">
            <w:r>
              <w:rPr>
                <w:rFonts w:ascii="Calibri" w:eastAsia="Calibri" w:hAnsi="Calibri" w:cs="Calibri"/>
                <w:b/>
                <w:bCs/>
                <w:color w:val="1F3864"/>
              </w:rPr>
              <w:t>Descripción</w:t>
            </w:r>
          </w:p>
        </w:tc>
      </w:tr>
      <w:tr w:rsidR="00900977" w14:paraId="12577184"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81" w14:textId="77777777" w:rsidR="00900977" w:rsidRDefault="00A21821">
            <w:r>
              <w:rPr>
                <w:rFonts w:ascii="Calibri" w:eastAsia="Calibri" w:hAnsi="Calibri" w:cs="Calibri"/>
                <w:color w:val="333333"/>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82" w14:textId="77777777" w:rsidR="00900977" w:rsidRDefault="00A21821">
            <w:r>
              <w:rPr>
                <w:rFonts w:ascii="Calibri" w:eastAsia="Calibri" w:hAnsi="Calibri" w:cs="Calibri"/>
                <w:color w:val="333333"/>
              </w:rPr>
              <w:t>Evaluación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83" w14:textId="77777777" w:rsidR="00900977" w:rsidRDefault="00A21821">
            <w:r>
              <w:rPr>
                <w:rFonts w:ascii="Calibri" w:eastAsia="Calibri" w:hAnsi="Calibri" w:cs="Calibri"/>
                <w:color w:val="333333"/>
              </w:rPr>
              <w:t>Identificar el parche disponible, la vulnerabilidad que corrige (CVE) y el impacto estimado sobre los servicios en ejecución.</w:t>
            </w:r>
          </w:p>
        </w:tc>
      </w:tr>
      <w:tr w:rsidR="00900977" w14:paraId="1257718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85" w14:textId="77777777" w:rsidR="00900977" w:rsidRDefault="00A21821">
            <w:r>
              <w:rPr>
                <w:rFonts w:ascii="Calibri" w:eastAsia="Calibri" w:hAnsi="Calibri" w:cs="Calibri"/>
                <w:color w:val="333333"/>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86" w14:textId="77777777" w:rsidR="00900977" w:rsidRDefault="00A21821">
            <w:r>
              <w:rPr>
                <w:rFonts w:ascii="Calibri" w:eastAsia="Calibri" w:hAnsi="Calibri" w:cs="Calibri"/>
                <w:color w:val="333333"/>
              </w:rPr>
              <w:t xml:space="preserve">Copia </w:t>
            </w:r>
            <w:proofErr w:type="spellStart"/>
            <w:r>
              <w:rPr>
                <w:rFonts w:ascii="Calibri" w:eastAsia="Calibri" w:hAnsi="Calibri" w:cs="Calibri"/>
                <w:color w:val="333333"/>
              </w:rPr>
              <w:t>bare</w:t>
            </w:r>
            <w:proofErr w:type="spellEnd"/>
            <w:r>
              <w:rPr>
                <w:rFonts w:ascii="Calibri" w:eastAsia="Calibri" w:hAnsi="Calibri" w:cs="Calibri"/>
                <w:color w:val="333333"/>
              </w:rPr>
              <w:t>-metal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87" w14:textId="77777777" w:rsidR="00900977" w:rsidRDefault="00A21821">
            <w:r>
              <w:rPr>
                <w:rFonts w:ascii="Calibri" w:eastAsia="Calibri" w:hAnsi="Calibri" w:cs="Calibri"/>
                <w:color w:val="333333"/>
              </w:rPr>
              <w:t>Ejecutar y verificar una copia completa del servidor antes de aplicar cualquier modificación. Sin copia verificada, no procede el parche.</w:t>
            </w:r>
          </w:p>
        </w:tc>
      </w:tr>
      <w:tr w:rsidR="00900977" w14:paraId="1257718C"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89" w14:textId="77777777" w:rsidR="00900977" w:rsidRDefault="00A21821">
            <w:r>
              <w:rPr>
                <w:rFonts w:ascii="Calibri" w:eastAsia="Calibri" w:hAnsi="Calibri" w:cs="Calibri"/>
                <w:color w:val="333333"/>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8A" w14:textId="77777777" w:rsidR="00900977" w:rsidRDefault="00A21821">
            <w:r>
              <w:rPr>
                <w:rFonts w:ascii="Calibri" w:eastAsia="Calibri" w:hAnsi="Calibri" w:cs="Calibri"/>
                <w:color w:val="333333"/>
              </w:rPr>
              <w:t>Prueba en entorno de pruebas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8B" w14:textId="77777777" w:rsidR="00900977" w:rsidRDefault="00A21821">
            <w:r>
              <w:rPr>
                <w:rFonts w:ascii="Calibri" w:eastAsia="Calibri" w:hAnsi="Calibri" w:cs="Calibri"/>
                <w:color w:val="333333"/>
              </w:rPr>
              <w:t>Aplicar el parche en un entorno de pruebas equivalente cuando sea posible, verificando que los servicios críticos continúan operando correctamente.</w:t>
            </w:r>
          </w:p>
        </w:tc>
      </w:tr>
      <w:tr w:rsidR="00900977" w14:paraId="1257719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8D" w14:textId="77777777" w:rsidR="00900977" w:rsidRDefault="00A21821">
            <w:r>
              <w:rPr>
                <w:rFonts w:ascii="Calibri" w:eastAsia="Calibri" w:hAnsi="Calibri" w:cs="Calibri"/>
                <w:color w:val="333333"/>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8E" w14:textId="77777777" w:rsidR="00900977" w:rsidRDefault="00A21821">
            <w:r>
              <w:rPr>
                <w:rFonts w:ascii="Calibri" w:eastAsia="Calibri" w:hAnsi="Calibri" w:cs="Calibri"/>
                <w:color w:val="333333"/>
              </w:rPr>
              <w:t>Ventana de mantenimiento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8F" w14:textId="77777777" w:rsidR="00900977" w:rsidRDefault="00A21821">
            <w:r>
              <w:rPr>
                <w:rFonts w:ascii="Calibri" w:eastAsia="Calibri" w:hAnsi="Calibri" w:cs="Calibri"/>
                <w:color w:val="333333"/>
              </w:rPr>
              <w:t>Programar la aplicación del parche en producción durante la ventana de mantenimiento aprobada, notificando a las áreas afectadas.</w:t>
            </w:r>
          </w:p>
        </w:tc>
      </w:tr>
      <w:tr w:rsidR="00900977" w14:paraId="12577194"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91" w14:textId="77777777" w:rsidR="00900977" w:rsidRDefault="00A21821">
            <w:r>
              <w:rPr>
                <w:rFonts w:ascii="Calibri" w:eastAsia="Calibri" w:hAnsi="Calibri" w:cs="Calibri"/>
                <w:color w:val="333333"/>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92" w14:textId="77777777" w:rsidR="00900977" w:rsidRDefault="00A21821">
            <w:r>
              <w:rPr>
                <w:rFonts w:ascii="Calibri" w:eastAsia="Calibri" w:hAnsi="Calibri" w:cs="Calibri"/>
                <w:color w:val="333333"/>
              </w:rPr>
              <w:t>Registro del resultado</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93" w14:textId="77777777" w:rsidR="00900977" w:rsidRDefault="00A21821">
            <w:r>
              <w:rPr>
                <w:rFonts w:ascii="Calibri" w:eastAsia="Calibri" w:hAnsi="Calibri" w:cs="Calibri"/>
                <w:color w:val="333333"/>
              </w:rPr>
              <w:t xml:space="preserve">Documentar en el sistema de </w:t>
            </w:r>
            <w:proofErr w:type="gramStart"/>
            <w:r>
              <w:rPr>
                <w:rFonts w:ascii="Calibri" w:eastAsia="Calibri" w:hAnsi="Calibri" w:cs="Calibri"/>
                <w:color w:val="333333"/>
              </w:rPr>
              <w:t>tickets</w:t>
            </w:r>
            <w:proofErr w:type="gramEnd"/>
            <w:r>
              <w:rPr>
                <w:rFonts w:ascii="Calibri" w:eastAsia="Calibri" w:hAnsi="Calibri" w:cs="Calibri"/>
                <w:color w:val="333333"/>
              </w:rPr>
              <w:t xml:space="preserve"> el parche aplicado, la versión resultante, el resultado (exitoso / fallido) y el plan de </w:t>
            </w:r>
            <w:proofErr w:type="spellStart"/>
            <w:r>
              <w:rPr>
                <w:rFonts w:ascii="Calibri" w:eastAsia="Calibri" w:hAnsi="Calibri" w:cs="Calibri"/>
                <w:color w:val="333333"/>
              </w:rPr>
              <w:t>rollback</w:t>
            </w:r>
            <w:proofErr w:type="spellEnd"/>
            <w:r>
              <w:rPr>
                <w:rFonts w:ascii="Calibri" w:eastAsia="Calibri" w:hAnsi="Calibri" w:cs="Calibri"/>
                <w:color w:val="333333"/>
              </w:rPr>
              <w:t xml:space="preserve"> ejecutado si aplicó.</w:t>
            </w:r>
          </w:p>
        </w:tc>
      </w:tr>
    </w:tbl>
    <w:p w14:paraId="12577195" w14:textId="77777777" w:rsidR="00900977" w:rsidRDefault="00900977"/>
    <w:p w14:paraId="12577196" w14:textId="77777777" w:rsidR="00900977" w:rsidRDefault="00A21821">
      <w:pPr>
        <w:spacing w:after="160" w:line="276" w:lineRule="auto"/>
      </w:pPr>
      <w:r>
        <w:rPr>
          <w:rFonts w:ascii="Georgia" w:eastAsia="Georgia" w:hAnsi="Georgia" w:cs="Georgia"/>
          <w:color w:val="333333"/>
          <w:sz w:val="22"/>
          <w:szCs w:val="22"/>
        </w:rPr>
        <w:t>Los parches clasificados como críticos (CVSS ≥ 9,0) deben aplicarse en un plazo máximo de 30 días desde su publicación. Los parches de severidad alta (CVSS 7,0–8,9) deben aplicarse en un plazo máximo de 60 días.</w:t>
      </w:r>
    </w:p>
    <w:p w14:paraId="12577197" w14:textId="77777777" w:rsidR="00900977" w:rsidRDefault="00900977"/>
    <w:p w14:paraId="12577198" w14:textId="77777777" w:rsidR="00900977" w:rsidRDefault="00A21821">
      <w:pPr>
        <w:pBdr>
          <w:bottom w:val="single" w:sz="6" w:space="1" w:color="2E75B6"/>
        </w:pBdr>
        <w:spacing w:before="240" w:after="120"/>
      </w:pPr>
      <w:r>
        <w:rPr>
          <w:rFonts w:ascii="Calibri" w:eastAsia="Calibri" w:hAnsi="Calibri" w:cs="Calibri"/>
          <w:b/>
          <w:bCs/>
          <w:color w:val="1F3864"/>
          <w:sz w:val="26"/>
          <w:szCs w:val="26"/>
        </w:rPr>
        <w:t xml:space="preserve">6. </w:t>
      </w:r>
      <w:proofErr w:type="spellStart"/>
      <w:r>
        <w:rPr>
          <w:rFonts w:ascii="Calibri" w:eastAsia="Calibri" w:hAnsi="Calibri" w:cs="Calibri"/>
          <w:b/>
          <w:bCs/>
          <w:color w:val="1F3864"/>
          <w:sz w:val="26"/>
          <w:szCs w:val="26"/>
        </w:rPr>
        <w:t>Hardening</w:t>
      </w:r>
      <w:proofErr w:type="spellEnd"/>
      <w:r>
        <w:rPr>
          <w:rFonts w:ascii="Calibri" w:eastAsia="Calibri" w:hAnsi="Calibri" w:cs="Calibri"/>
          <w:b/>
          <w:bCs/>
          <w:color w:val="1F3864"/>
          <w:sz w:val="26"/>
          <w:szCs w:val="26"/>
        </w:rPr>
        <w:t xml:space="preserve"> y configuración base</w:t>
      </w:r>
    </w:p>
    <w:p w14:paraId="12577199" w14:textId="77777777" w:rsidR="00900977" w:rsidRDefault="00A21821">
      <w:pPr>
        <w:spacing w:after="160" w:line="276" w:lineRule="auto"/>
      </w:pPr>
      <w:r>
        <w:rPr>
          <w:rFonts w:ascii="Georgia" w:eastAsia="Georgia" w:hAnsi="Georgia" w:cs="Georgia"/>
          <w:color w:val="333333"/>
          <w:sz w:val="22"/>
          <w:szCs w:val="22"/>
        </w:rPr>
        <w:t xml:space="preserve">Todo servidor que ingrese a producción debe haber completado el proceso de </w:t>
      </w:r>
      <w:proofErr w:type="spellStart"/>
      <w:r>
        <w:rPr>
          <w:rFonts w:ascii="Georgia" w:eastAsia="Georgia" w:hAnsi="Georgia" w:cs="Georgia"/>
          <w:color w:val="333333"/>
          <w:sz w:val="22"/>
          <w:szCs w:val="22"/>
        </w:rPr>
        <w:t>hardening</w:t>
      </w:r>
      <w:proofErr w:type="spellEnd"/>
      <w:r>
        <w:rPr>
          <w:rFonts w:ascii="Georgia" w:eastAsia="Georgia" w:hAnsi="Georgia" w:cs="Georgia"/>
          <w:color w:val="333333"/>
          <w:sz w:val="22"/>
          <w:szCs w:val="22"/>
        </w:rPr>
        <w:t xml:space="preserve"> conforme a los estándares de configuración base aprobados por la organización antes de su puesta en marcha. Los estándares de configuración base deben incluir al menos: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900977" w14:paraId="1257719C"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9A" w14:textId="77777777" w:rsidR="00900977" w:rsidRDefault="00A21821">
            <w:r>
              <w:rPr>
                <w:rFonts w:ascii="Calibri" w:eastAsia="Calibri" w:hAnsi="Calibri" w:cs="Calibri"/>
                <w:b/>
                <w:bCs/>
                <w:color w:val="1F3864"/>
              </w:rPr>
              <w:t>Área</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9B" w14:textId="77777777" w:rsidR="00900977" w:rsidRDefault="00A21821">
            <w:r>
              <w:rPr>
                <w:rFonts w:ascii="Calibri" w:eastAsia="Calibri" w:hAnsi="Calibri" w:cs="Calibri"/>
                <w:b/>
                <w:bCs/>
                <w:color w:val="1F3864"/>
              </w:rPr>
              <w:t>Lineamiento mínimo</w:t>
            </w:r>
          </w:p>
        </w:tc>
      </w:tr>
      <w:tr w:rsidR="00900977" w14:paraId="1257719F"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9D" w14:textId="77777777" w:rsidR="00900977" w:rsidRDefault="00A21821">
            <w:r>
              <w:rPr>
                <w:rFonts w:ascii="Calibri" w:eastAsia="Calibri" w:hAnsi="Calibri" w:cs="Calibri"/>
                <w:color w:val="333333"/>
              </w:rPr>
              <w:t>Servicios y puertos</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9E" w14:textId="77777777" w:rsidR="00900977" w:rsidRDefault="00A21821">
            <w:r>
              <w:rPr>
                <w:rFonts w:ascii="Calibri" w:eastAsia="Calibri" w:hAnsi="Calibri" w:cs="Calibri"/>
                <w:color w:val="333333"/>
              </w:rPr>
              <w:t>Solo los servicios estrictamente necesarios para la función del servidor deben estar activos. Todo servicio sin uso debe ser deshabilitado o desinstalado.</w:t>
            </w:r>
          </w:p>
        </w:tc>
      </w:tr>
      <w:tr w:rsidR="00900977" w14:paraId="125771A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A0" w14:textId="77777777" w:rsidR="00900977" w:rsidRDefault="00A21821">
            <w:r>
              <w:rPr>
                <w:rFonts w:ascii="Calibri" w:eastAsia="Calibri" w:hAnsi="Calibri" w:cs="Calibri"/>
                <w:color w:val="333333"/>
              </w:rPr>
              <w:t>Acceso remoto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A1" w14:textId="77777777" w:rsidR="00900977" w:rsidRDefault="00A21821">
            <w:r>
              <w:rPr>
                <w:rFonts w:ascii="Calibri" w:eastAsia="Calibri" w:hAnsi="Calibri" w:cs="Calibri"/>
                <w:color w:val="333333"/>
              </w:rPr>
              <w:t xml:space="preserve">SSH configurado sin acceso </w:t>
            </w:r>
            <w:proofErr w:type="spellStart"/>
            <w:r>
              <w:rPr>
                <w:rFonts w:ascii="Calibri" w:eastAsia="Calibri" w:hAnsi="Calibri" w:cs="Calibri"/>
                <w:color w:val="333333"/>
              </w:rPr>
              <w:t>root</w:t>
            </w:r>
            <w:proofErr w:type="spellEnd"/>
            <w:r>
              <w:rPr>
                <w:rFonts w:ascii="Calibri" w:eastAsia="Calibri" w:hAnsi="Calibri" w:cs="Calibri"/>
                <w:color w:val="333333"/>
              </w:rPr>
              <w:t xml:space="preserve"> directo; RDP restringido a subred MGMT; acceso protegido con MFA.</w:t>
            </w:r>
          </w:p>
        </w:tc>
      </w:tr>
      <w:tr w:rsidR="00900977" w14:paraId="125771A5"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A3" w14:textId="77777777" w:rsidR="00900977" w:rsidRDefault="00A21821">
            <w:r>
              <w:rPr>
                <w:rFonts w:ascii="Calibri" w:eastAsia="Calibri" w:hAnsi="Calibri" w:cs="Calibri"/>
                <w:color w:val="333333"/>
              </w:rPr>
              <w:t>Cuentas de administrador</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A4" w14:textId="77777777" w:rsidR="00900977" w:rsidRDefault="00A21821">
            <w:r>
              <w:rPr>
                <w:rFonts w:ascii="Calibri" w:eastAsia="Calibri" w:hAnsi="Calibri" w:cs="Calibri"/>
                <w:color w:val="333333"/>
              </w:rPr>
              <w:t xml:space="preserve">Cuenta </w:t>
            </w:r>
            <w:proofErr w:type="spellStart"/>
            <w:r>
              <w:rPr>
                <w:rFonts w:ascii="Calibri" w:eastAsia="Calibri" w:hAnsi="Calibri" w:cs="Calibri"/>
                <w:color w:val="333333"/>
              </w:rPr>
              <w:t>Administrator</w:t>
            </w:r>
            <w:proofErr w:type="spellEnd"/>
            <w:r>
              <w:rPr>
                <w:rFonts w:ascii="Calibri" w:eastAsia="Calibri" w:hAnsi="Calibri" w:cs="Calibri"/>
                <w:color w:val="333333"/>
              </w:rPr>
              <w:t xml:space="preserve"> (Windows) renombrada; cuenta </w:t>
            </w:r>
            <w:proofErr w:type="spellStart"/>
            <w:r>
              <w:rPr>
                <w:rFonts w:ascii="Calibri" w:eastAsia="Calibri" w:hAnsi="Calibri" w:cs="Calibri"/>
                <w:color w:val="333333"/>
              </w:rPr>
              <w:t>root</w:t>
            </w:r>
            <w:proofErr w:type="spellEnd"/>
            <w:r>
              <w:rPr>
                <w:rFonts w:ascii="Calibri" w:eastAsia="Calibri" w:hAnsi="Calibri" w:cs="Calibri"/>
                <w:color w:val="333333"/>
              </w:rPr>
              <w:t xml:space="preserve"> (Linux) sin acceso directo; contraseñas únicas por servidor gestionadas con LAPS o equivalente.</w:t>
            </w:r>
          </w:p>
        </w:tc>
      </w:tr>
      <w:tr w:rsidR="00900977" w14:paraId="125771A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A6" w14:textId="77777777" w:rsidR="00900977" w:rsidRDefault="00A21821">
            <w:r>
              <w:rPr>
                <w:rFonts w:ascii="Calibri" w:eastAsia="Calibri" w:hAnsi="Calibri" w:cs="Calibri"/>
                <w:color w:val="333333"/>
              </w:rPr>
              <w:t>Firewall local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A7" w14:textId="77777777" w:rsidR="00900977" w:rsidRDefault="00A21821">
            <w:r>
              <w:rPr>
                <w:rFonts w:ascii="Calibri" w:eastAsia="Calibri" w:hAnsi="Calibri" w:cs="Calibri"/>
                <w:color w:val="333333"/>
              </w:rPr>
              <w:t>Firewall del sistema operativo habilitado con reglas de entrada restrictivas por defecto.</w:t>
            </w:r>
          </w:p>
        </w:tc>
      </w:tr>
      <w:tr w:rsidR="00900977" w14:paraId="125771AB"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A9" w14:textId="77777777" w:rsidR="00900977" w:rsidRDefault="00A21821">
            <w:r>
              <w:rPr>
                <w:rFonts w:ascii="Calibri" w:eastAsia="Calibri" w:hAnsi="Calibri" w:cs="Calibri"/>
                <w:color w:val="333333"/>
              </w:rPr>
              <w:t>Agente EDR</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AA" w14:textId="77777777" w:rsidR="00900977" w:rsidRDefault="00A21821">
            <w:r>
              <w:rPr>
                <w:rFonts w:ascii="Calibri" w:eastAsia="Calibri" w:hAnsi="Calibri" w:cs="Calibri"/>
                <w:color w:val="333333"/>
              </w:rPr>
              <w:t>Agente EDR instalado y activo antes del ingreso a producción.</w:t>
            </w:r>
          </w:p>
        </w:tc>
      </w:tr>
      <w:tr w:rsidR="00900977" w14:paraId="125771A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AC" w14:textId="77777777" w:rsidR="00900977" w:rsidRDefault="00A21821">
            <w:r>
              <w:rPr>
                <w:rFonts w:ascii="Calibri" w:eastAsia="Calibri" w:hAnsi="Calibri" w:cs="Calibri"/>
                <w:color w:val="333333"/>
              </w:rPr>
              <w:t>Logs habilitados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AD" w14:textId="77777777" w:rsidR="00900977" w:rsidRDefault="00A21821">
            <w:r>
              <w:rPr>
                <w:rFonts w:ascii="Calibri" w:eastAsia="Calibri" w:hAnsi="Calibri" w:cs="Calibri"/>
                <w:color w:val="333333"/>
              </w:rPr>
              <w:t>Registro de eventos de seguridad habilitado y configurado para enviar logs al servidor centralizado (SIEM/LMS).</w:t>
            </w:r>
          </w:p>
        </w:tc>
      </w:tr>
    </w:tbl>
    <w:p w14:paraId="125771AF" w14:textId="77777777" w:rsidR="00900977" w:rsidRDefault="00900977"/>
    <w:p w14:paraId="125771B0" w14:textId="77777777" w:rsidR="00900977" w:rsidRDefault="00A21821">
      <w:pPr>
        <w:pBdr>
          <w:bottom w:val="single" w:sz="6" w:space="1" w:color="2E75B6"/>
        </w:pBdr>
        <w:spacing w:before="240" w:after="120"/>
      </w:pPr>
      <w:r>
        <w:rPr>
          <w:rFonts w:ascii="Calibri" w:eastAsia="Calibri" w:hAnsi="Calibri" w:cs="Calibri"/>
          <w:b/>
          <w:bCs/>
          <w:color w:val="1F3864"/>
          <w:sz w:val="26"/>
          <w:szCs w:val="26"/>
        </w:rPr>
        <w:t>7. Copias de seguridad (</w:t>
      </w:r>
      <w:proofErr w:type="spellStart"/>
      <w:r>
        <w:rPr>
          <w:rFonts w:ascii="Calibri" w:eastAsia="Calibri" w:hAnsi="Calibri" w:cs="Calibri"/>
          <w:b/>
          <w:bCs/>
          <w:color w:val="1F3864"/>
          <w:sz w:val="26"/>
          <w:szCs w:val="26"/>
        </w:rPr>
        <w:t>bare</w:t>
      </w:r>
      <w:proofErr w:type="spellEnd"/>
      <w:r>
        <w:rPr>
          <w:rFonts w:ascii="Calibri" w:eastAsia="Calibri" w:hAnsi="Calibri" w:cs="Calibri"/>
          <w:b/>
          <w:bCs/>
          <w:color w:val="1F3864"/>
          <w:sz w:val="26"/>
          <w:szCs w:val="26"/>
        </w:rPr>
        <w:t>-metal)</w:t>
      </w:r>
    </w:p>
    <w:p w14:paraId="125771B1" w14:textId="77777777" w:rsidR="00900977" w:rsidRDefault="00A21821">
      <w:pPr>
        <w:spacing w:after="160" w:line="276" w:lineRule="auto"/>
      </w:pPr>
      <w:r>
        <w:rPr>
          <w:rFonts w:ascii="Georgia" w:eastAsia="Georgia" w:hAnsi="Georgia" w:cs="Georgia"/>
          <w:color w:val="333333"/>
          <w:sz w:val="22"/>
          <w:szCs w:val="22"/>
        </w:rPr>
        <w:t xml:space="preserve">Debe ejecutarse una copia </w:t>
      </w:r>
      <w:proofErr w:type="spellStart"/>
      <w:r>
        <w:rPr>
          <w:rFonts w:ascii="Georgia" w:eastAsia="Georgia" w:hAnsi="Georgia" w:cs="Georgia"/>
          <w:color w:val="333333"/>
          <w:sz w:val="22"/>
          <w:szCs w:val="22"/>
        </w:rPr>
        <w:t>bare</w:t>
      </w:r>
      <w:proofErr w:type="spellEnd"/>
      <w:r>
        <w:rPr>
          <w:rFonts w:ascii="Georgia" w:eastAsia="Georgia" w:hAnsi="Georgia" w:cs="Georgia"/>
          <w:color w:val="333333"/>
          <w:sz w:val="22"/>
          <w:szCs w:val="22"/>
        </w:rPr>
        <w:t>-metal de cada servidor en producción con la frecuencia definida en la siguiente tabla, y obligatoriamente antes de cualquier intervención planificada (parche, actualización, cambio de configuración).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00977" w14:paraId="125771B6"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B2" w14:textId="77777777" w:rsidR="00900977" w:rsidRDefault="00A21821">
            <w:r>
              <w:rPr>
                <w:rFonts w:ascii="Calibri" w:eastAsia="Calibri" w:hAnsi="Calibri" w:cs="Calibri"/>
                <w:b/>
                <w:bCs/>
                <w:color w:val="1F3864"/>
              </w:rPr>
              <w:t>Tipo de servidor</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B3" w14:textId="77777777" w:rsidR="00900977" w:rsidRDefault="00A21821">
            <w:r>
              <w:rPr>
                <w:rFonts w:ascii="Calibri" w:eastAsia="Calibri" w:hAnsi="Calibri" w:cs="Calibri"/>
                <w:b/>
                <w:bCs/>
                <w:color w:val="1F3864"/>
              </w:rPr>
              <w:t>Frecuencia mínima</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B4" w14:textId="77777777" w:rsidR="00900977" w:rsidRDefault="00A21821">
            <w:r>
              <w:rPr>
                <w:rFonts w:ascii="Calibri" w:eastAsia="Calibri" w:hAnsi="Calibri" w:cs="Calibri"/>
                <w:b/>
                <w:bCs/>
                <w:color w:val="1F3864"/>
              </w:rPr>
              <w:t>Ubicación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B5" w14:textId="77777777" w:rsidR="00900977" w:rsidRDefault="00A21821">
            <w:r>
              <w:rPr>
                <w:rFonts w:ascii="Calibri" w:eastAsia="Calibri" w:hAnsi="Calibri" w:cs="Calibri"/>
                <w:b/>
                <w:bCs/>
                <w:color w:val="1F3864"/>
              </w:rPr>
              <w:t>Retención mínima</w:t>
            </w:r>
          </w:p>
        </w:tc>
      </w:tr>
      <w:tr w:rsidR="00900977" w14:paraId="125771BB"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B7" w14:textId="77777777" w:rsidR="00900977" w:rsidRDefault="00A21821">
            <w:r>
              <w:rPr>
                <w:rFonts w:ascii="Calibri" w:eastAsia="Calibri" w:hAnsi="Calibri" w:cs="Calibri"/>
                <w:color w:val="333333"/>
              </w:rPr>
              <w:t>Criticidad alta</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B8" w14:textId="77777777" w:rsidR="00900977" w:rsidRDefault="00A21821">
            <w:r>
              <w:rPr>
                <w:rFonts w:ascii="Calibri" w:eastAsia="Calibri" w:hAnsi="Calibri" w:cs="Calibri"/>
                <w:color w:val="333333"/>
              </w:rPr>
              <w:t>Semanal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B9" w14:textId="77777777" w:rsidR="00900977" w:rsidRDefault="00A21821">
            <w:r>
              <w:rPr>
                <w:rFonts w:ascii="Calibri" w:eastAsia="Calibri" w:hAnsi="Calibri" w:cs="Calibri"/>
                <w:color w:val="333333"/>
              </w:rPr>
              <w:t>Almacenamiento externo al servidor</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BA" w14:textId="77777777" w:rsidR="00900977" w:rsidRDefault="00A21821">
            <w:r>
              <w:rPr>
                <w:rFonts w:ascii="Calibri" w:eastAsia="Calibri" w:hAnsi="Calibri" w:cs="Calibri"/>
                <w:color w:val="333333"/>
              </w:rPr>
              <w:t>4 semanas</w:t>
            </w:r>
          </w:p>
        </w:tc>
      </w:tr>
      <w:tr w:rsidR="00900977" w14:paraId="125771C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BC" w14:textId="77777777" w:rsidR="00900977" w:rsidRDefault="00A21821">
            <w:r>
              <w:rPr>
                <w:rFonts w:ascii="Calibri" w:eastAsia="Calibri" w:hAnsi="Calibri" w:cs="Calibri"/>
                <w:color w:val="333333"/>
              </w:rPr>
              <w:t>Criticidad media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BD" w14:textId="77777777" w:rsidR="00900977" w:rsidRDefault="00A21821">
            <w:r>
              <w:rPr>
                <w:rFonts w:ascii="Calibri" w:eastAsia="Calibri" w:hAnsi="Calibri" w:cs="Calibri"/>
                <w:color w:val="333333"/>
              </w:rPr>
              <w:t>Quincenal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BE" w14:textId="77777777" w:rsidR="00900977" w:rsidRDefault="00A21821">
            <w:r>
              <w:rPr>
                <w:rFonts w:ascii="Calibri" w:eastAsia="Calibri" w:hAnsi="Calibri" w:cs="Calibri"/>
                <w:color w:val="333333"/>
              </w:rPr>
              <w:t>Almacenamiento externo al servidor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BF" w14:textId="77777777" w:rsidR="00900977" w:rsidRDefault="00A21821">
            <w:r>
              <w:rPr>
                <w:rFonts w:ascii="Calibri" w:eastAsia="Calibri" w:hAnsi="Calibri" w:cs="Calibri"/>
                <w:color w:val="333333"/>
              </w:rPr>
              <w:t>2 semanas</w:t>
            </w:r>
          </w:p>
        </w:tc>
      </w:tr>
      <w:tr w:rsidR="00900977" w14:paraId="125771C5"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C1" w14:textId="77777777" w:rsidR="00900977" w:rsidRDefault="00A21821">
            <w:r>
              <w:rPr>
                <w:rFonts w:ascii="Calibri" w:eastAsia="Calibri" w:hAnsi="Calibri" w:cs="Calibri"/>
                <w:color w:val="333333"/>
              </w:rPr>
              <w:t>Criticidad baja</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C2" w14:textId="77777777" w:rsidR="00900977" w:rsidRDefault="00A21821">
            <w:r>
              <w:rPr>
                <w:rFonts w:ascii="Calibri" w:eastAsia="Calibri" w:hAnsi="Calibri" w:cs="Calibri"/>
                <w:color w:val="333333"/>
              </w:rPr>
              <w:t>Mensual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C3" w14:textId="77777777" w:rsidR="00900977" w:rsidRDefault="00A21821">
            <w:r>
              <w:rPr>
                <w:rFonts w:ascii="Calibri" w:eastAsia="Calibri" w:hAnsi="Calibri" w:cs="Calibri"/>
                <w:color w:val="333333"/>
              </w:rPr>
              <w:t>Almacenamiento externo al servidor</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C4" w14:textId="77777777" w:rsidR="00900977" w:rsidRDefault="00A21821">
            <w:r>
              <w:rPr>
                <w:rFonts w:ascii="Calibri" w:eastAsia="Calibri" w:hAnsi="Calibri" w:cs="Calibri"/>
                <w:color w:val="333333"/>
              </w:rPr>
              <w:t>1 mes</w:t>
            </w:r>
          </w:p>
        </w:tc>
      </w:tr>
      <w:tr w:rsidR="00900977" w14:paraId="125771C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C6" w14:textId="77777777" w:rsidR="00900977" w:rsidRDefault="00A21821">
            <w:r>
              <w:rPr>
                <w:rFonts w:ascii="Calibri" w:eastAsia="Calibri" w:hAnsi="Calibri" w:cs="Calibri"/>
                <w:color w:val="333333"/>
              </w:rPr>
              <w:t>Prueba de restauración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C7" w14:textId="77777777" w:rsidR="00900977" w:rsidRDefault="00A21821">
            <w:r>
              <w:rPr>
                <w:rFonts w:ascii="Calibri" w:eastAsia="Calibri" w:hAnsi="Calibri" w:cs="Calibri"/>
                <w:color w:val="333333"/>
              </w:rPr>
              <w:t>Semestral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C8" w14:textId="77777777" w:rsidR="00900977" w:rsidRDefault="00A21821">
            <w:r>
              <w:rPr>
                <w:rFonts w:ascii="Calibri" w:eastAsia="Calibri" w:hAnsi="Calibri" w:cs="Calibri"/>
                <w:color w:val="333333"/>
              </w:rPr>
              <w:t>Entorno de prueba aislado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C9" w14:textId="77777777" w:rsidR="00900977" w:rsidRDefault="00A21821">
            <w:r>
              <w:rPr>
                <w:rFonts w:ascii="Calibri" w:eastAsia="Calibri" w:hAnsi="Calibri" w:cs="Calibri"/>
                <w:color w:val="333333"/>
              </w:rPr>
              <w:t>Documentar resultado</w:t>
            </w:r>
          </w:p>
        </w:tc>
      </w:tr>
    </w:tbl>
    <w:p w14:paraId="125771CB" w14:textId="77777777" w:rsidR="00900977" w:rsidRDefault="00900977"/>
    <w:p w14:paraId="125771CC" w14:textId="77777777" w:rsidR="00900977" w:rsidRDefault="00A21821">
      <w:pPr>
        <w:pBdr>
          <w:top w:val="single" w:sz="4" w:space="0" w:color="E36C09"/>
          <w:left w:val="single" w:sz="12" w:space="0" w:color="E36C09"/>
          <w:bottom w:val="single" w:sz="4" w:space="0" w:color="E36C09"/>
          <w:right w:val="single" w:sz="4" w:space="0" w:color="E36C09"/>
        </w:pBdr>
        <w:spacing w:before="160" w:after="160"/>
        <w:ind w:left="360" w:right="360"/>
      </w:pPr>
      <w:r>
        <w:rPr>
          <w:rFonts w:ascii="Calibri" w:eastAsia="Calibri" w:hAnsi="Calibri" w:cs="Calibri"/>
          <w:b/>
          <w:bCs/>
          <w:color w:val="E36C09"/>
        </w:rPr>
        <w:t xml:space="preserve">Nota práctica: </w:t>
      </w:r>
      <w:r>
        <w:rPr>
          <w:rFonts w:ascii="Calibri" w:eastAsia="Calibri" w:hAnsi="Calibri" w:cs="Calibri"/>
          <w:i/>
          <w:iCs/>
          <w:color w:val="333333"/>
        </w:rPr>
        <w:t xml:space="preserve">Una copia </w:t>
      </w:r>
      <w:proofErr w:type="spellStart"/>
      <w:r>
        <w:rPr>
          <w:rFonts w:ascii="Calibri" w:eastAsia="Calibri" w:hAnsi="Calibri" w:cs="Calibri"/>
          <w:i/>
          <w:iCs/>
          <w:color w:val="333333"/>
        </w:rPr>
        <w:t>bare</w:t>
      </w:r>
      <w:proofErr w:type="spellEnd"/>
      <w:r>
        <w:rPr>
          <w:rFonts w:ascii="Calibri" w:eastAsia="Calibri" w:hAnsi="Calibri" w:cs="Calibri"/>
          <w:i/>
          <w:iCs/>
          <w:color w:val="333333"/>
        </w:rPr>
        <w:t xml:space="preserve">-metal no verificada no es una copia de seguridad. La verificación de restauración semestral es obligatoria y debe quedar documentada en el sistema de </w:t>
      </w:r>
      <w:proofErr w:type="gramStart"/>
      <w:r>
        <w:rPr>
          <w:rFonts w:ascii="Calibri" w:eastAsia="Calibri" w:hAnsi="Calibri" w:cs="Calibri"/>
          <w:i/>
          <w:iCs/>
          <w:color w:val="333333"/>
        </w:rPr>
        <w:t>tickets</w:t>
      </w:r>
      <w:proofErr w:type="gramEnd"/>
      <w:r>
        <w:rPr>
          <w:rFonts w:ascii="Calibri" w:eastAsia="Calibri" w:hAnsi="Calibri" w:cs="Calibri"/>
          <w:i/>
          <w:iCs/>
          <w:color w:val="333333"/>
        </w:rPr>
        <w:t>.</w:t>
      </w:r>
    </w:p>
    <w:p w14:paraId="125771CD" w14:textId="77777777" w:rsidR="00900977" w:rsidRDefault="00900977"/>
    <w:p w14:paraId="125771CE" w14:textId="77777777" w:rsidR="00900977" w:rsidRDefault="00A21821">
      <w:pPr>
        <w:pBdr>
          <w:bottom w:val="single" w:sz="6" w:space="1" w:color="2E75B6"/>
        </w:pBdr>
        <w:spacing w:before="240" w:after="120"/>
      </w:pPr>
      <w:r>
        <w:rPr>
          <w:rFonts w:ascii="Calibri" w:eastAsia="Calibri" w:hAnsi="Calibri" w:cs="Calibri"/>
          <w:b/>
          <w:bCs/>
          <w:color w:val="1F3864"/>
          <w:sz w:val="26"/>
          <w:szCs w:val="26"/>
        </w:rPr>
        <w:t>8. Revisiones periódicas de seguridad</w:t>
      </w:r>
    </w:p>
    <w:p w14:paraId="125771CF" w14:textId="77777777" w:rsidR="00900977" w:rsidRDefault="00A21821">
      <w:pPr>
        <w:spacing w:after="160" w:line="276" w:lineRule="auto"/>
      </w:pPr>
      <w:r>
        <w:rPr>
          <w:rFonts w:ascii="Georgia" w:eastAsia="Georgia" w:hAnsi="Georgia" w:cs="Georgia"/>
          <w:color w:val="333333"/>
          <w:sz w:val="22"/>
          <w:szCs w:val="22"/>
        </w:rPr>
        <w:t>El responsable técnico de cada servidor debe ejecutar una revisión de seguridad con frecuencia mínima mensual para servidores de criticidad alta, y trimestral para los demás. Cada revisión debe cubrir los siguientes puntos:</w:t>
      </w:r>
    </w:p>
    <w:p w14:paraId="125771D0" w14:textId="77777777" w:rsidR="00900977" w:rsidRDefault="00A21821">
      <w:pPr>
        <w:pStyle w:val="Prrafodelista"/>
        <w:numPr>
          <w:ilvl w:val="0"/>
          <w:numId w:val="2"/>
        </w:numPr>
        <w:spacing w:after="100"/>
      </w:pPr>
      <w:r>
        <w:rPr>
          <w:rFonts w:ascii="Georgia" w:eastAsia="Georgia" w:hAnsi="Georgia" w:cs="Georgia"/>
          <w:color w:val="333333"/>
          <w:sz w:val="22"/>
          <w:szCs w:val="22"/>
        </w:rPr>
        <w:t>Estado de actualizaciones del sistema operativo y componentes instalados.</w:t>
      </w:r>
    </w:p>
    <w:p w14:paraId="125771D1" w14:textId="77777777" w:rsidR="00900977" w:rsidRDefault="00A21821">
      <w:pPr>
        <w:pStyle w:val="Prrafodelista"/>
        <w:numPr>
          <w:ilvl w:val="0"/>
          <w:numId w:val="2"/>
        </w:numPr>
        <w:spacing w:after="100"/>
      </w:pPr>
      <w:r>
        <w:rPr>
          <w:rFonts w:ascii="Georgia" w:eastAsia="Georgia" w:hAnsi="Georgia" w:cs="Georgia"/>
          <w:color w:val="333333"/>
          <w:sz w:val="22"/>
          <w:szCs w:val="22"/>
        </w:rPr>
        <w:t>Revisión de usuarios activos y sus niveles de privilegio; eliminación o suspensión de accesos no vigentes.</w:t>
      </w:r>
    </w:p>
    <w:p w14:paraId="125771D2" w14:textId="77777777" w:rsidR="00900977" w:rsidRDefault="00A21821">
      <w:pPr>
        <w:pStyle w:val="Prrafodelista"/>
        <w:numPr>
          <w:ilvl w:val="0"/>
          <w:numId w:val="2"/>
        </w:numPr>
        <w:spacing w:after="100"/>
      </w:pPr>
      <w:r>
        <w:rPr>
          <w:rFonts w:ascii="Georgia" w:eastAsia="Georgia" w:hAnsi="Georgia" w:cs="Georgia"/>
          <w:color w:val="333333"/>
          <w:sz w:val="22"/>
          <w:szCs w:val="22"/>
        </w:rPr>
        <w:t>Verificación de servicios activos; deshabilitación de cualquier servicio no autorizado identificado.</w:t>
      </w:r>
    </w:p>
    <w:p w14:paraId="125771D3" w14:textId="77777777" w:rsidR="00900977" w:rsidRDefault="00A21821">
      <w:pPr>
        <w:pStyle w:val="Prrafodelista"/>
        <w:numPr>
          <w:ilvl w:val="0"/>
          <w:numId w:val="2"/>
        </w:numPr>
        <w:spacing w:after="100"/>
      </w:pPr>
      <w:r>
        <w:rPr>
          <w:rFonts w:ascii="Georgia" w:eastAsia="Georgia" w:hAnsi="Georgia" w:cs="Georgia"/>
          <w:color w:val="333333"/>
          <w:sz w:val="22"/>
          <w:szCs w:val="22"/>
        </w:rPr>
        <w:t>Revisión de los registros de autenticación en busca de intentos fallidos o accesos fuera del patrón habitual.</w:t>
      </w:r>
    </w:p>
    <w:p w14:paraId="125771D4" w14:textId="77777777" w:rsidR="00900977" w:rsidRDefault="00A21821">
      <w:pPr>
        <w:pStyle w:val="Prrafodelista"/>
        <w:numPr>
          <w:ilvl w:val="0"/>
          <w:numId w:val="2"/>
        </w:numPr>
        <w:spacing w:after="100"/>
      </w:pPr>
      <w:r>
        <w:rPr>
          <w:rFonts w:ascii="Georgia" w:eastAsia="Georgia" w:hAnsi="Georgia" w:cs="Georgia"/>
          <w:color w:val="333333"/>
          <w:sz w:val="22"/>
          <w:szCs w:val="22"/>
        </w:rPr>
        <w:t>Verificación del estado del agente EDR y del antivirus: activos, actualizados y sin alertas pendientes.</w:t>
      </w:r>
    </w:p>
    <w:p w14:paraId="125771D5" w14:textId="77777777" w:rsidR="00900977" w:rsidRDefault="00A21821">
      <w:pPr>
        <w:pStyle w:val="Prrafodelista"/>
        <w:numPr>
          <w:ilvl w:val="0"/>
          <w:numId w:val="2"/>
        </w:numPr>
        <w:spacing w:after="100"/>
      </w:pPr>
      <w:r>
        <w:rPr>
          <w:rFonts w:ascii="Georgia" w:eastAsia="Georgia" w:hAnsi="Georgia" w:cs="Georgia"/>
          <w:color w:val="333333"/>
          <w:sz w:val="22"/>
          <w:szCs w:val="22"/>
        </w:rPr>
        <w:t xml:space="preserve">Verificación del estado y consistencia de las copias </w:t>
      </w:r>
      <w:proofErr w:type="spellStart"/>
      <w:r>
        <w:rPr>
          <w:rFonts w:ascii="Georgia" w:eastAsia="Georgia" w:hAnsi="Georgia" w:cs="Georgia"/>
          <w:color w:val="333333"/>
          <w:sz w:val="22"/>
          <w:szCs w:val="22"/>
        </w:rPr>
        <w:t>bare</w:t>
      </w:r>
      <w:proofErr w:type="spellEnd"/>
      <w:r>
        <w:rPr>
          <w:rFonts w:ascii="Georgia" w:eastAsia="Georgia" w:hAnsi="Georgia" w:cs="Georgia"/>
          <w:color w:val="333333"/>
          <w:sz w:val="22"/>
          <w:szCs w:val="22"/>
        </w:rPr>
        <w:t>-metal más recientes.</w:t>
      </w:r>
    </w:p>
    <w:p w14:paraId="125771D6" w14:textId="77777777" w:rsidR="00900977" w:rsidRDefault="00A21821">
      <w:pPr>
        <w:pStyle w:val="Prrafodelista"/>
        <w:numPr>
          <w:ilvl w:val="0"/>
          <w:numId w:val="2"/>
        </w:numPr>
        <w:spacing w:after="100"/>
      </w:pPr>
      <w:r>
        <w:rPr>
          <w:rFonts w:ascii="Georgia" w:eastAsia="Georgia" w:hAnsi="Georgia" w:cs="Georgia"/>
          <w:color w:val="333333"/>
          <w:sz w:val="22"/>
          <w:szCs w:val="22"/>
        </w:rPr>
        <w:t xml:space="preserve">Revisión de los </w:t>
      </w:r>
      <w:proofErr w:type="spellStart"/>
      <w:r>
        <w:rPr>
          <w:rFonts w:ascii="Georgia" w:eastAsia="Georgia" w:hAnsi="Georgia" w:cs="Georgia"/>
          <w:color w:val="333333"/>
          <w:sz w:val="22"/>
          <w:szCs w:val="22"/>
        </w:rPr>
        <w:t>KRIs</w:t>
      </w:r>
      <w:proofErr w:type="spellEnd"/>
      <w:r>
        <w:rPr>
          <w:rFonts w:ascii="Georgia" w:eastAsia="Georgia" w:hAnsi="Georgia" w:cs="Georgia"/>
          <w:color w:val="333333"/>
          <w:sz w:val="22"/>
          <w:szCs w:val="22"/>
        </w:rPr>
        <w:t xml:space="preserve"> definidos para el dominio y actualización de sus valores en el sistema de seguimiento.</w:t>
      </w:r>
    </w:p>
    <w:p w14:paraId="125771D7" w14:textId="77777777" w:rsidR="00900977" w:rsidRDefault="00900977"/>
    <w:p w14:paraId="125771D8" w14:textId="77777777" w:rsidR="00900977" w:rsidRDefault="00A21821">
      <w:pPr>
        <w:pBdr>
          <w:bottom w:val="single" w:sz="6" w:space="1" w:color="2E75B6"/>
        </w:pBdr>
        <w:spacing w:before="240" w:after="120"/>
      </w:pPr>
      <w:r>
        <w:rPr>
          <w:rFonts w:ascii="Calibri" w:eastAsia="Calibri" w:hAnsi="Calibri" w:cs="Calibri"/>
          <w:b/>
          <w:bCs/>
          <w:color w:val="1F3864"/>
          <w:sz w:val="26"/>
          <w:szCs w:val="26"/>
        </w:rPr>
        <w:t>9. Gestión de incidentes relacionados con servidores</w:t>
      </w:r>
    </w:p>
    <w:p w14:paraId="125771D9" w14:textId="77777777" w:rsidR="00900977" w:rsidRDefault="00A21821">
      <w:pPr>
        <w:spacing w:after="160" w:line="276" w:lineRule="auto"/>
      </w:pPr>
      <w:r>
        <w:rPr>
          <w:rFonts w:ascii="Georgia" w:eastAsia="Georgia" w:hAnsi="Georgia" w:cs="Georgia"/>
          <w:color w:val="333333"/>
          <w:sz w:val="22"/>
          <w:szCs w:val="22"/>
        </w:rPr>
        <w:t>Todo evento que comprometa la disponibilidad, integridad o confidencialidad de un servidor debe ser reportado al equipo de TI de forma inmediata. Los siguientes eventos se consideran incidentes y deben gestionarse conforme al proceso de respuesta definido en el Capítulo 1:</w:t>
      </w:r>
    </w:p>
    <w:p w14:paraId="125771DA" w14:textId="77777777" w:rsidR="00900977" w:rsidRDefault="00A21821">
      <w:pPr>
        <w:pStyle w:val="Prrafodelista"/>
        <w:numPr>
          <w:ilvl w:val="0"/>
          <w:numId w:val="2"/>
        </w:numPr>
        <w:spacing w:after="100"/>
      </w:pPr>
      <w:r>
        <w:rPr>
          <w:rFonts w:ascii="Georgia" w:eastAsia="Georgia" w:hAnsi="Georgia" w:cs="Georgia"/>
          <w:color w:val="333333"/>
          <w:sz w:val="22"/>
          <w:szCs w:val="22"/>
        </w:rPr>
        <w:lastRenderedPageBreak/>
        <w:t>Detección de acceso no autorizado a la consola de administración (SSH, RDP, WAC).</w:t>
      </w:r>
    </w:p>
    <w:p w14:paraId="125771DB" w14:textId="77777777" w:rsidR="00900977" w:rsidRDefault="00A21821">
      <w:pPr>
        <w:pStyle w:val="Prrafodelista"/>
        <w:numPr>
          <w:ilvl w:val="0"/>
          <w:numId w:val="2"/>
        </w:numPr>
        <w:spacing w:after="100"/>
      </w:pPr>
      <w:r>
        <w:rPr>
          <w:rFonts w:ascii="Georgia" w:eastAsia="Georgia" w:hAnsi="Georgia" w:cs="Georgia"/>
          <w:color w:val="333333"/>
          <w:sz w:val="22"/>
          <w:szCs w:val="22"/>
        </w:rPr>
        <w:t xml:space="preserve">Cifrado de archivos del sistema o indisponibilidad no planificada del servidor (posible </w:t>
      </w:r>
      <w:proofErr w:type="spellStart"/>
      <w:r>
        <w:rPr>
          <w:rFonts w:ascii="Georgia" w:eastAsia="Georgia" w:hAnsi="Georgia" w:cs="Georgia"/>
          <w:color w:val="333333"/>
          <w:sz w:val="22"/>
          <w:szCs w:val="22"/>
        </w:rPr>
        <w:t>ransomware</w:t>
      </w:r>
      <w:proofErr w:type="spellEnd"/>
      <w:r>
        <w:rPr>
          <w:rFonts w:ascii="Georgia" w:eastAsia="Georgia" w:hAnsi="Georgia" w:cs="Georgia"/>
          <w:color w:val="333333"/>
          <w:sz w:val="22"/>
          <w:szCs w:val="22"/>
        </w:rPr>
        <w:t>).</w:t>
      </w:r>
    </w:p>
    <w:p w14:paraId="125771DC" w14:textId="77777777" w:rsidR="00900977" w:rsidRDefault="00A21821">
      <w:pPr>
        <w:pStyle w:val="Prrafodelista"/>
        <w:numPr>
          <w:ilvl w:val="0"/>
          <w:numId w:val="2"/>
        </w:numPr>
        <w:spacing w:after="100"/>
      </w:pPr>
      <w:r>
        <w:rPr>
          <w:rFonts w:ascii="Georgia" w:eastAsia="Georgia" w:hAnsi="Georgia" w:cs="Georgia"/>
          <w:color w:val="333333"/>
          <w:sz w:val="22"/>
          <w:szCs w:val="22"/>
        </w:rPr>
        <w:t>Detección de servicios activos no autorizados o conexiones de red no reconocidas.</w:t>
      </w:r>
    </w:p>
    <w:p w14:paraId="125771DD" w14:textId="77777777" w:rsidR="00900977" w:rsidRDefault="00A21821">
      <w:pPr>
        <w:pStyle w:val="Prrafodelista"/>
        <w:numPr>
          <w:ilvl w:val="0"/>
          <w:numId w:val="2"/>
        </w:numPr>
        <w:spacing w:after="100"/>
      </w:pPr>
      <w:r>
        <w:rPr>
          <w:rFonts w:ascii="Georgia" w:eastAsia="Georgia" w:hAnsi="Georgia" w:cs="Georgia"/>
          <w:color w:val="333333"/>
          <w:sz w:val="22"/>
          <w:szCs w:val="22"/>
        </w:rPr>
        <w:t>Compromiso o filtración de credenciales administrativas de cualquier servidor.</w:t>
      </w:r>
    </w:p>
    <w:p w14:paraId="125771DE" w14:textId="77777777" w:rsidR="00900977" w:rsidRDefault="00A21821">
      <w:pPr>
        <w:pStyle w:val="Prrafodelista"/>
        <w:numPr>
          <w:ilvl w:val="0"/>
          <w:numId w:val="2"/>
        </w:numPr>
        <w:spacing w:after="100"/>
      </w:pPr>
      <w:r>
        <w:rPr>
          <w:rFonts w:ascii="Georgia" w:eastAsia="Georgia" w:hAnsi="Georgia" w:cs="Georgia"/>
          <w:color w:val="333333"/>
          <w:sz w:val="22"/>
          <w:szCs w:val="22"/>
        </w:rPr>
        <w:t>Actualización o cambio de configuración que resulte en indisponibilidad del servicio.</w:t>
      </w:r>
    </w:p>
    <w:p w14:paraId="125771DF" w14:textId="77777777" w:rsidR="00900977" w:rsidRDefault="00A21821">
      <w:pPr>
        <w:pStyle w:val="Prrafodelista"/>
        <w:numPr>
          <w:ilvl w:val="0"/>
          <w:numId w:val="2"/>
        </w:numPr>
        <w:spacing w:after="100"/>
      </w:pPr>
      <w:r>
        <w:rPr>
          <w:rFonts w:ascii="Georgia" w:eastAsia="Georgia" w:hAnsi="Georgia" w:cs="Georgia"/>
          <w:color w:val="333333"/>
          <w:sz w:val="22"/>
          <w:szCs w:val="22"/>
        </w:rPr>
        <w:t>Detección de vulnerabilidades críticas (CVSS ≥ 9,0) en sistemas sin parche disponible.</w:t>
      </w:r>
    </w:p>
    <w:p w14:paraId="125771E0" w14:textId="77777777" w:rsidR="00900977" w:rsidRDefault="00900977"/>
    <w:p w14:paraId="125771E1" w14:textId="77777777" w:rsidR="00900977" w:rsidRDefault="00A21821">
      <w:pPr>
        <w:spacing w:after="160" w:line="276" w:lineRule="auto"/>
      </w:pPr>
      <w:r>
        <w:rPr>
          <w:rFonts w:ascii="Georgia" w:eastAsia="Georgia" w:hAnsi="Georgia" w:cs="Georgia"/>
          <w:color w:val="333333"/>
          <w:sz w:val="22"/>
          <w:szCs w:val="22"/>
        </w:rPr>
        <w:t>El equipo de TI debe preservar el estado del servidor comprometido (</w:t>
      </w:r>
      <w:proofErr w:type="spellStart"/>
      <w:r>
        <w:rPr>
          <w:rFonts w:ascii="Georgia" w:eastAsia="Georgia" w:hAnsi="Georgia" w:cs="Georgia"/>
          <w:color w:val="333333"/>
          <w:sz w:val="22"/>
          <w:szCs w:val="22"/>
        </w:rPr>
        <w:t>snapshot</w:t>
      </w:r>
      <w:proofErr w:type="spellEnd"/>
      <w:r>
        <w:rPr>
          <w:rFonts w:ascii="Georgia" w:eastAsia="Georgia" w:hAnsi="Georgia" w:cs="Georgia"/>
          <w:color w:val="333333"/>
          <w:sz w:val="22"/>
          <w:szCs w:val="22"/>
        </w:rPr>
        <w:t xml:space="preserve"> o imagen de disco) antes de ejecutar cualquier proceso de restauración, y documentar el incidente en el sistema de </w:t>
      </w:r>
      <w:proofErr w:type="gramStart"/>
      <w:r>
        <w:rPr>
          <w:rFonts w:ascii="Georgia" w:eastAsia="Georgia" w:hAnsi="Georgia" w:cs="Georgia"/>
          <w:color w:val="333333"/>
          <w:sz w:val="22"/>
          <w:szCs w:val="22"/>
        </w:rPr>
        <w:t>tickets</w:t>
      </w:r>
      <w:proofErr w:type="gramEnd"/>
      <w:r>
        <w:rPr>
          <w:rFonts w:ascii="Georgia" w:eastAsia="Georgia" w:hAnsi="Georgia" w:cs="Georgia"/>
          <w:color w:val="333333"/>
          <w:sz w:val="22"/>
          <w:szCs w:val="22"/>
        </w:rPr>
        <w:t xml:space="preserve"> con el nivel de prioridad correspondiente.</w:t>
      </w:r>
    </w:p>
    <w:p w14:paraId="125771E2" w14:textId="77777777" w:rsidR="00900977" w:rsidRDefault="00900977"/>
    <w:p w14:paraId="125771E3" w14:textId="77777777" w:rsidR="00900977" w:rsidRDefault="00A21821">
      <w:pPr>
        <w:pBdr>
          <w:bottom w:val="single" w:sz="6" w:space="1" w:color="2E75B6"/>
        </w:pBdr>
        <w:spacing w:before="240" w:after="120"/>
      </w:pPr>
      <w:r>
        <w:rPr>
          <w:rFonts w:ascii="Calibri" w:eastAsia="Calibri" w:hAnsi="Calibri" w:cs="Calibri"/>
          <w:b/>
          <w:bCs/>
          <w:color w:val="1F3864"/>
          <w:sz w:val="26"/>
          <w:szCs w:val="26"/>
        </w:rPr>
        <w:t>10. Cumplimiento y revisión de la política</w:t>
      </w:r>
    </w:p>
    <w:p w14:paraId="125771E4" w14:textId="77777777" w:rsidR="00900977" w:rsidRDefault="00A21821">
      <w:pPr>
        <w:spacing w:after="160" w:line="276" w:lineRule="auto"/>
      </w:pPr>
      <w:r>
        <w:rPr>
          <w:rFonts w:ascii="Georgia" w:eastAsia="Georgia" w:hAnsi="Georgia" w:cs="Georgia"/>
          <w:color w:val="333333"/>
          <w:sz w:val="22"/>
          <w:szCs w:val="22"/>
        </w:rPr>
        <w:t>Esta política es de cumplimiento obligatorio para todos los empleados y terceros que intervengan en la gestión de los servidores de la organización. El incumplimiento puede derivar en medidas disciplinarias de acuerdo con el reglamento interno de trabajo de la empresa.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00977" w14:paraId="125771E7" w14:textId="77777777">
        <w:tc>
          <w:tcPr>
            <w:tcW w:w="28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E5" w14:textId="77777777" w:rsidR="00900977" w:rsidRDefault="00A21821">
            <w:r>
              <w:rPr>
                <w:rFonts w:ascii="Calibri" w:eastAsia="Calibri" w:hAnsi="Calibri" w:cs="Calibri"/>
                <w:b/>
                <w:bCs/>
                <w:color w:val="1F3864"/>
              </w:rPr>
              <w:t>Rol</w:t>
            </w:r>
          </w:p>
        </w:tc>
        <w:tc>
          <w:tcPr>
            <w:tcW w:w="6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771E6" w14:textId="77777777" w:rsidR="00900977" w:rsidRDefault="00A21821">
            <w:r>
              <w:rPr>
                <w:rFonts w:ascii="Calibri" w:eastAsia="Calibri" w:hAnsi="Calibri" w:cs="Calibri"/>
                <w:b/>
                <w:bCs/>
                <w:color w:val="1F3864"/>
              </w:rPr>
              <w:t>Responsabilidad principal</w:t>
            </w:r>
          </w:p>
        </w:tc>
      </w:tr>
      <w:tr w:rsidR="00900977" w14:paraId="125771EA"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E8" w14:textId="77777777" w:rsidR="00900977" w:rsidRDefault="00A21821">
            <w:r>
              <w:rPr>
                <w:rFonts w:ascii="Calibri" w:eastAsia="Calibri" w:hAnsi="Calibri" w:cs="Calibri"/>
                <w:color w:val="333333"/>
              </w:rPr>
              <w:t>Gerencia General</w:t>
            </w:r>
          </w:p>
        </w:tc>
        <w:tc>
          <w:tcPr>
            <w:tcW w:w="6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E9" w14:textId="77777777" w:rsidR="00900977" w:rsidRDefault="00A21821">
            <w:r>
              <w:rPr>
                <w:rFonts w:ascii="Calibri" w:eastAsia="Calibri" w:hAnsi="Calibri" w:cs="Calibri"/>
                <w:color w:val="333333"/>
              </w:rPr>
              <w:t>Aprobar la política y garantizar los recursos para su implementación.</w:t>
            </w:r>
          </w:p>
        </w:tc>
      </w:tr>
      <w:tr w:rsidR="00900977" w14:paraId="125771ED"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EB" w14:textId="77777777" w:rsidR="00900977" w:rsidRDefault="00A21821">
            <w:r>
              <w:rPr>
                <w:rFonts w:ascii="Calibri" w:eastAsia="Calibri" w:hAnsi="Calibri" w:cs="Calibri"/>
                <w:color w:val="333333"/>
              </w:rPr>
              <w:t>Responsable de TI</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EC" w14:textId="77777777" w:rsidR="00900977" w:rsidRDefault="00A21821">
            <w:r>
              <w:rPr>
                <w:rFonts w:ascii="Calibri" w:eastAsia="Calibri" w:hAnsi="Calibri" w:cs="Calibri"/>
                <w:color w:val="333333"/>
              </w:rPr>
              <w:t>Implementar los controles técnicos, mantener el inventario actualizado, ejecutar revisiones periódicas y gestionar incidentes.</w:t>
            </w:r>
          </w:p>
        </w:tc>
      </w:tr>
      <w:tr w:rsidR="00900977" w14:paraId="125771F0"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EE" w14:textId="77777777" w:rsidR="00900977" w:rsidRDefault="00A21821">
            <w:r>
              <w:rPr>
                <w:rFonts w:ascii="Calibri" w:eastAsia="Calibri" w:hAnsi="Calibri" w:cs="Calibri"/>
                <w:color w:val="333333"/>
              </w:rPr>
              <w:t>Administradores de sistemas</w:t>
            </w:r>
          </w:p>
        </w:tc>
        <w:tc>
          <w:tcPr>
            <w:tcW w:w="6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EF" w14:textId="77777777" w:rsidR="00900977" w:rsidRDefault="00A21821">
            <w:r>
              <w:rPr>
                <w:rFonts w:ascii="Calibri" w:eastAsia="Calibri" w:hAnsi="Calibri" w:cs="Calibri"/>
                <w:color w:val="333333"/>
              </w:rPr>
              <w:t>Cumplir los estándares de configuración, documentar los cambios ejecutados y reportar cualquier anomalía detectada.</w:t>
            </w:r>
          </w:p>
        </w:tc>
      </w:tr>
      <w:tr w:rsidR="00900977" w14:paraId="125771F3"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F1" w14:textId="77777777" w:rsidR="00900977" w:rsidRDefault="00A21821">
            <w:r>
              <w:rPr>
                <w:rFonts w:ascii="Calibri" w:eastAsia="Calibri" w:hAnsi="Calibri" w:cs="Calibri"/>
                <w:color w:val="333333"/>
              </w:rPr>
              <w:t>Proveedores / terceros</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771F2" w14:textId="77777777" w:rsidR="00900977" w:rsidRDefault="00A21821">
            <w:r>
              <w:rPr>
                <w:rFonts w:ascii="Calibri" w:eastAsia="Calibri" w:hAnsi="Calibri" w:cs="Calibri"/>
                <w:color w:val="333333"/>
              </w:rPr>
              <w:t xml:space="preserve">Cumplir los lineamientos de acceso durante la duración de su contrato; acceso revocado al cierre </w:t>
            </w:r>
            <w:proofErr w:type="gramStart"/>
            <w:r>
              <w:rPr>
                <w:rFonts w:ascii="Calibri" w:eastAsia="Calibri" w:hAnsi="Calibri" w:cs="Calibri"/>
                <w:color w:val="333333"/>
              </w:rPr>
              <w:t>del mismo</w:t>
            </w:r>
            <w:proofErr w:type="gramEnd"/>
            <w:r>
              <w:rPr>
                <w:rFonts w:ascii="Calibri" w:eastAsia="Calibri" w:hAnsi="Calibri" w:cs="Calibri"/>
                <w:color w:val="333333"/>
              </w:rPr>
              <w:t>.</w:t>
            </w:r>
          </w:p>
        </w:tc>
      </w:tr>
      <w:tr w:rsidR="00900977" w14:paraId="125771F6"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F4" w14:textId="77777777" w:rsidR="00900977" w:rsidRDefault="00A21821">
            <w:r>
              <w:rPr>
                <w:rFonts w:ascii="Calibri" w:eastAsia="Calibri" w:hAnsi="Calibri" w:cs="Calibri"/>
                <w:color w:val="333333"/>
              </w:rPr>
              <w:t>Todos los empleados</w:t>
            </w:r>
          </w:p>
        </w:tc>
        <w:tc>
          <w:tcPr>
            <w:tcW w:w="6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771F5" w14:textId="77777777" w:rsidR="00900977" w:rsidRDefault="00A21821">
            <w:r>
              <w:rPr>
                <w:rFonts w:ascii="Calibri" w:eastAsia="Calibri" w:hAnsi="Calibri" w:cs="Calibri"/>
                <w:color w:val="333333"/>
              </w:rPr>
              <w:t>Reportar al equipo de TI cualquier anomalía observada en el funcionamiento de los sistemas de la organización.</w:t>
            </w:r>
          </w:p>
        </w:tc>
      </w:tr>
    </w:tbl>
    <w:p w14:paraId="125771F7" w14:textId="77777777" w:rsidR="00900977" w:rsidRDefault="00900977"/>
    <w:p w14:paraId="125771F8" w14:textId="77777777" w:rsidR="00900977" w:rsidRDefault="00A21821">
      <w:pPr>
        <w:spacing w:after="160" w:line="276" w:lineRule="auto"/>
      </w:pPr>
      <w:r>
        <w:rPr>
          <w:rFonts w:ascii="Georgia" w:eastAsia="Georgia" w:hAnsi="Georgia" w:cs="Georgia"/>
          <w:color w:val="333333"/>
          <w:sz w:val="22"/>
          <w:szCs w:val="22"/>
        </w:rPr>
        <w:t>Esta política debe ser revisada y actualizada al menos una vez al año, o de forma inmediata ante cambios significativos en la infraestructura de servidores, la estructura del equipo de TI o el marco legal aplicable. La versión vigente debe estar disponible para todos los empleados.</w:t>
      </w:r>
    </w:p>
    <w:p w14:paraId="125771F9" w14:textId="77777777" w:rsidR="00900977" w:rsidRDefault="00900977"/>
    <w:p w14:paraId="125771FA" w14:textId="77777777" w:rsidR="00900977" w:rsidRDefault="00A21821">
      <w:pPr>
        <w:pBdr>
          <w:top w:val="single" w:sz="4" w:space="4" w:color="CCCCCC"/>
        </w:pBdr>
        <w:spacing w:before="480"/>
        <w:jc w:val="center"/>
      </w:pPr>
      <w:r>
        <w:rPr>
          <w:rFonts w:ascii="Calibri" w:eastAsia="Calibri" w:hAnsi="Calibri" w:cs="Calibri"/>
          <w:i/>
          <w:iCs/>
          <w:color w:val="666666"/>
          <w:sz w:val="18"/>
          <w:szCs w:val="18"/>
        </w:rPr>
        <w:t xml:space="preserve">© Mauricio Vergara </w:t>
      </w:r>
      <w:proofErr w:type="gramStart"/>
      <w:r>
        <w:rPr>
          <w:rFonts w:ascii="Calibri" w:eastAsia="Calibri" w:hAnsi="Calibri" w:cs="Calibri"/>
          <w:i/>
          <w:iCs/>
          <w:color w:val="666666"/>
          <w:sz w:val="18"/>
          <w:szCs w:val="18"/>
        </w:rPr>
        <w:t>Manjarrés  ·</w:t>
      </w:r>
      <w:proofErr w:type="gramEnd"/>
      <w:r>
        <w:rPr>
          <w:rFonts w:ascii="Calibri" w:eastAsia="Calibri" w:hAnsi="Calibri" w:cs="Calibri"/>
          <w:i/>
          <w:iCs/>
          <w:color w:val="666666"/>
          <w:sz w:val="18"/>
          <w:szCs w:val="18"/>
        </w:rPr>
        <w:t xml:space="preserve">  Versión </w:t>
      </w:r>
      <w:proofErr w:type="gramStart"/>
      <w:r>
        <w:rPr>
          <w:rFonts w:ascii="Calibri" w:eastAsia="Calibri" w:hAnsi="Calibri" w:cs="Calibri"/>
          <w:i/>
          <w:iCs/>
          <w:color w:val="666666"/>
          <w:sz w:val="18"/>
          <w:szCs w:val="18"/>
        </w:rPr>
        <w:t>1.0  ·</w:t>
      </w:r>
      <w:proofErr w:type="gramEnd"/>
      <w:r>
        <w:rPr>
          <w:rFonts w:ascii="Calibri" w:eastAsia="Calibri" w:hAnsi="Calibri" w:cs="Calibri"/>
          <w:i/>
          <w:iCs/>
          <w:color w:val="666666"/>
          <w:sz w:val="18"/>
          <w:szCs w:val="18"/>
        </w:rPr>
        <w:t xml:space="preserve">  Plantilla 7.1</w:t>
      </w:r>
    </w:p>
    <w:sectPr w:rsidR="00900977">
      <w:pgSz w:w="12240" w:h="15840"/>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90B15"/>
    <w:multiLevelType w:val="hybridMultilevel"/>
    <w:tmpl w:val="96D8836E"/>
    <w:lvl w:ilvl="0" w:tplc="A79452A0">
      <w:start w:val="1"/>
      <w:numFmt w:val="bullet"/>
      <w:lvlText w:val="●"/>
      <w:lvlJc w:val="left"/>
      <w:pPr>
        <w:ind w:left="720" w:hanging="360"/>
      </w:pPr>
    </w:lvl>
    <w:lvl w:ilvl="1" w:tplc="59E88B12">
      <w:start w:val="1"/>
      <w:numFmt w:val="bullet"/>
      <w:lvlText w:val="○"/>
      <w:lvlJc w:val="left"/>
      <w:pPr>
        <w:ind w:left="1440" w:hanging="360"/>
      </w:pPr>
    </w:lvl>
    <w:lvl w:ilvl="2" w:tplc="B4C68AF4">
      <w:start w:val="1"/>
      <w:numFmt w:val="bullet"/>
      <w:lvlText w:val="■"/>
      <w:lvlJc w:val="left"/>
      <w:pPr>
        <w:ind w:left="2160" w:hanging="360"/>
      </w:pPr>
    </w:lvl>
    <w:lvl w:ilvl="3" w:tplc="3A1C9B02">
      <w:start w:val="1"/>
      <w:numFmt w:val="bullet"/>
      <w:lvlText w:val="●"/>
      <w:lvlJc w:val="left"/>
      <w:pPr>
        <w:ind w:left="2880" w:hanging="360"/>
      </w:pPr>
    </w:lvl>
    <w:lvl w:ilvl="4" w:tplc="28EA10F6">
      <w:start w:val="1"/>
      <w:numFmt w:val="bullet"/>
      <w:lvlText w:val="○"/>
      <w:lvlJc w:val="left"/>
      <w:pPr>
        <w:ind w:left="3600" w:hanging="360"/>
      </w:pPr>
    </w:lvl>
    <w:lvl w:ilvl="5" w:tplc="1A104EC0">
      <w:start w:val="1"/>
      <w:numFmt w:val="bullet"/>
      <w:lvlText w:val="■"/>
      <w:lvlJc w:val="left"/>
      <w:pPr>
        <w:ind w:left="4320" w:hanging="360"/>
      </w:pPr>
    </w:lvl>
    <w:lvl w:ilvl="6" w:tplc="96D25E58">
      <w:start w:val="1"/>
      <w:numFmt w:val="bullet"/>
      <w:lvlText w:val="●"/>
      <w:lvlJc w:val="left"/>
      <w:pPr>
        <w:ind w:left="5040" w:hanging="360"/>
      </w:pPr>
    </w:lvl>
    <w:lvl w:ilvl="7" w:tplc="E47A9DFC">
      <w:start w:val="1"/>
      <w:numFmt w:val="bullet"/>
      <w:lvlText w:val="●"/>
      <w:lvlJc w:val="left"/>
      <w:pPr>
        <w:ind w:left="5760" w:hanging="360"/>
      </w:pPr>
    </w:lvl>
    <w:lvl w:ilvl="8" w:tplc="53322FA2">
      <w:start w:val="1"/>
      <w:numFmt w:val="bullet"/>
      <w:lvlText w:val="●"/>
      <w:lvlJc w:val="left"/>
      <w:pPr>
        <w:ind w:left="6480" w:hanging="360"/>
      </w:pPr>
    </w:lvl>
  </w:abstractNum>
  <w:abstractNum w:abstractNumId="1" w15:restartNumberingAfterBreak="0">
    <w:nsid w:val="575D44B6"/>
    <w:multiLevelType w:val="hybridMultilevel"/>
    <w:tmpl w:val="7DE2AA92"/>
    <w:lvl w:ilvl="0" w:tplc="2990EE9C">
      <w:start w:val="1"/>
      <w:numFmt w:val="bullet"/>
      <w:lvlText w:val="•"/>
      <w:lvlJc w:val="left"/>
      <w:pPr>
        <w:ind w:left="720" w:hanging="360"/>
      </w:pPr>
    </w:lvl>
    <w:lvl w:ilvl="1" w:tplc="96805A8A">
      <w:numFmt w:val="decimal"/>
      <w:lvlText w:val=""/>
      <w:lvlJc w:val="left"/>
    </w:lvl>
    <w:lvl w:ilvl="2" w:tplc="EA207674">
      <w:numFmt w:val="decimal"/>
      <w:lvlText w:val=""/>
      <w:lvlJc w:val="left"/>
    </w:lvl>
    <w:lvl w:ilvl="3" w:tplc="CFF0C82A">
      <w:numFmt w:val="decimal"/>
      <w:lvlText w:val=""/>
      <w:lvlJc w:val="left"/>
    </w:lvl>
    <w:lvl w:ilvl="4" w:tplc="A5EE2616">
      <w:numFmt w:val="decimal"/>
      <w:lvlText w:val=""/>
      <w:lvlJc w:val="left"/>
    </w:lvl>
    <w:lvl w:ilvl="5" w:tplc="9A3454FC">
      <w:numFmt w:val="decimal"/>
      <w:lvlText w:val=""/>
      <w:lvlJc w:val="left"/>
    </w:lvl>
    <w:lvl w:ilvl="6" w:tplc="ACF829FE">
      <w:numFmt w:val="decimal"/>
      <w:lvlText w:val=""/>
      <w:lvlJc w:val="left"/>
    </w:lvl>
    <w:lvl w:ilvl="7" w:tplc="3F400328">
      <w:numFmt w:val="decimal"/>
      <w:lvlText w:val=""/>
      <w:lvlJc w:val="left"/>
    </w:lvl>
    <w:lvl w:ilvl="8" w:tplc="6406D8FA">
      <w:numFmt w:val="decimal"/>
      <w:lvlText w:val=""/>
      <w:lvlJc w:val="left"/>
    </w:lvl>
  </w:abstractNum>
  <w:num w:numId="1" w16cid:durableId="1765806582">
    <w:abstractNumId w:val="0"/>
    <w:lvlOverride w:ilvl="0">
      <w:startOverride w:val="1"/>
    </w:lvlOverride>
  </w:num>
  <w:num w:numId="2" w16cid:durableId="13734619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977"/>
    <w:rsid w:val="001D38FA"/>
    <w:rsid w:val="006514C7"/>
    <w:rsid w:val="007A5851"/>
    <w:rsid w:val="00900977"/>
    <w:rsid w:val="00925D21"/>
    <w:rsid w:val="0097420F"/>
    <w:rsid w:val="00A21821"/>
    <w:rsid w:val="00D50D11"/>
    <w:rsid w:val="00D94432"/>
    <w:rsid w:val="00E9293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77114"/>
  <w15:docId w15:val="{407A2189-2842-446A-828C-220AE94AA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1508</Words>
  <Characters>8989</Characters>
  <Application>Microsoft Office Word</Application>
  <DocSecurity>0</DocSecurity>
  <Lines>280</Lines>
  <Paragraphs>174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7</cp:revision>
  <dcterms:created xsi:type="dcterms:W3CDTF">2026-06-17T21:17:00Z</dcterms:created>
  <dcterms:modified xsi:type="dcterms:W3CDTF">2026-06-18T21:41:00Z</dcterms:modified>
</cp:coreProperties>
</file>