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1E8B" w14:textId="21C99EC0" w:rsidR="00165025" w:rsidRDefault="00344702" w:rsidP="00344702">
      <w:pPr>
        <w:pStyle w:val="Ttulo1"/>
        <w:rPr>
          <w:rFonts w:ascii="Arial" w:hAnsi="Arial" w:cs="Arial"/>
          <w:b/>
          <w:bCs/>
          <w:lang w:val="es-AR"/>
        </w:rPr>
      </w:pPr>
      <w:r w:rsidRPr="00344702">
        <w:rPr>
          <w:rFonts w:ascii="Arial" w:hAnsi="Arial" w:cs="Arial"/>
          <w:b/>
          <w:bCs/>
          <w:lang w:val="es-AR"/>
        </w:rPr>
        <w:t>Resumen General del Servicio</w:t>
      </w:r>
    </w:p>
    <w:p w14:paraId="4EDBFACC" w14:textId="77777777" w:rsidR="00344702" w:rsidRPr="00344702" w:rsidRDefault="00344702" w:rsidP="00344702">
      <w:pPr>
        <w:rPr>
          <w:lang w:val="es-AR"/>
        </w:rPr>
      </w:pPr>
    </w:p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692"/>
      </w:tblGrid>
      <w:tr w:rsidR="002C07C9" w:rsidRPr="0008153A" w14:paraId="658FD2B1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7C30573E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Identificación del Servicio</w:t>
            </w:r>
          </w:p>
        </w:tc>
      </w:tr>
      <w:tr w:rsidR="002C07C9" w:rsidRPr="0008153A" w14:paraId="7652DE9E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5992C32A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del Servicio</w:t>
            </w:r>
          </w:p>
        </w:tc>
        <w:tc>
          <w:tcPr>
            <w:tcW w:w="7692" w:type="dxa"/>
            <w:vAlign w:val="center"/>
          </w:tcPr>
          <w:p w14:paraId="6E560D8D" w14:textId="03F9A34F" w:rsidR="002C07C9" w:rsidRPr="00BD6D38" w:rsidRDefault="005A2769" w:rsidP="00765268">
            <w:pPr>
              <w:spacing w:after="0" w:line="240" w:lineRule="auto"/>
              <w:jc w:val="both"/>
              <w:rPr>
                <w:lang w:val="es-AR"/>
              </w:rPr>
            </w:pPr>
            <w:proofErr w:type="spellStart"/>
            <w:r w:rsidRPr="005A2769">
              <w:rPr>
                <w:lang w:val="es-AR"/>
              </w:rPr>
              <w:t>inspInformeMachine</w:t>
            </w:r>
            <w:proofErr w:type="spellEnd"/>
            <w:r w:rsidR="00C62CF7">
              <w:rPr>
                <w:lang w:val="es-AR"/>
              </w:rPr>
              <w:t xml:space="preserve"> (Step </w:t>
            </w:r>
            <w:proofErr w:type="spellStart"/>
            <w:r w:rsidR="00C62CF7">
              <w:rPr>
                <w:lang w:val="es-AR"/>
              </w:rPr>
              <w:t>Function</w:t>
            </w:r>
            <w:proofErr w:type="spellEnd"/>
            <w:r w:rsidR="00C62CF7">
              <w:rPr>
                <w:lang w:val="es-AR"/>
              </w:rPr>
              <w:t>)</w:t>
            </w:r>
          </w:p>
        </w:tc>
      </w:tr>
      <w:tr w:rsidR="002C07C9" w:rsidRPr="0008153A" w14:paraId="2B427CD9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6433521A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Versión</w:t>
            </w:r>
          </w:p>
        </w:tc>
        <w:tc>
          <w:tcPr>
            <w:tcW w:w="7692" w:type="dxa"/>
            <w:vAlign w:val="center"/>
          </w:tcPr>
          <w:p w14:paraId="1FE18F48" w14:textId="3CD74A25" w:rsidR="002C07C9" w:rsidRPr="0008153A" w:rsidRDefault="0001625D" w:rsidP="00765268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1.0</w:t>
            </w:r>
          </w:p>
        </w:tc>
      </w:tr>
      <w:tr w:rsidR="002C07C9" w:rsidRPr="0008153A" w14:paraId="1D950FD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30BC5372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Descripción Corta</w:t>
            </w:r>
          </w:p>
        </w:tc>
        <w:tc>
          <w:tcPr>
            <w:tcW w:w="7692" w:type="dxa"/>
            <w:vAlign w:val="center"/>
          </w:tcPr>
          <w:p w14:paraId="43DA023F" w14:textId="279C61D1" w:rsidR="002C07C9" w:rsidRPr="0008153A" w:rsidRDefault="008C66EB" w:rsidP="00765268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Es llamada por el servicio </w:t>
            </w:r>
            <w:r w:rsidR="00656AD9">
              <w:rPr>
                <w:rFonts w:cs="Calibri"/>
                <w:bCs/>
              </w:rPr>
              <w:t xml:space="preserve"> </w:t>
            </w:r>
          </w:p>
        </w:tc>
      </w:tr>
      <w:tr w:rsidR="00344702" w:rsidRPr="0008153A" w14:paraId="7828C5CE" w14:textId="77777777" w:rsidTr="00765268">
        <w:trPr>
          <w:trHeight w:val="2324"/>
        </w:trPr>
        <w:tc>
          <w:tcPr>
            <w:tcW w:w="2835" w:type="dxa"/>
            <w:vAlign w:val="center"/>
          </w:tcPr>
          <w:p w14:paraId="592CEFE4" w14:textId="4B27F288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Descripción Detallada</w:t>
            </w:r>
          </w:p>
        </w:tc>
        <w:tc>
          <w:tcPr>
            <w:tcW w:w="7692" w:type="dxa"/>
            <w:vAlign w:val="center"/>
          </w:tcPr>
          <w:p w14:paraId="42DDCB7A" w14:textId="51AE38D0" w:rsidR="004C6318" w:rsidRPr="004C6318" w:rsidRDefault="004C6318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Es activado por</w:t>
            </w:r>
            <w:r w:rsidR="005A2769">
              <w:rPr>
                <w:rFonts w:cs="Calibri"/>
                <w:bCs/>
              </w:rPr>
              <w:t xml:space="preserve"> uno de los servicios lambda </w:t>
            </w:r>
            <w:proofErr w:type="spellStart"/>
            <w:r w:rsidR="005A2769" w:rsidRPr="005A2769">
              <w:rPr>
                <w:rFonts w:cs="Calibri"/>
                <w:b/>
              </w:rPr>
              <w:t>InspCheckListEmpresarial</w:t>
            </w:r>
            <w:proofErr w:type="spellEnd"/>
            <w:r w:rsidR="005A2769">
              <w:rPr>
                <w:rFonts w:cs="Calibri"/>
                <w:bCs/>
              </w:rPr>
              <w:t xml:space="preserve">, </w:t>
            </w:r>
            <w:proofErr w:type="spellStart"/>
            <w:r w:rsidR="005A2769" w:rsidRPr="005A2769">
              <w:rPr>
                <w:rFonts w:cs="Calibri"/>
                <w:b/>
              </w:rPr>
              <w:t>InspRiesgoInformeConstruccion</w:t>
            </w:r>
            <w:proofErr w:type="spellEnd"/>
            <w:r w:rsidR="005A2769">
              <w:rPr>
                <w:rFonts w:cs="Calibri"/>
                <w:bCs/>
              </w:rPr>
              <w:t xml:space="preserve">, </w:t>
            </w:r>
            <w:proofErr w:type="spellStart"/>
            <w:r w:rsidR="005A2769" w:rsidRPr="005A2769">
              <w:rPr>
                <w:rFonts w:cs="Calibri"/>
                <w:b/>
              </w:rPr>
              <w:t>InspRiesgoInformeGeneral</w:t>
            </w:r>
            <w:proofErr w:type="spellEnd"/>
          </w:p>
          <w:p w14:paraId="56902BD7" w14:textId="74294E63" w:rsidR="00344702" w:rsidRDefault="005A2769" w:rsidP="0034470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Invoca al servicio </w:t>
            </w:r>
            <w:proofErr w:type="spellStart"/>
            <w:r w:rsidRPr="005A2769">
              <w:rPr>
                <w:rFonts w:cs="Calibri"/>
                <w:b/>
              </w:rPr>
              <w:t>inspRiesgoGeneraInforme</w:t>
            </w:r>
            <w:proofErr w:type="spellEnd"/>
            <w:r>
              <w:rPr>
                <w:rFonts w:cs="Calibri"/>
                <w:bCs/>
              </w:rPr>
              <w:t xml:space="preserve">, el cual se encarga de generar el archivo </w:t>
            </w:r>
            <w:proofErr w:type="spellStart"/>
            <w:r>
              <w:rPr>
                <w:rFonts w:cs="Calibri"/>
                <w:bCs/>
              </w:rPr>
              <w:t>word</w:t>
            </w:r>
            <w:proofErr w:type="spellEnd"/>
            <w:r>
              <w:rPr>
                <w:rFonts w:cs="Calibri"/>
                <w:bCs/>
              </w:rPr>
              <w:t xml:space="preserve"> y subirlo a S3. Según la respuesta obtenida de dicho servicio se procede al paso siguiente. </w:t>
            </w:r>
          </w:p>
          <w:p w14:paraId="00DFC5DE" w14:textId="7F2953A8" w:rsidR="004C6318" w:rsidRDefault="00AD1F64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Invoca al servicio </w:t>
            </w:r>
            <w:proofErr w:type="spellStart"/>
            <w:r>
              <w:rPr>
                <w:rFonts w:cs="Calibri"/>
                <w:bCs/>
              </w:rPr>
              <w:t>lamdba</w:t>
            </w:r>
            <w:proofErr w:type="spellEnd"/>
            <w:r>
              <w:rPr>
                <w:rFonts w:cs="Calibri"/>
                <w:bCs/>
              </w:rPr>
              <w:t xml:space="preserve"> </w:t>
            </w:r>
            <w:proofErr w:type="spellStart"/>
            <w:r w:rsidRPr="00AD1F64">
              <w:rPr>
                <w:rFonts w:cs="Calibri"/>
                <w:b/>
              </w:rPr>
              <w:t>inspRiesgoEnvioInforme</w:t>
            </w:r>
            <w:proofErr w:type="spellEnd"/>
            <w:r>
              <w:rPr>
                <w:rFonts w:cs="Calibri"/>
                <w:bCs/>
              </w:rPr>
              <w:t xml:space="preserve"> para realizar el envío del informe</w:t>
            </w:r>
          </w:p>
          <w:p w14:paraId="0E057867" w14:textId="06E82B6F" w:rsidR="009B7C55" w:rsidRPr="00AD1F64" w:rsidRDefault="00AD1F64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En caso de </w:t>
            </w:r>
            <w:r w:rsidR="009B7C55">
              <w:rPr>
                <w:lang w:val="es-AR"/>
              </w:rPr>
              <w:t>fallo</w:t>
            </w:r>
            <w:r>
              <w:rPr>
                <w:lang w:val="es-AR"/>
              </w:rPr>
              <w:t>s</w:t>
            </w:r>
            <w:r w:rsidR="009B7C55">
              <w:rPr>
                <w:lang w:val="es-AR"/>
              </w:rPr>
              <w:t xml:space="preserve"> en el envío</w:t>
            </w:r>
            <w:r>
              <w:rPr>
                <w:lang w:val="es-AR"/>
              </w:rPr>
              <w:t xml:space="preserve"> del informe,</w:t>
            </w:r>
            <w:r w:rsidR="009B7C55">
              <w:rPr>
                <w:lang w:val="es-AR"/>
              </w:rPr>
              <w:t xml:space="preserve"> se realiza </w:t>
            </w:r>
            <w:r w:rsidR="001E44F1" w:rsidRPr="00436DB5">
              <w:rPr>
                <w:highlight w:val="yellow"/>
                <w:lang w:val="es-AR"/>
              </w:rPr>
              <w:t>5</w:t>
            </w:r>
            <w:r w:rsidR="009B7C55" w:rsidRPr="00436DB5">
              <w:rPr>
                <w:highlight w:val="yellow"/>
                <w:lang w:val="es-AR"/>
              </w:rPr>
              <w:t xml:space="preserve"> reintentos</w:t>
            </w:r>
            <w:r>
              <w:rPr>
                <w:lang w:val="es-AR"/>
              </w:rPr>
              <w:t xml:space="preserve">. En </w:t>
            </w:r>
            <w:r w:rsidR="009B7C55">
              <w:rPr>
                <w:lang w:val="es-AR"/>
              </w:rPr>
              <w:t>caso de éxito resetear los números de intentos de notificación</w:t>
            </w:r>
            <w:r w:rsidR="001E44F1">
              <w:rPr>
                <w:lang w:val="es-AR"/>
              </w:rPr>
              <w:t xml:space="preserve"> a 0</w:t>
            </w:r>
          </w:p>
          <w:p w14:paraId="6558EE9E" w14:textId="67723B3A" w:rsidR="006F6A84" w:rsidRPr="009B7C55" w:rsidRDefault="009B7C55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Cuando la cantidad de intentos es igual al máximo permitido, enviar un correo electrónico al administrador haciendo uso del servicio AWS SES</w:t>
            </w:r>
            <w:r w:rsidR="001E44F1">
              <w:rPr>
                <w:lang w:val="es-AR"/>
              </w:rPr>
              <w:t xml:space="preserve"> para informar el fallo del servicio </w:t>
            </w:r>
          </w:p>
          <w:p w14:paraId="088F8154" w14:textId="7AEFCD8E" w:rsidR="009B7C55" w:rsidRPr="00BD6D38" w:rsidRDefault="009B7C55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 xml:space="preserve">Actualizar el estado de </w:t>
            </w:r>
            <w:r w:rsidR="00AD1F64">
              <w:rPr>
                <w:lang w:val="es-AR"/>
              </w:rPr>
              <w:t>inspección, “informe enviado</w:t>
            </w:r>
            <w:r w:rsidR="00BD6D38">
              <w:rPr>
                <w:lang w:val="es-AR"/>
              </w:rPr>
              <w:t>”</w:t>
            </w:r>
            <w:r w:rsidR="00AD1F64">
              <w:rPr>
                <w:lang w:val="es-AR"/>
              </w:rPr>
              <w:t>, en caso de éxito</w:t>
            </w:r>
          </w:p>
          <w:p w14:paraId="35A4D391" w14:textId="34CBF229" w:rsidR="00BD6D38" w:rsidRPr="00F71D55" w:rsidRDefault="00BD6D38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Actualizar el estado</w:t>
            </w:r>
            <w:r w:rsidR="00AD1F64">
              <w:rPr>
                <w:lang w:val="es-AR"/>
              </w:rPr>
              <w:t xml:space="preserve"> de inspección, “Error de envío”, </w:t>
            </w:r>
            <w:r w:rsidR="00F71D55">
              <w:rPr>
                <w:lang w:val="es-AR"/>
              </w:rPr>
              <w:t>esto en caso de error</w:t>
            </w:r>
          </w:p>
          <w:p w14:paraId="00CC5BA2" w14:textId="77777777" w:rsidR="00F71D55" w:rsidRDefault="00F71D55" w:rsidP="001E44F1">
            <w:pPr>
              <w:spacing w:after="0" w:line="240" w:lineRule="auto"/>
              <w:ind w:left="720"/>
              <w:jc w:val="both"/>
              <w:rPr>
                <w:lang w:val="es-AR"/>
              </w:rPr>
            </w:pPr>
          </w:p>
          <w:p w14:paraId="7E12F650" w14:textId="3FCB997E" w:rsidR="001E44F1" w:rsidRPr="006F6A84" w:rsidRDefault="00ED3355" w:rsidP="001E44F1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Tiempo para</w:t>
            </w:r>
            <w:r w:rsidR="001E44F1">
              <w:rPr>
                <w:lang w:val="es-AR"/>
              </w:rPr>
              <w:t xml:space="preserve"> reintentos</w:t>
            </w: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2520"/>
            </w:tblGrid>
            <w:tr w:rsidR="001E44F1" w14:paraId="0D8752CF" w14:textId="77777777" w:rsidTr="001E44F1">
              <w:trPr>
                <w:trHeight w:val="317"/>
              </w:trPr>
              <w:tc>
                <w:tcPr>
                  <w:tcW w:w="2520" w:type="dxa"/>
                  <w:shd w:val="clear" w:color="auto" w:fill="002060"/>
                </w:tcPr>
                <w:p w14:paraId="59856389" w14:textId="69D6BB08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Reintento</w:t>
                  </w:r>
                </w:p>
              </w:tc>
              <w:tc>
                <w:tcPr>
                  <w:tcW w:w="2520" w:type="dxa"/>
                  <w:shd w:val="clear" w:color="auto" w:fill="002060"/>
                </w:tcPr>
                <w:p w14:paraId="6D48663E" w14:textId="688ECC01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Tiempo</w:t>
                  </w:r>
                </w:p>
              </w:tc>
            </w:tr>
            <w:tr w:rsidR="001E44F1" w14:paraId="2BE48737" w14:textId="77777777" w:rsidTr="001E44F1">
              <w:trPr>
                <w:trHeight w:val="317"/>
              </w:trPr>
              <w:tc>
                <w:tcPr>
                  <w:tcW w:w="2520" w:type="dxa"/>
                </w:tcPr>
                <w:p w14:paraId="1B809376" w14:textId="493536BA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2</w:t>
                  </w:r>
                </w:p>
              </w:tc>
              <w:tc>
                <w:tcPr>
                  <w:tcW w:w="2520" w:type="dxa"/>
                </w:tcPr>
                <w:p w14:paraId="2EA5DB8D" w14:textId="394E95F8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Después de </w:t>
                  </w:r>
                  <w:r w:rsidR="00F71D55">
                    <w:rPr>
                      <w:rFonts w:cs="Calibri"/>
                      <w:bCs/>
                    </w:rPr>
                    <w:t>5</w:t>
                  </w:r>
                  <w:r>
                    <w:rPr>
                      <w:rFonts w:cs="Calibri"/>
                      <w:bCs/>
                    </w:rPr>
                    <w:t xml:space="preserve"> minutos</w:t>
                  </w:r>
                </w:p>
              </w:tc>
            </w:tr>
            <w:tr w:rsidR="001E44F1" w14:paraId="4B5C8648" w14:textId="77777777" w:rsidTr="001E44F1">
              <w:trPr>
                <w:trHeight w:val="332"/>
              </w:trPr>
              <w:tc>
                <w:tcPr>
                  <w:tcW w:w="2520" w:type="dxa"/>
                </w:tcPr>
                <w:p w14:paraId="79241E65" w14:textId="0A9C5244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3</w:t>
                  </w:r>
                </w:p>
              </w:tc>
              <w:tc>
                <w:tcPr>
                  <w:tcW w:w="2520" w:type="dxa"/>
                </w:tcPr>
                <w:p w14:paraId="79AF0B97" w14:textId="7BF2C313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Después de </w:t>
                  </w:r>
                  <w:r w:rsidR="00F71D55">
                    <w:rPr>
                      <w:rFonts w:cs="Calibri"/>
                      <w:bCs/>
                    </w:rPr>
                    <w:t>10</w:t>
                  </w:r>
                  <w:r>
                    <w:rPr>
                      <w:rFonts w:cs="Calibri"/>
                      <w:bCs/>
                    </w:rPr>
                    <w:t xml:space="preserve"> minutos</w:t>
                  </w:r>
                </w:p>
              </w:tc>
            </w:tr>
            <w:tr w:rsidR="001E44F1" w14:paraId="4C1FB808" w14:textId="77777777" w:rsidTr="001E44F1">
              <w:trPr>
                <w:trHeight w:val="317"/>
              </w:trPr>
              <w:tc>
                <w:tcPr>
                  <w:tcW w:w="2520" w:type="dxa"/>
                </w:tcPr>
                <w:p w14:paraId="37985DAF" w14:textId="6E9F1A25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4</w:t>
                  </w:r>
                </w:p>
              </w:tc>
              <w:tc>
                <w:tcPr>
                  <w:tcW w:w="2520" w:type="dxa"/>
                </w:tcPr>
                <w:p w14:paraId="6B4EE122" w14:textId="2393387D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Después de 15 minutos</w:t>
                  </w:r>
                </w:p>
              </w:tc>
            </w:tr>
            <w:tr w:rsidR="001E44F1" w14:paraId="03687B13" w14:textId="77777777" w:rsidTr="001E44F1">
              <w:trPr>
                <w:trHeight w:val="317"/>
              </w:trPr>
              <w:tc>
                <w:tcPr>
                  <w:tcW w:w="2520" w:type="dxa"/>
                </w:tcPr>
                <w:p w14:paraId="185CAD2F" w14:textId="5A46329C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5</w:t>
                  </w:r>
                </w:p>
              </w:tc>
              <w:tc>
                <w:tcPr>
                  <w:tcW w:w="2520" w:type="dxa"/>
                </w:tcPr>
                <w:p w14:paraId="366CB4FF" w14:textId="5C8C1076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Después de 30 minutos</w:t>
                  </w:r>
                </w:p>
              </w:tc>
            </w:tr>
          </w:tbl>
          <w:p w14:paraId="3E0482A1" w14:textId="2E64245C" w:rsidR="006F6A84" w:rsidRDefault="006F6A84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00EA18C8" w14:textId="4401EBCD" w:rsidR="00ED3355" w:rsidRDefault="00ED3355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Tabla de </w:t>
            </w:r>
            <w:proofErr w:type="spellStart"/>
            <w:r w:rsidR="00F71D55">
              <w:rPr>
                <w:rFonts w:cs="Calibri"/>
                <w:bCs/>
              </w:rPr>
              <w:t>control</w:t>
            </w:r>
            <w:r w:rsidR="00103383">
              <w:rPr>
                <w:rFonts w:cs="Calibri"/>
                <w:bCs/>
              </w:rPr>
              <w:t>_e</w:t>
            </w:r>
            <w:r w:rsidR="00F71D55">
              <w:rPr>
                <w:rFonts w:cs="Calibri"/>
                <w:bCs/>
              </w:rPr>
              <w:t>nvio</w:t>
            </w:r>
            <w:proofErr w:type="spellEnd"/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943"/>
              <w:gridCol w:w="935"/>
              <w:gridCol w:w="2951"/>
            </w:tblGrid>
            <w:tr w:rsidR="00ED3355" w14:paraId="6E608C47" w14:textId="56A22544" w:rsidTr="00B61E6C">
              <w:trPr>
                <w:trHeight w:val="291"/>
              </w:trPr>
              <w:tc>
                <w:tcPr>
                  <w:tcW w:w="1943" w:type="dxa"/>
                  <w:shd w:val="clear" w:color="auto" w:fill="002060"/>
                </w:tcPr>
                <w:p w14:paraId="48CB8F84" w14:textId="48D37D4A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Campo</w:t>
                  </w:r>
                </w:p>
              </w:tc>
              <w:tc>
                <w:tcPr>
                  <w:tcW w:w="935" w:type="dxa"/>
                  <w:shd w:val="clear" w:color="auto" w:fill="002060"/>
                </w:tcPr>
                <w:p w14:paraId="444D8E80" w14:textId="2F271500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Tipo</w:t>
                  </w:r>
                </w:p>
              </w:tc>
              <w:tc>
                <w:tcPr>
                  <w:tcW w:w="2951" w:type="dxa"/>
                  <w:shd w:val="clear" w:color="auto" w:fill="002060"/>
                </w:tcPr>
                <w:p w14:paraId="257C8C41" w14:textId="6FCB0CF8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Descripción</w:t>
                  </w:r>
                </w:p>
              </w:tc>
            </w:tr>
            <w:tr w:rsidR="00ED3355" w14:paraId="74A4AA4D" w14:textId="092B1A89" w:rsidTr="00B61E6C">
              <w:trPr>
                <w:trHeight w:val="291"/>
              </w:trPr>
              <w:tc>
                <w:tcPr>
                  <w:tcW w:w="1943" w:type="dxa"/>
                </w:tcPr>
                <w:p w14:paraId="08F28073" w14:textId="54847E57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Num_tramite</w:t>
                  </w:r>
                  <w:proofErr w:type="spellEnd"/>
                </w:p>
              </w:tc>
              <w:tc>
                <w:tcPr>
                  <w:tcW w:w="935" w:type="dxa"/>
                </w:tcPr>
                <w:p w14:paraId="5A366A9B" w14:textId="4779ADDA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String</w:t>
                  </w:r>
                  <w:proofErr w:type="spellEnd"/>
                </w:p>
              </w:tc>
              <w:tc>
                <w:tcPr>
                  <w:tcW w:w="2951" w:type="dxa"/>
                </w:tcPr>
                <w:p w14:paraId="55A5B377" w14:textId="7488AEF6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Numero de tramite</w:t>
                  </w:r>
                </w:p>
              </w:tc>
            </w:tr>
            <w:tr w:rsidR="00ED3355" w14:paraId="725DA313" w14:textId="0D92E532" w:rsidTr="00B61E6C">
              <w:trPr>
                <w:trHeight w:val="291"/>
              </w:trPr>
              <w:tc>
                <w:tcPr>
                  <w:tcW w:w="1943" w:type="dxa"/>
                </w:tcPr>
                <w:p w14:paraId="6027C5BE" w14:textId="12286FD5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Numero_reintentos</w:t>
                  </w:r>
                  <w:proofErr w:type="spellEnd"/>
                </w:p>
              </w:tc>
              <w:tc>
                <w:tcPr>
                  <w:tcW w:w="935" w:type="dxa"/>
                </w:tcPr>
                <w:p w14:paraId="70D9E61C" w14:textId="30621E4D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Integer</w:t>
                  </w:r>
                  <w:proofErr w:type="spellEnd"/>
                </w:p>
              </w:tc>
              <w:tc>
                <w:tcPr>
                  <w:tcW w:w="2951" w:type="dxa"/>
                </w:tcPr>
                <w:p w14:paraId="576F6244" w14:textId="62EF2A64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1-5</w:t>
                  </w:r>
                </w:p>
              </w:tc>
            </w:tr>
            <w:tr w:rsidR="00ED3355" w14:paraId="55E15E10" w14:textId="7D18B7C9" w:rsidTr="00B61E6C">
              <w:trPr>
                <w:trHeight w:val="291"/>
              </w:trPr>
              <w:tc>
                <w:tcPr>
                  <w:tcW w:w="1943" w:type="dxa"/>
                </w:tcPr>
                <w:p w14:paraId="0D46071E" w14:textId="6902FC62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fechaReintento</w:t>
                  </w:r>
                  <w:proofErr w:type="spellEnd"/>
                </w:p>
              </w:tc>
              <w:tc>
                <w:tcPr>
                  <w:tcW w:w="935" w:type="dxa"/>
                </w:tcPr>
                <w:p w14:paraId="528BBD13" w14:textId="33CD0E1C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Date</w:t>
                  </w:r>
                </w:p>
              </w:tc>
              <w:tc>
                <w:tcPr>
                  <w:tcW w:w="2951" w:type="dxa"/>
                </w:tcPr>
                <w:p w14:paraId="384F9DBF" w14:textId="160A332C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Fecha y hora de reintento</w:t>
                  </w:r>
                </w:p>
              </w:tc>
            </w:tr>
            <w:tr w:rsidR="00B61E6C" w14:paraId="515534B0" w14:textId="77777777" w:rsidTr="00B61E6C">
              <w:trPr>
                <w:trHeight w:val="291"/>
              </w:trPr>
              <w:tc>
                <w:tcPr>
                  <w:tcW w:w="1943" w:type="dxa"/>
                </w:tcPr>
                <w:p w14:paraId="0C86567D" w14:textId="3DE32F84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Estado_</w:t>
                  </w:r>
                  <w:r w:rsidR="00F71D55">
                    <w:rPr>
                      <w:rFonts w:cs="Calibri"/>
                      <w:bCs/>
                    </w:rPr>
                    <w:t>envío</w:t>
                  </w:r>
                  <w:proofErr w:type="spellEnd"/>
                </w:p>
              </w:tc>
              <w:tc>
                <w:tcPr>
                  <w:tcW w:w="935" w:type="dxa"/>
                </w:tcPr>
                <w:p w14:paraId="18B0B774" w14:textId="43533612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Integer</w:t>
                  </w:r>
                  <w:proofErr w:type="spellEnd"/>
                </w:p>
              </w:tc>
              <w:tc>
                <w:tcPr>
                  <w:tcW w:w="2951" w:type="dxa"/>
                </w:tcPr>
                <w:p w14:paraId="15B65288" w14:textId="13BCF55A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1: </w:t>
                  </w:r>
                  <w:r w:rsidR="00F71D55">
                    <w:rPr>
                      <w:rFonts w:cs="Calibri"/>
                      <w:bCs/>
                    </w:rPr>
                    <w:t>I</w:t>
                  </w:r>
                  <w:proofErr w:type="spellStart"/>
                  <w:r w:rsidR="00F71D55">
                    <w:rPr>
                      <w:lang w:val="es-AR"/>
                    </w:rPr>
                    <w:t>nforme</w:t>
                  </w:r>
                  <w:proofErr w:type="spellEnd"/>
                  <w:r w:rsidR="00F71D55">
                    <w:rPr>
                      <w:lang w:val="es-AR"/>
                    </w:rPr>
                    <w:t xml:space="preserve"> e</w:t>
                  </w:r>
                  <w:proofErr w:type="spellStart"/>
                  <w:r w:rsidR="00F71D55">
                    <w:rPr>
                      <w:rFonts w:cs="Calibri"/>
                      <w:bCs/>
                    </w:rPr>
                    <w:t>nviado</w:t>
                  </w:r>
                  <w:proofErr w:type="spellEnd"/>
                </w:p>
                <w:p w14:paraId="0D3028E0" w14:textId="3E383CF0" w:rsidR="00B61E6C" w:rsidRPr="00BD6D38" w:rsidRDefault="00B61E6C" w:rsidP="00F71D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2: </w:t>
                  </w:r>
                  <w:r w:rsidR="00F71D55">
                    <w:rPr>
                      <w:lang w:val="es-AR"/>
                    </w:rPr>
                    <w:t>Error de envío</w:t>
                  </w:r>
                </w:p>
                <w:p w14:paraId="4E7A9FE7" w14:textId="0B9CDAF1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</w:p>
              </w:tc>
            </w:tr>
          </w:tbl>
          <w:p w14:paraId="00F23980" w14:textId="77777777" w:rsidR="001E44F1" w:rsidRDefault="001E44F1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2BFBDBB7" w14:textId="6876C8AE" w:rsidR="00344702" w:rsidRPr="00CE3239" w:rsidRDefault="00344702" w:rsidP="00BD6D3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</w:tc>
      </w:tr>
      <w:tr w:rsidR="00344702" w:rsidRPr="0008153A" w14:paraId="696B6F5C" w14:textId="77777777" w:rsidTr="00765268">
        <w:trPr>
          <w:trHeight w:val="2324"/>
        </w:trPr>
        <w:tc>
          <w:tcPr>
            <w:tcW w:w="2835" w:type="dxa"/>
            <w:vAlign w:val="center"/>
          </w:tcPr>
          <w:p w14:paraId="7A8C9219" w14:textId="130319C1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>
              <w:rPr>
                <w:rFonts w:cs="Calibri"/>
                <w:b/>
                <w:bCs/>
                <w:color w:val="1F497D"/>
              </w:rPr>
              <w:lastRenderedPageBreak/>
              <w:t>Rutas de Acceso</w:t>
            </w:r>
          </w:p>
        </w:tc>
        <w:tc>
          <w:tcPr>
            <w:tcW w:w="7692" w:type="dxa"/>
            <w:vAlign w:val="center"/>
          </w:tcPr>
          <w:p w14:paraId="51925BB6" w14:textId="77777777" w:rsidR="00344702" w:rsidRPr="00807435" w:rsidRDefault="00344702" w:rsidP="00344702">
            <w:pPr>
              <w:spacing w:after="0" w:line="240" w:lineRule="auto"/>
              <w:rPr>
                <w:rFonts w:cstheme="minorHAnsi"/>
                <w:b/>
              </w:rPr>
            </w:pPr>
            <w:r w:rsidRPr="00807435">
              <w:rPr>
                <w:rFonts w:cstheme="minorHAnsi"/>
                <w:b/>
              </w:rPr>
              <w:t>URL APIR REST:</w:t>
            </w:r>
          </w:p>
          <w:p w14:paraId="07B6BE7D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left="887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Desarrollo</w:t>
            </w:r>
          </w:p>
          <w:p w14:paraId="08B686F3" w14:textId="62E7B774" w:rsidR="00344702" w:rsidRPr="00807435" w:rsidRDefault="00344702" w:rsidP="00344702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r w:rsidRPr="00807435">
              <w:rPr>
                <w:rFonts w:cstheme="minorHAnsi"/>
                <w:sz w:val="20"/>
              </w:rPr>
              <w:t>[</w:t>
            </w:r>
            <w:r w:rsidR="00BD6D38">
              <w:rPr>
                <w:rFonts w:cstheme="minorHAnsi"/>
                <w:sz w:val="20"/>
              </w:rPr>
              <w:t>No Aplica</w:t>
            </w:r>
            <w:r w:rsidRPr="00807435">
              <w:rPr>
                <w:rFonts w:cstheme="minorHAnsi"/>
                <w:sz w:val="20"/>
              </w:rPr>
              <w:t>]</w:t>
            </w:r>
          </w:p>
          <w:p w14:paraId="5D63BAF8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hanging="606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Pre-Producción:</w:t>
            </w:r>
          </w:p>
          <w:p w14:paraId="30886605" w14:textId="77777777" w:rsidR="001E44F1" w:rsidRPr="00807435" w:rsidRDefault="001E44F1" w:rsidP="001E44F1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r w:rsidRPr="00807435">
              <w:rPr>
                <w:rFonts w:cstheme="minorHAnsi"/>
                <w:sz w:val="20"/>
              </w:rPr>
              <w:t>[</w:t>
            </w:r>
            <w:r>
              <w:rPr>
                <w:rFonts w:cstheme="minorHAnsi"/>
                <w:sz w:val="20"/>
              </w:rPr>
              <w:t>No Aplica</w:t>
            </w:r>
            <w:r w:rsidRPr="00807435">
              <w:rPr>
                <w:rFonts w:cstheme="minorHAnsi"/>
                <w:sz w:val="20"/>
              </w:rPr>
              <w:t>]</w:t>
            </w:r>
          </w:p>
          <w:p w14:paraId="22FF5CE7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hanging="606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Producción:</w:t>
            </w:r>
          </w:p>
          <w:p w14:paraId="10169A44" w14:textId="77777777" w:rsidR="00ED3355" w:rsidRPr="00807435" w:rsidRDefault="009D23CC" w:rsidP="00ED3355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hyperlink r:id="rId7" w:history="1"/>
            <w:r w:rsidR="00344702" w:rsidRPr="00807435">
              <w:rPr>
                <w:rFonts w:cstheme="minorHAnsi"/>
                <w:sz w:val="20"/>
              </w:rPr>
              <w:t xml:space="preserve"> </w:t>
            </w:r>
            <w:r w:rsidR="00ED3355" w:rsidRPr="00807435">
              <w:rPr>
                <w:rFonts w:cstheme="minorHAnsi"/>
                <w:sz w:val="20"/>
              </w:rPr>
              <w:t>[</w:t>
            </w:r>
            <w:r w:rsidR="00ED3355">
              <w:rPr>
                <w:rFonts w:cstheme="minorHAnsi"/>
                <w:sz w:val="20"/>
              </w:rPr>
              <w:t>No Aplica</w:t>
            </w:r>
            <w:r w:rsidR="00ED3355" w:rsidRPr="00807435">
              <w:rPr>
                <w:rFonts w:cstheme="minorHAnsi"/>
                <w:sz w:val="20"/>
              </w:rPr>
              <w:t>]</w:t>
            </w:r>
          </w:p>
          <w:p w14:paraId="699DE51D" w14:textId="4E28D32E" w:rsidR="00344702" w:rsidRPr="00ED3355" w:rsidRDefault="00344702" w:rsidP="00ED3355">
            <w:pPr>
              <w:ind w:left="1029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44702" w:rsidRPr="0008153A" w14:paraId="40842A02" w14:textId="77777777" w:rsidTr="00344702">
        <w:trPr>
          <w:trHeight w:val="380"/>
        </w:trPr>
        <w:tc>
          <w:tcPr>
            <w:tcW w:w="2835" w:type="dxa"/>
            <w:vAlign w:val="center"/>
          </w:tcPr>
          <w:p w14:paraId="72B541C9" w14:textId="1A49FEFD" w:rsidR="00344702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344702">
              <w:rPr>
                <w:rFonts w:cs="Calibri"/>
                <w:b/>
                <w:bCs/>
                <w:color w:val="1F497D"/>
              </w:rPr>
              <w:t>Estad</w:t>
            </w:r>
            <w:r>
              <w:rPr>
                <w:rFonts w:cs="Calibri"/>
                <w:b/>
                <w:bCs/>
                <w:color w:val="1F497D"/>
              </w:rPr>
              <w:t>o</w:t>
            </w:r>
          </w:p>
        </w:tc>
        <w:tc>
          <w:tcPr>
            <w:tcW w:w="7692" w:type="dxa"/>
            <w:vAlign w:val="center"/>
          </w:tcPr>
          <w:p w14:paraId="2EA9BB53" w14:textId="1ECAA042" w:rsidR="00344702" w:rsidRPr="00344702" w:rsidRDefault="00344702" w:rsidP="00344702">
            <w:pPr>
              <w:spacing w:after="0" w:line="240" w:lineRule="auto"/>
              <w:rPr>
                <w:rFonts w:cs="Calibri"/>
                <w:bCs/>
              </w:rPr>
            </w:pPr>
            <w:r w:rsidRPr="00344702">
              <w:rPr>
                <w:rFonts w:cs="Calibri"/>
                <w:bCs/>
              </w:rPr>
              <w:t>Pendiente</w:t>
            </w:r>
          </w:p>
        </w:tc>
      </w:tr>
      <w:tr w:rsidR="00344702" w:rsidRPr="0008153A" w14:paraId="5425A1C1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599C16DA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Proyecto y Responsables</w:t>
            </w:r>
          </w:p>
        </w:tc>
      </w:tr>
      <w:tr w:rsidR="00344702" w:rsidRPr="0008153A" w14:paraId="7DEB45E8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2BB4CEB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del Proyecto</w:t>
            </w:r>
          </w:p>
        </w:tc>
        <w:tc>
          <w:tcPr>
            <w:tcW w:w="7692" w:type="dxa"/>
            <w:vAlign w:val="center"/>
          </w:tcPr>
          <w:p w14:paraId="2682AB1D" w14:textId="60849143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Automatización de Inspección de Riesgo</w:t>
            </w:r>
          </w:p>
        </w:tc>
      </w:tr>
      <w:tr w:rsidR="00344702" w:rsidRPr="0008153A" w14:paraId="3CDFC353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5E5D55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Funcional</w:t>
            </w:r>
          </w:p>
        </w:tc>
        <w:tc>
          <w:tcPr>
            <w:tcW w:w="7692" w:type="dxa"/>
            <w:vAlign w:val="center"/>
          </w:tcPr>
          <w:p w14:paraId="1D36080E" w14:textId="4C42A5E4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Richard </w:t>
            </w:r>
            <w:proofErr w:type="spellStart"/>
            <w:r>
              <w:rPr>
                <w:rFonts w:cs="Calibri"/>
                <w:bCs/>
              </w:rPr>
              <w:t>Chiclote</w:t>
            </w:r>
            <w:proofErr w:type="spellEnd"/>
          </w:p>
        </w:tc>
      </w:tr>
      <w:tr w:rsidR="00344702" w:rsidRPr="0008153A" w14:paraId="6805FA8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6F551081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Técnico</w:t>
            </w:r>
          </w:p>
        </w:tc>
        <w:tc>
          <w:tcPr>
            <w:tcW w:w="7692" w:type="dxa"/>
            <w:vAlign w:val="center"/>
          </w:tcPr>
          <w:p w14:paraId="2D671E66" w14:textId="586D384E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Ronald M. Andrade</w:t>
            </w:r>
          </w:p>
        </w:tc>
      </w:tr>
      <w:tr w:rsidR="00344702" w:rsidRPr="0008153A" w14:paraId="2CC12925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86823B2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Alternativo</w:t>
            </w:r>
          </w:p>
        </w:tc>
        <w:tc>
          <w:tcPr>
            <w:tcW w:w="7692" w:type="dxa"/>
            <w:vAlign w:val="center"/>
          </w:tcPr>
          <w:p w14:paraId="5E2E2EAA" w14:textId="2FB8D417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</w:p>
        </w:tc>
      </w:tr>
      <w:tr w:rsidR="00344702" w:rsidRPr="0008153A" w14:paraId="7D6E2EF8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09542DD0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Datos Técnicos</w:t>
            </w:r>
          </w:p>
        </w:tc>
      </w:tr>
      <w:tr w:rsidR="00344702" w:rsidRPr="0008153A" w14:paraId="7E4B1B2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070CD8F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Tipo de Servicio</w:t>
            </w:r>
          </w:p>
        </w:tc>
        <w:tc>
          <w:tcPr>
            <w:tcW w:w="7692" w:type="dxa"/>
            <w:vAlign w:val="center"/>
          </w:tcPr>
          <w:p w14:paraId="12EBE208" w14:textId="77777777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08153A">
              <w:rPr>
                <w:rStyle w:val="PlaceholderText1"/>
                <w:rFonts w:cs="Calibri"/>
              </w:rPr>
              <w:t>Funcional</w:t>
            </w:r>
          </w:p>
        </w:tc>
      </w:tr>
      <w:tr w:rsidR="00344702" w:rsidRPr="0008153A" w14:paraId="682585C5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225CB31B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 Proceso</w:t>
            </w:r>
          </w:p>
        </w:tc>
        <w:tc>
          <w:tcPr>
            <w:tcW w:w="7692" w:type="dxa"/>
            <w:vAlign w:val="center"/>
          </w:tcPr>
          <w:p w14:paraId="594FDEDC" w14:textId="7E6BAE12" w:rsidR="00344702" w:rsidRPr="0008153A" w:rsidRDefault="004A58A6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 xml:space="preserve">Registrar </w:t>
            </w:r>
          </w:p>
        </w:tc>
      </w:tr>
      <w:tr w:rsidR="00344702" w:rsidRPr="0008153A" w14:paraId="0BB2839C" w14:textId="77777777" w:rsidTr="00765268">
        <w:trPr>
          <w:trHeight w:val="624"/>
        </w:trPr>
        <w:tc>
          <w:tcPr>
            <w:tcW w:w="2835" w:type="dxa"/>
            <w:vAlign w:val="center"/>
          </w:tcPr>
          <w:p w14:paraId="0289CD5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Lista de operaciones</w:t>
            </w:r>
          </w:p>
        </w:tc>
        <w:tc>
          <w:tcPr>
            <w:tcW w:w="7692" w:type="dxa"/>
            <w:vAlign w:val="center"/>
          </w:tcPr>
          <w:p w14:paraId="1BAE6056" w14:textId="1E721D18" w:rsidR="00344702" w:rsidRPr="0008153A" w:rsidRDefault="00F71D55" w:rsidP="00ED3355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proofErr w:type="spellStart"/>
            <w:r>
              <w:rPr>
                <w:rFonts w:cs="Calibri"/>
                <w:bCs/>
              </w:rPr>
              <w:t>enviarInforme</w:t>
            </w:r>
            <w:proofErr w:type="spellEnd"/>
          </w:p>
        </w:tc>
      </w:tr>
      <w:tr w:rsidR="00344702" w:rsidRPr="0008153A" w14:paraId="4E87F141" w14:textId="77777777" w:rsidTr="00765268">
        <w:trPr>
          <w:trHeight w:val="1247"/>
        </w:trPr>
        <w:tc>
          <w:tcPr>
            <w:tcW w:w="2835" w:type="dxa"/>
            <w:vAlign w:val="center"/>
          </w:tcPr>
          <w:p w14:paraId="5A6FAC4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Requerimiento de Calidad de Servicio (</w:t>
            </w:r>
            <w:proofErr w:type="spellStart"/>
            <w:r w:rsidRPr="0008153A">
              <w:rPr>
                <w:rFonts w:cs="Calibri"/>
                <w:b/>
                <w:bCs/>
                <w:color w:val="1F497D"/>
              </w:rPr>
              <w:t>QoS</w:t>
            </w:r>
            <w:proofErr w:type="spellEnd"/>
            <w:r w:rsidRPr="0008153A">
              <w:rPr>
                <w:rFonts w:cs="Calibri"/>
                <w:b/>
                <w:bCs/>
                <w:color w:val="1F497D"/>
              </w:rPr>
              <w:t>)</w:t>
            </w:r>
          </w:p>
        </w:tc>
        <w:tc>
          <w:tcPr>
            <w:tcW w:w="7692" w:type="dxa"/>
            <w:vAlign w:val="center"/>
          </w:tcPr>
          <w:p w14:paraId="0930C08A" w14:textId="77777777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Seguridad</w:t>
            </w:r>
            <w:r>
              <w:rPr>
                <w:rFonts w:cs="Calibri"/>
                <w:bCs/>
              </w:rPr>
              <w:t>: Usuario de autenticación.</w:t>
            </w:r>
          </w:p>
          <w:p w14:paraId="2E573012" w14:textId="14715649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Performance</w:t>
            </w:r>
            <w:r>
              <w:rPr>
                <w:rFonts w:cs="Calibri"/>
                <w:bCs/>
              </w:rPr>
              <w:t>: Tiempo máximo de cada operación: 5 segundos.</w:t>
            </w:r>
          </w:p>
          <w:p w14:paraId="046B6FB3" w14:textId="77777777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Disponibilidad</w:t>
            </w:r>
            <w:r>
              <w:rPr>
                <w:rFonts w:cs="Calibri"/>
                <w:bCs/>
              </w:rPr>
              <w:t>: 24 / 7.</w:t>
            </w:r>
          </w:p>
          <w:p w14:paraId="61DBF662" w14:textId="61118D53" w:rsidR="00344702" w:rsidRPr="0008153A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344702">
              <w:rPr>
                <w:rFonts w:cs="Calibri"/>
                <w:bCs/>
                <w:u w:val="single"/>
              </w:rPr>
              <w:t>Requerimientos transaccionales:</w:t>
            </w:r>
            <w:r w:rsidRPr="00344702">
              <w:rPr>
                <w:rFonts w:cs="Calibri"/>
                <w:bCs/>
              </w:rPr>
              <w:t xml:space="preserve"> No aplica.</w:t>
            </w:r>
          </w:p>
        </w:tc>
      </w:tr>
      <w:tr w:rsidR="00344702" w:rsidRPr="0008153A" w14:paraId="24BEE146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503F3AC8" w14:textId="1FE3C39D" w:rsidR="00344702" w:rsidRPr="0008153A" w:rsidRDefault="00344702" w:rsidP="00344702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344702">
              <w:rPr>
                <w:rFonts w:cs="Calibri"/>
                <w:b/>
                <w:bCs/>
                <w:color w:val="FFFFFF"/>
              </w:rPr>
              <w:t>Documentación</w:t>
            </w:r>
          </w:p>
        </w:tc>
      </w:tr>
      <w:tr w:rsidR="00344702" w:rsidRPr="0008153A" w14:paraId="6B46715C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9D5135F" w14:textId="0C6380E0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URL Diseño Funcional</w:t>
            </w:r>
          </w:p>
        </w:tc>
        <w:tc>
          <w:tcPr>
            <w:tcW w:w="7692" w:type="dxa"/>
            <w:vAlign w:val="center"/>
          </w:tcPr>
          <w:p w14:paraId="0E54EE4B" w14:textId="7CBEEA2B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>No aplica</w:t>
            </w:r>
          </w:p>
        </w:tc>
      </w:tr>
      <w:tr w:rsidR="00344702" w:rsidRPr="0008153A" w14:paraId="199D4202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0877C685" w14:textId="0B1BAD10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URL Diseño Técnico</w:t>
            </w:r>
          </w:p>
        </w:tc>
        <w:tc>
          <w:tcPr>
            <w:tcW w:w="7692" w:type="dxa"/>
            <w:vAlign w:val="center"/>
          </w:tcPr>
          <w:p w14:paraId="76078599" w14:textId="016B984E" w:rsidR="00344702" w:rsidRPr="0008153A" w:rsidRDefault="00344702" w:rsidP="00344702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No aplica  </w:t>
            </w:r>
          </w:p>
        </w:tc>
      </w:tr>
    </w:tbl>
    <w:p w14:paraId="7CB6643C" w14:textId="5BA48D7A" w:rsidR="002C07C9" w:rsidRDefault="002C07C9"/>
    <w:p w14:paraId="52D46593" w14:textId="15AB8655" w:rsidR="00344702" w:rsidRPr="00344702" w:rsidRDefault="00344702" w:rsidP="00344702">
      <w:pPr>
        <w:pStyle w:val="Ttulo1"/>
        <w:rPr>
          <w:rFonts w:ascii="Arial" w:hAnsi="Arial" w:cs="Arial"/>
          <w:b/>
          <w:bCs/>
          <w:lang w:val="es-AR"/>
        </w:rPr>
      </w:pPr>
      <w:r w:rsidRPr="00344702">
        <w:rPr>
          <w:rFonts w:ascii="Arial" w:hAnsi="Arial" w:cs="Arial"/>
          <w:b/>
          <w:bCs/>
          <w:lang w:val="es-AR"/>
        </w:rPr>
        <w:t>Listado de operaciones</w:t>
      </w:r>
      <w:r w:rsidR="00A45635">
        <w:rPr>
          <w:rFonts w:ascii="Arial" w:hAnsi="Arial" w:cs="Arial"/>
          <w:b/>
          <w:bCs/>
          <w:lang w:val="es-AR"/>
        </w:rPr>
        <w:t xml:space="preserve"> </w:t>
      </w:r>
    </w:p>
    <w:p w14:paraId="44E85094" w14:textId="6534C7D7" w:rsidR="00344702" w:rsidRDefault="00344702" w:rsidP="00344702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[] [] /</w:t>
      </w:r>
      <w:proofErr w:type="spellStart"/>
      <w:r w:rsidR="00F71D55">
        <w:rPr>
          <w:rFonts w:ascii="Arial" w:hAnsi="Arial" w:cs="Arial"/>
          <w:b/>
          <w:bCs/>
          <w:sz w:val="24"/>
          <w:szCs w:val="24"/>
        </w:rPr>
        <w:t>enviarInforme</w:t>
      </w:r>
      <w:proofErr w:type="spellEnd"/>
    </w:p>
    <w:p w14:paraId="5B9CC021" w14:textId="125087D4" w:rsidR="0001625D" w:rsidRDefault="0001625D" w:rsidP="0001625D"/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01625D" w:rsidRPr="007338E3" w14:paraId="7BEAD7B7" w14:textId="77777777" w:rsidTr="00765268">
        <w:tc>
          <w:tcPr>
            <w:tcW w:w="10527" w:type="dxa"/>
            <w:gridSpan w:val="2"/>
            <w:shd w:val="clear" w:color="auto" w:fill="1F497D"/>
          </w:tcPr>
          <w:p w14:paraId="24F8E80C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t>Identificación de la operación</w:t>
            </w:r>
          </w:p>
        </w:tc>
      </w:tr>
      <w:tr w:rsidR="0001625D" w:rsidRPr="00AE26D0" w14:paraId="267C7D96" w14:textId="77777777" w:rsidTr="00807435">
        <w:trPr>
          <w:trHeight w:val="276"/>
        </w:trPr>
        <w:tc>
          <w:tcPr>
            <w:tcW w:w="2717" w:type="dxa"/>
          </w:tcPr>
          <w:p w14:paraId="7B6292FE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0FAE22DF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01625D" w:rsidRPr="007338E3" w14:paraId="60098BD4" w14:textId="77777777" w:rsidTr="00807435">
        <w:trPr>
          <w:trHeight w:val="276"/>
        </w:trPr>
        <w:tc>
          <w:tcPr>
            <w:tcW w:w="2717" w:type="dxa"/>
          </w:tcPr>
          <w:p w14:paraId="10EA9C4B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137A9096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01625D" w:rsidRPr="00AE26D0" w14:paraId="765466F4" w14:textId="77777777" w:rsidTr="00807435">
        <w:trPr>
          <w:trHeight w:val="314"/>
        </w:trPr>
        <w:tc>
          <w:tcPr>
            <w:tcW w:w="2717" w:type="dxa"/>
          </w:tcPr>
          <w:p w14:paraId="69462CD7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7C4A0525" w14:textId="77777777" w:rsidR="00103383" w:rsidRPr="004C6318" w:rsidRDefault="00103383" w:rsidP="00103383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Es activado por uno de los servicios lambda </w:t>
            </w:r>
            <w:proofErr w:type="spellStart"/>
            <w:r w:rsidRPr="005A2769">
              <w:rPr>
                <w:rFonts w:cs="Calibri"/>
                <w:b/>
              </w:rPr>
              <w:t>InspCheckListEmpresarial</w:t>
            </w:r>
            <w:proofErr w:type="spellEnd"/>
            <w:r>
              <w:rPr>
                <w:rFonts w:cs="Calibri"/>
                <w:bCs/>
              </w:rPr>
              <w:t xml:space="preserve">, </w:t>
            </w:r>
            <w:proofErr w:type="spellStart"/>
            <w:r w:rsidRPr="005A2769">
              <w:rPr>
                <w:rFonts w:cs="Calibri"/>
                <w:b/>
              </w:rPr>
              <w:t>InspRiesgoInformeConstruccion</w:t>
            </w:r>
            <w:proofErr w:type="spellEnd"/>
            <w:r>
              <w:rPr>
                <w:rFonts w:cs="Calibri"/>
                <w:bCs/>
              </w:rPr>
              <w:t xml:space="preserve">, </w:t>
            </w:r>
            <w:proofErr w:type="spellStart"/>
            <w:r w:rsidRPr="005A2769">
              <w:rPr>
                <w:rFonts w:cs="Calibri"/>
                <w:b/>
              </w:rPr>
              <w:t>InspRiesgoInformeGeneral</w:t>
            </w:r>
            <w:proofErr w:type="spellEnd"/>
          </w:p>
          <w:p w14:paraId="3EB4474A" w14:textId="77777777" w:rsidR="00103383" w:rsidRDefault="00103383" w:rsidP="001033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lastRenderedPageBreak/>
              <w:t xml:space="preserve">Invoca al servicio </w:t>
            </w:r>
            <w:proofErr w:type="spellStart"/>
            <w:r w:rsidRPr="005A2769">
              <w:rPr>
                <w:rFonts w:cs="Calibri"/>
                <w:b/>
              </w:rPr>
              <w:t>inspRiesgoGeneraInforme</w:t>
            </w:r>
            <w:proofErr w:type="spellEnd"/>
            <w:r>
              <w:rPr>
                <w:rFonts w:cs="Calibri"/>
                <w:bCs/>
              </w:rPr>
              <w:t xml:space="preserve">, el cual se encarga de generar el archivo </w:t>
            </w:r>
            <w:proofErr w:type="spellStart"/>
            <w:r>
              <w:rPr>
                <w:rFonts w:cs="Calibri"/>
                <w:bCs/>
              </w:rPr>
              <w:t>word</w:t>
            </w:r>
            <w:proofErr w:type="spellEnd"/>
            <w:r>
              <w:rPr>
                <w:rFonts w:cs="Calibri"/>
                <w:bCs/>
              </w:rPr>
              <w:t xml:space="preserve"> y subirlo a S3. Según la respuesta obtenida de dicho servicio se procede al paso siguiente. </w:t>
            </w:r>
          </w:p>
          <w:p w14:paraId="251FBC9F" w14:textId="77777777" w:rsidR="00103383" w:rsidRDefault="00103383" w:rsidP="001033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Invoca al servicio </w:t>
            </w:r>
            <w:proofErr w:type="spellStart"/>
            <w:r>
              <w:rPr>
                <w:rFonts w:cs="Calibri"/>
                <w:bCs/>
              </w:rPr>
              <w:t>lamdba</w:t>
            </w:r>
            <w:proofErr w:type="spellEnd"/>
            <w:r>
              <w:rPr>
                <w:rFonts w:cs="Calibri"/>
                <w:bCs/>
              </w:rPr>
              <w:t xml:space="preserve"> </w:t>
            </w:r>
            <w:proofErr w:type="spellStart"/>
            <w:r w:rsidRPr="00AD1F64">
              <w:rPr>
                <w:rFonts w:cs="Calibri"/>
                <w:b/>
              </w:rPr>
              <w:t>inspRiesgoEnvioInforme</w:t>
            </w:r>
            <w:proofErr w:type="spellEnd"/>
            <w:r>
              <w:rPr>
                <w:rFonts w:cs="Calibri"/>
                <w:bCs/>
              </w:rPr>
              <w:t xml:space="preserve"> para realizar el envío del informe</w:t>
            </w:r>
          </w:p>
          <w:p w14:paraId="4D93F854" w14:textId="77777777" w:rsidR="00103383" w:rsidRPr="00AD1F64" w:rsidRDefault="00103383" w:rsidP="001033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En caso de </w:t>
            </w:r>
            <w:r>
              <w:rPr>
                <w:lang w:val="es-AR"/>
              </w:rPr>
              <w:t>fallos en el envío del informe, se realiza 5 reintentos. En caso de éxito resetear los números de intentos de notificación a 0</w:t>
            </w:r>
          </w:p>
          <w:p w14:paraId="40AA7CD1" w14:textId="77777777" w:rsidR="00103383" w:rsidRPr="009B7C55" w:rsidRDefault="00103383" w:rsidP="001033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 xml:space="preserve">Cuando la cantidad de intentos es igual al máximo permitido, enviar un correo electrónico al administrador haciendo uso del servicio AWS SES para informar el fallo del servicio </w:t>
            </w:r>
          </w:p>
          <w:p w14:paraId="678330A5" w14:textId="77777777" w:rsidR="00103383" w:rsidRPr="00BD6D38" w:rsidRDefault="00103383" w:rsidP="001033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Actualizar el estado de inspección, “informe enviado”, en caso de éxito</w:t>
            </w:r>
          </w:p>
          <w:p w14:paraId="2EEE182A" w14:textId="77777777" w:rsidR="00103383" w:rsidRPr="00F71D55" w:rsidRDefault="00103383" w:rsidP="001033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Actualizar el estado de inspección, “Error de envío”, esto en caso de error</w:t>
            </w:r>
          </w:p>
          <w:p w14:paraId="4433125E" w14:textId="2921050E" w:rsidR="000864BA" w:rsidRPr="00807435" w:rsidRDefault="000864BA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01625D" w:rsidRPr="00953862" w14:paraId="46F0B20A" w14:textId="77777777" w:rsidTr="00807435">
        <w:trPr>
          <w:trHeight w:val="262"/>
        </w:trPr>
        <w:tc>
          <w:tcPr>
            <w:tcW w:w="2717" w:type="dxa"/>
          </w:tcPr>
          <w:p w14:paraId="1EFE916F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Método o Verbo</w:t>
            </w:r>
          </w:p>
        </w:tc>
        <w:tc>
          <w:tcPr>
            <w:tcW w:w="7810" w:type="dxa"/>
          </w:tcPr>
          <w:p w14:paraId="271E0D4B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01625D" w:rsidRPr="007338E3" w14:paraId="0967B4EF" w14:textId="77777777" w:rsidTr="00807435">
        <w:trPr>
          <w:trHeight w:val="501"/>
        </w:trPr>
        <w:tc>
          <w:tcPr>
            <w:tcW w:w="2717" w:type="dxa"/>
          </w:tcPr>
          <w:p w14:paraId="1AEB0187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13323D56" w14:textId="389D0D8B" w:rsidR="0001625D" w:rsidRPr="00807435" w:rsidRDefault="0001625D" w:rsidP="00C62CF7">
            <w:pPr>
              <w:spacing w:after="0" w:line="360" w:lineRule="auto"/>
              <w:jc w:val="both"/>
              <w:rPr>
                <w:rFonts w:cstheme="minorHAnsi"/>
                <w:szCs w:val="24"/>
              </w:rPr>
            </w:pPr>
          </w:p>
        </w:tc>
      </w:tr>
      <w:tr w:rsidR="0001625D" w:rsidRPr="007338E3" w14:paraId="4A72AE83" w14:textId="77777777" w:rsidTr="00807435">
        <w:trPr>
          <w:trHeight w:val="501"/>
        </w:trPr>
        <w:tc>
          <w:tcPr>
            <w:tcW w:w="2717" w:type="dxa"/>
          </w:tcPr>
          <w:p w14:paraId="6377CE62" w14:textId="374304D2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56FD83C2" w14:textId="74E74F70" w:rsidR="003917D9" w:rsidRDefault="0001625D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01625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Entrada</w:t>
            </w:r>
          </w:p>
          <w:p w14:paraId="73D6B2A6" w14:textId="298BC4A9" w:rsidR="00807435" w:rsidRDefault="00C62CF7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[No aplica]</w:t>
            </w:r>
          </w:p>
          <w:p w14:paraId="3726AFAA" w14:textId="3955DC8E" w:rsidR="00BB0ACC" w:rsidRDefault="00BB0ACC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2DFB082E" w14:textId="1275A953" w:rsidR="003917D9" w:rsidRDefault="003917D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46ED9C1C" w14:textId="5E2255CC" w:rsidR="003917D9" w:rsidRPr="003917D9" w:rsidRDefault="003917D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3917D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p w14:paraId="17C52C36" w14:textId="06A684D9" w:rsidR="007D57A0" w:rsidRDefault="00C62CF7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  <w:r>
              <w:rPr>
                <w:rFonts w:cs="Arial"/>
                <w:i w:val="0"/>
                <w:color w:val="auto"/>
                <w:sz w:val="18"/>
                <w:lang w:val="es-PE"/>
              </w:rPr>
              <w:t>[No aplica]</w:t>
            </w:r>
          </w:p>
          <w:p w14:paraId="4498EA34" w14:textId="77777777" w:rsidR="00BC4CE2" w:rsidRDefault="00BC4CE2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6F8C26B1" w14:textId="77777777" w:rsidR="00CD11FE" w:rsidRDefault="00CD11FE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72755CC" w14:textId="77777777" w:rsidR="00CD11FE" w:rsidRDefault="00CD11FE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AE27BFA" w14:textId="77777777" w:rsidR="00963425" w:rsidRDefault="00963425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6356BBC" w14:textId="10B6AB9E" w:rsidR="00963425" w:rsidRPr="007D57A0" w:rsidRDefault="00963425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BA578D" w:rsidRPr="007338E3" w14:paraId="179DF2AF" w14:textId="77777777" w:rsidTr="00807435">
        <w:trPr>
          <w:trHeight w:val="501"/>
        </w:trPr>
        <w:tc>
          <w:tcPr>
            <w:tcW w:w="2717" w:type="dxa"/>
          </w:tcPr>
          <w:p w14:paraId="26BC9462" w14:textId="1750DC4D" w:rsidR="00BA578D" w:rsidRPr="0001625D" w:rsidRDefault="00BA578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Estado</w:t>
            </w:r>
          </w:p>
        </w:tc>
        <w:tc>
          <w:tcPr>
            <w:tcW w:w="7810" w:type="dxa"/>
          </w:tcPr>
          <w:p w14:paraId="2B953EFB" w14:textId="3B3DFF77" w:rsidR="00BA578D" w:rsidRPr="00BA578D" w:rsidRDefault="00BA578D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BA578D" w:rsidRPr="007338E3" w14:paraId="1D6EE624" w14:textId="77777777" w:rsidTr="005E3359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061CE44C" w14:textId="3D17678D" w:rsidR="00BA578D" w:rsidRPr="00BA578D" w:rsidRDefault="00BA578D" w:rsidP="00BA578D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BA578D" w:rsidRPr="007338E3" w14:paraId="4646808D" w14:textId="77777777" w:rsidTr="00807435">
        <w:trPr>
          <w:trHeight w:val="501"/>
        </w:trPr>
        <w:tc>
          <w:tcPr>
            <w:tcW w:w="2717" w:type="dxa"/>
          </w:tcPr>
          <w:p w14:paraId="027655A7" w14:textId="3E8A85FB" w:rsidR="00BA578D" w:rsidRDefault="00BA578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34ED955E" w14:textId="79D508B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10C08F4F" w14:textId="44C0D664" w:rsidR="00BA578D" w:rsidRPr="00BA578D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5E3359" w:rsidRPr="007338E3" w14:paraId="59CE0793" w14:textId="77777777" w:rsidTr="00807435">
        <w:trPr>
          <w:trHeight w:val="501"/>
        </w:trPr>
        <w:tc>
          <w:tcPr>
            <w:tcW w:w="2717" w:type="dxa"/>
          </w:tcPr>
          <w:p w14:paraId="2BA72885" w14:textId="1B9194F8" w:rsidR="005E3359" w:rsidRPr="00BA578D" w:rsidRDefault="005E335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3363B692" w14:textId="77777777" w:rsid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46CA4BE2" w14:textId="6D2B2C6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5E3359" w:rsidRPr="007338E3" w14:paraId="6C98E0F9" w14:textId="77777777" w:rsidTr="00807435">
        <w:trPr>
          <w:trHeight w:val="501"/>
        </w:trPr>
        <w:tc>
          <w:tcPr>
            <w:tcW w:w="2717" w:type="dxa"/>
          </w:tcPr>
          <w:p w14:paraId="358FF48F" w14:textId="21CE3E63" w:rsidR="005E3359" w:rsidRDefault="005E335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6EA5E040" w14:textId="3393EC8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E3359" w:rsidRPr="007338E3" w14:paraId="3FA0CBBF" w14:textId="77777777" w:rsidTr="005E3359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0CF8CB6D" w14:textId="09E8DCD6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5E3359" w:rsidRPr="007338E3" w14:paraId="19C2FFA0" w14:textId="77777777" w:rsidTr="00807435">
        <w:trPr>
          <w:trHeight w:val="501"/>
        </w:trPr>
        <w:tc>
          <w:tcPr>
            <w:tcW w:w="2717" w:type="dxa"/>
          </w:tcPr>
          <w:p w14:paraId="3945994E" w14:textId="206F5808" w:rsidR="005E335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3E172A6A" w14:textId="126004B6" w:rsidR="005E3359" w:rsidRPr="005E335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A6CA9" w:rsidRPr="007338E3" w14:paraId="0B6E6631" w14:textId="77777777" w:rsidTr="00807435">
        <w:trPr>
          <w:trHeight w:val="501"/>
        </w:trPr>
        <w:tc>
          <w:tcPr>
            <w:tcW w:w="2717" w:type="dxa"/>
          </w:tcPr>
          <w:p w14:paraId="31F38DB1" w14:textId="64E9068C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678F9C5C" w14:textId="74C7C6A5" w:rsidR="005A6CA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A6CA9" w:rsidRPr="007338E3" w14:paraId="2B77CE41" w14:textId="77777777" w:rsidTr="00807435">
        <w:trPr>
          <w:trHeight w:val="501"/>
        </w:trPr>
        <w:tc>
          <w:tcPr>
            <w:tcW w:w="2717" w:type="dxa"/>
          </w:tcPr>
          <w:p w14:paraId="79ADE9E0" w14:textId="72D400D6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1FF23F6C" w14:textId="03A6BD4D" w:rsidR="005A6CA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5A6CA9" w:rsidRPr="007338E3" w14:paraId="2A09C8C7" w14:textId="77777777" w:rsidTr="00807435">
        <w:trPr>
          <w:trHeight w:val="501"/>
        </w:trPr>
        <w:tc>
          <w:tcPr>
            <w:tcW w:w="2717" w:type="dxa"/>
          </w:tcPr>
          <w:p w14:paraId="29AE4009" w14:textId="4DA96549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1CDB744F" w14:textId="742BD121" w:rsidR="005A6CA9" w:rsidRPr="005A6CA9" w:rsidRDefault="00C62CF7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 w:rsidRPr="00C62CF7">
              <w:rPr>
                <w:rFonts w:cs="Arial"/>
                <w:i w:val="0"/>
                <w:color w:val="auto"/>
                <w:sz w:val="18"/>
                <w:lang w:val="es-ES"/>
              </w:rPr>
              <w:t>registroSolicitudMachine</w:t>
            </w:r>
            <w:proofErr w:type="spellEnd"/>
          </w:p>
        </w:tc>
      </w:tr>
    </w:tbl>
    <w:p w14:paraId="78F49D36" w14:textId="640B0059" w:rsidR="00664393" w:rsidRDefault="00664393" w:rsidP="00C62CF7">
      <w:pPr>
        <w:rPr>
          <w:b/>
          <w:bCs/>
        </w:rPr>
      </w:pPr>
    </w:p>
    <w:p w14:paraId="151937BE" w14:textId="665E9CA7" w:rsidR="00C62CF7" w:rsidRDefault="00C62CF7" w:rsidP="00C62CF7">
      <w:pPr>
        <w:rPr>
          <w:b/>
          <w:bCs/>
        </w:rPr>
      </w:pPr>
      <w:r>
        <w:rPr>
          <w:b/>
          <w:bCs/>
        </w:rPr>
        <w:t>Diagrama de la operación</w:t>
      </w:r>
    </w:p>
    <w:p w14:paraId="56ACAC0D" w14:textId="06CAEECD" w:rsidR="00C62CF7" w:rsidRDefault="00103383" w:rsidP="00C62CF7">
      <w:pPr>
        <w:rPr>
          <w:b/>
          <w:bCs/>
        </w:rPr>
      </w:pPr>
      <w:r>
        <w:rPr>
          <w:noProof/>
        </w:rPr>
        <w:drawing>
          <wp:inline distT="0" distB="0" distL="0" distR="0" wp14:anchorId="3237EE8A" wp14:editId="47BAA313">
            <wp:extent cx="6858000" cy="566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22A6" w14:textId="77777777" w:rsidR="00C62CF7" w:rsidRPr="00CE3239" w:rsidRDefault="00C62CF7" w:rsidP="00C62CF7">
      <w:pPr>
        <w:rPr>
          <w:b/>
          <w:bCs/>
        </w:rPr>
      </w:pPr>
    </w:p>
    <w:sectPr w:rsidR="00C62CF7" w:rsidRPr="00CE3239" w:rsidSect="002C07C9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53B9" w14:textId="77777777" w:rsidR="002C07C9" w:rsidRDefault="002C07C9" w:rsidP="002C07C9">
      <w:pPr>
        <w:spacing w:after="0" w:line="240" w:lineRule="auto"/>
      </w:pPr>
      <w:r>
        <w:separator/>
      </w:r>
    </w:p>
  </w:endnote>
  <w:endnote w:type="continuationSeparator" w:id="0">
    <w:p w14:paraId="6240D556" w14:textId="77777777" w:rsidR="002C07C9" w:rsidRDefault="002C07C9" w:rsidP="002C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0A19" w14:textId="77777777" w:rsidR="002C07C9" w:rsidRDefault="002C07C9" w:rsidP="002C07C9">
      <w:pPr>
        <w:spacing w:after="0" w:line="240" w:lineRule="auto"/>
      </w:pPr>
      <w:r>
        <w:separator/>
      </w:r>
    </w:p>
  </w:footnote>
  <w:footnote w:type="continuationSeparator" w:id="0">
    <w:p w14:paraId="79CF5B6A" w14:textId="77777777" w:rsidR="002C07C9" w:rsidRDefault="002C07C9" w:rsidP="002C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87CC" w14:textId="18B54ACF" w:rsidR="002C07C9" w:rsidRDefault="002C07C9">
    <w:pPr>
      <w:pStyle w:val="Encabezado"/>
    </w:pPr>
  </w:p>
  <w:tbl>
    <w:tblPr>
      <w:tblW w:w="10740" w:type="dxa"/>
      <w:tblInd w:w="-108" w:type="dxa"/>
      <w:tblLayout w:type="fixed"/>
      <w:tblLook w:val="0000" w:firstRow="0" w:lastRow="0" w:firstColumn="0" w:lastColumn="0" w:noHBand="0" w:noVBand="0"/>
    </w:tblPr>
    <w:tblGrid>
      <w:gridCol w:w="7054"/>
      <w:gridCol w:w="3686"/>
    </w:tblGrid>
    <w:tr w:rsidR="002C07C9" w:rsidRPr="002B070E" w14:paraId="5D4AD2F8" w14:textId="77777777" w:rsidTr="002C07C9">
      <w:tc>
        <w:tcPr>
          <w:tcW w:w="7054" w:type="dxa"/>
          <w:shd w:val="clear" w:color="auto" w:fill="auto"/>
        </w:tcPr>
        <w:p w14:paraId="7D756915" w14:textId="09354447" w:rsidR="002C07C9" w:rsidRPr="00363DC9" w:rsidRDefault="002C07C9" w:rsidP="002C07C9">
          <w:pPr>
            <w:pStyle w:val="Encabezado"/>
            <w:jc w:val="both"/>
            <w:rPr>
              <w:color w:val="1F497D"/>
              <w:sz w:val="20"/>
              <w:szCs w:val="20"/>
            </w:rPr>
          </w:pPr>
          <w:r>
            <w:rPr>
              <w:color w:val="1F497D"/>
              <w:sz w:val="20"/>
              <w:szCs w:val="20"/>
            </w:rPr>
            <w:t>Ficha de servicio –</w:t>
          </w:r>
          <w:proofErr w:type="spellStart"/>
          <w:r w:rsidR="005A2769" w:rsidRPr="005A2769">
            <w:rPr>
              <w:color w:val="1F497D"/>
              <w:sz w:val="20"/>
              <w:szCs w:val="20"/>
            </w:rPr>
            <w:t>inspInformeMachine</w:t>
          </w:r>
          <w:proofErr w:type="spellEnd"/>
        </w:p>
      </w:tc>
      <w:tc>
        <w:tcPr>
          <w:tcW w:w="3686" w:type="dxa"/>
          <w:shd w:val="clear" w:color="auto" w:fill="auto"/>
        </w:tcPr>
        <w:p w14:paraId="1C4D51E1" w14:textId="2CAC6327" w:rsidR="002C07C9" w:rsidRPr="002B070E" w:rsidRDefault="002C07C9" w:rsidP="002C07C9">
          <w:pPr>
            <w:pStyle w:val="Encabezado"/>
            <w:jc w:val="right"/>
            <w:rPr>
              <w:color w:val="1F497D"/>
              <w:sz w:val="20"/>
              <w:szCs w:val="20"/>
            </w:rPr>
          </w:pPr>
          <w:r w:rsidRPr="002B070E">
            <w:rPr>
              <w:color w:val="1F497D"/>
              <w:sz w:val="20"/>
              <w:szCs w:val="20"/>
            </w:rPr>
            <w:t xml:space="preserve">Versión </w:t>
          </w:r>
          <w:r>
            <w:rPr>
              <w:color w:val="1F497D"/>
              <w:sz w:val="20"/>
              <w:szCs w:val="20"/>
            </w:rPr>
            <w:t>0.1</w:t>
          </w:r>
        </w:p>
      </w:tc>
    </w:tr>
  </w:tbl>
  <w:p w14:paraId="496B026A" w14:textId="77777777" w:rsidR="002C07C9" w:rsidRDefault="002C0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820"/>
    <w:multiLevelType w:val="hybridMultilevel"/>
    <w:tmpl w:val="D7F2F1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24F"/>
    <w:multiLevelType w:val="hybridMultilevel"/>
    <w:tmpl w:val="033C9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5C"/>
    <w:multiLevelType w:val="hybridMultilevel"/>
    <w:tmpl w:val="6A440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2251"/>
    <w:multiLevelType w:val="multilevel"/>
    <w:tmpl w:val="018A8CBA"/>
    <w:lvl w:ilvl="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647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67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4" w15:restartNumberingAfterBreak="0">
    <w:nsid w:val="45F51CF9"/>
    <w:multiLevelType w:val="multilevel"/>
    <w:tmpl w:val="2228D6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FA46A6D"/>
    <w:multiLevelType w:val="hybridMultilevel"/>
    <w:tmpl w:val="5C463E5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C37B38"/>
    <w:multiLevelType w:val="multilevel"/>
    <w:tmpl w:val="018A8CBA"/>
    <w:lvl w:ilvl="0">
      <w:start w:val="1"/>
      <w:numFmt w:val="decimal"/>
      <w:lvlText w:val="%1."/>
      <w:lvlJc w:val="left"/>
      <w:pPr>
        <w:ind w:left="60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61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681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1" w:hanging="1800"/>
      </w:pPr>
      <w:rPr>
        <w:rFonts w:hint="default"/>
      </w:rPr>
    </w:lvl>
  </w:abstractNum>
  <w:abstractNum w:abstractNumId="7" w15:restartNumberingAfterBreak="0">
    <w:nsid w:val="68C93E9C"/>
    <w:multiLevelType w:val="hybridMultilevel"/>
    <w:tmpl w:val="C7DC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F037E"/>
    <w:multiLevelType w:val="hybridMultilevel"/>
    <w:tmpl w:val="5A0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1"/>
    <w:rsid w:val="00013ACD"/>
    <w:rsid w:val="0001625D"/>
    <w:rsid w:val="0001670D"/>
    <w:rsid w:val="000864BA"/>
    <w:rsid w:val="00091D71"/>
    <w:rsid w:val="000E62C9"/>
    <w:rsid w:val="00103383"/>
    <w:rsid w:val="00121582"/>
    <w:rsid w:val="001323B9"/>
    <w:rsid w:val="0014004F"/>
    <w:rsid w:val="00157362"/>
    <w:rsid w:val="00165025"/>
    <w:rsid w:val="001654AC"/>
    <w:rsid w:val="001B335D"/>
    <w:rsid w:val="001D30A4"/>
    <w:rsid w:val="001E44F1"/>
    <w:rsid w:val="002034B4"/>
    <w:rsid w:val="0022279E"/>
    <w:rsid w:val="00257196"/>
    <w:rsid w:val="0026551B"/>
    <w:rsid w:val="002668B7"/>
    <w:rsid w:val="002C07C9"/>
    <w:rsid w:val="00344702"/>
    <w:rsid w:val="00350AE8"/>
    <w:rsid w:val="003917D9"/>
    <w:rsid w:val="003B3C27"/>
    <w:rsid w:val="00436DB5"/>
    <w:rsid w:val="00447631"/>
    <w:rsid w:val="004A399A"/>
    <w:rsid w:val="004A58A6"/>
    <w:rsid w:val="004C6318"/>
    <w:rsid w:val="004F3F28"/>
    <w:rsid w:val="00510E03"/>
    <w:rsid w:val="005137FB"/>
    <w:rsid w:val="005A2769"/>
    <w:rsid w:val="005A6CA9"/>
    <w:rsid w:val="005E3359"/>
    <w:rsid w:val="005F1B35"/>
    <w:rsid w:val="00656AD9"/>
    <w:rsid w:val="00664393"/>
    <w:rsid w:val="006F6A84"/>
    <w:rsid w:val="00715658"/>
    <w:rsid w:val="007A57B3"/>
    <w:rsid w:val="007D57A0"/>
    <w:rsid w:val="00807064"/>
    <w:rsid w:val="00807435"/>
    <w:rsid w:val="0084694E"/>
    <w:rsid w:val="00846E1D"/>
    <w:rsid w:val="00880667"/>
    <w:rsid w:val="00887475"/>
    <w:rsid w:val="008C66EB"/>
    <w:rsid w:val="00922821"/>
    <w:rsid w:val="009447DC"/>
    <w:rsid w:val="00963425"/>
    <w:rsid w:val="0096723C"/>
    <w:rsid w:val="00967E6F"/>
    <w:rsid w:val="009B7C55"/>
    <w:rsid w:val="009D23CC"/>
    <w:rsid w:val="009E08E4"/>
    <w:rsid w:val="00A320A6"/>
    <w:rsid w:val="00A45635"/>
    <w:rsid w:val="00A62411"/>
    <w:rsid w:val="00AC1281"/>
    <w:rsid w:val="00AD1F64"/>
    <w:rsid w:val="00AD6A9C"/>
    <w:rsid w:val="00AE244B"/>
    <w:rsid w:val="00B61E6C"/>
    <w:rsid w:val="00B67471"/>
    <w:rsid w:val="00BA578D"/>
    <w:rsid w:val="00BB0ACC"/>
    <w:rsid w:val="00BC072B"/>
    <w:rsid w:val="00BC22BB"/>
    <w:rsid w:val="00BC4CE2"/>
    <w:rsid w:val="00BD6D38"/>
    <w:rsid w:val="00BF653A"/>
    <w:rsid w:val="00C42983"/>
    <w:rsid w:val="00C544FD"/>
    <w:rsid w:val="00C62CF7"/>
    <w:rsid w:val="00C835F2"/>
    <w:rsid w:val="00CB5153"/>
    <w:rsid w:val="00CC36E6"/>
    <w:rsid w:val="00CD11FE"/>
    <w:rsid w:val="00CE3239"/>
    <w:rsid w:val="00D43E2E"/>
    <w:rsid w:val="00D45261"/>
    <w:rsid w:val="00D61D92"/>
    <w:rsid w:val="00DC172E"/>
    <w:rsid w:val="00DE4CE2"/>
    <w:rsid w:val="00EB261F"/>
    <w:rsid w:val="00ED3355"/>
    <w:rsid w:val="00F135F3"/>
    <w:rsid w:val="00F50549"/>
    <w:rsid w:val="00F71D55"/>
    <w:rsid w:val="00FA1494"/>
    <w:rsid w:val="00FD1B5C"/>
    <w:rsid w:val="00FE1B5E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02F40E55"/>
  <w15:chartTrackingRefBased/>
  <w15:docId w15:val="{D990AB4B-7071-418C-95D3-E2BBFE0F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4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C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C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C9"/>
    <w:rPr>
      <w:lang w:val="es-PE"/>
    </w:rPr>
  </w:style>
  <w:style w:type="character" w:styleId="Hipervnculo">
    <w:name w:val="Hyperlink"/>
    <w:rsid w:val="002C07C9"/>
    <w:rPr>
      <w:bCs/>
      <w:color w:val="000000"/>
      <w:szCs w:val="32"/>
    </w:rPr>
  </w:style>
  <w:style w:type="character" w:customStyle="1" w:styleId="PlaceholderText1">
    <w:name w:val="Placeholder Text1"/>
    <w:uiPriority w:val="99"/>
    <w:semiHidden/>
    <w:rsid w:val="002C07C9"/>
    <w:rPr>
      <w:color w:val="808080"/>
    </w:rPr>
  </w:style>
  <w:style w:type="paragraph" w:customStyle="1" w:styleId="ComentarioGua">
    <w:name w:val="Comentario Guía"/>
    <w:basedOn w:val="Normal"/>
    <w:qFormat/>
    <w:rsid w:val="002C07C9"/>
    <w:pPr>
      <w:spacing w:before="100" w:after="0" w:line="240" w:lineRule="auto"/>
      <w:ind w:firstLine="567"/>
      <w:jc w:val="both"/>
    </w:pPr>
    <w:rPr>
      <w:rFonts w:ascii="Arial" w:eastAsia="Times New Roman" w:hAnsi="Arial" w:cs="Times New Roman"/>
      <w:i/>
      <w:color w:val="0000CC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4470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4470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447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447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table" w:styleId="Tablaconcuadrcula">
    <w:name w:val="Table Grid"/>
    <w:basedOn w:val="Tablanormal"/>
    <w:uiPriority w:val="39"/>
    <w:rsid w:val="001E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mapfre.com.pe/batch//mkt/wsrutiles/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571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Miller Andrade Lazaro</dc:creator>
  <cp:keywords/>
  <dc:description/>
  <cp:lastModifiedBy>Ronald Miller Andrade Lazaro</cp:lastModifiedBy>
  <cp:revision>23</cp:revision>
  <dcterms:created xsi:type="dcterms:W3CDTF">2021-10-12T22:49:00Z</dcterms:created>
  <dcterms:modified xsi:type="dcterms:W3CDTF">2021-12-21T21:31:00Z</dcterms:modified>
</cp:coreProperties>
</file>