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C54E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 xml:space="preserve">1. Arquitectura General del </w:t>
      </w:r>
      <w:proofErr w:type="spellStart"/>
      <w:r w:rsidRPr="00686ED4">
        <w:rPr>
          <w:b/>
          <w:bCs/>
        </w:rPr>
        <w:t>Layout</w:t>
      </w:r>
      <w:proofErr w:type="spellEnd"/>
      <w:r w:rsidRPr="00686ED4">
        <w:rPr>
          <w:b/>
          <w:bCs/>
        </w:rPr>
        <w:t xml:space="preserve"> (UI/UX)</w:t>
      </w:r>
    </w:p>
    <w:p w14:paraId="20062238" w14:textId="77777777" w:rsidR="00686ED4" w:rsidRPr="00686ED4" w:rsidRDefault="00686ED4" w:rsidP="00686ED4">
      <w:proofErr w:type="spellStart"/>
      <w:r w:rsidRPr="00686ED4">
        <w:t>Plaintext</w:t>
      </w:r>
      <w:proofErr w:type="spellEnd"/>
    </w:p>
    <w:p w14:paraId="265B92DD" w14:textId="77777777" w:rsidR="00686ED4" w:rsidRPr="00686ED4" w:rsidRDefault="00686ED4" w:rsidP="00686ED4">
      <w:r w:rsidRPr="00686ED4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21DFDEE" w14:textId="77777777" w:rsidR="00686ED4" w:rsidRPr="00686ED4" w:rsidRDefault="00686ED4" w:rsidP="00686ED4">
      <w:r w:rsidRPr="00686ED4">
        <w:t>│ [Logo Motor Leads]   │ [</w:t>
      </w:r>
      <w:r w:rsidRPr="00686ED4">
        <w:rPr>
          <w:rFonts w:ascii="Segoe UI Emoji" w:hAnsi="Segoe UI Emoji" w:cs="Segoe UI Emoji"/>
        </w:rPr>
        <w:t>🔍</w:t>
      </w:r>
      <w:r w:rsidRPr="00686ED4">
        <w:t xml:space="preserve"> Buscar prospecto, sector, canal...]   [</w:t>
      </w:r>
      <w:r w:rsidRPr="00686ED4">
        <w:rPr>
          <w:rFonts w:ascii="Segoe UI Emoji" w:hAnsi="Segoe UI Emoji" w:cs="Segoe UI Emoji"/>
        </w:rPr>
        <w:t>🔔</w:t>
      </w:r>
      <w:r w:rsidRPr="00686ED4">
        <w:t>] [</w:t>
      </w:r>
      <w:r w:rsidRPr="00686ED4">
        <w:rPr>
          <w:rFonts w:ascii="Segoe UI Symbol" w:hAnsi="Segoe UI Symbol" w:cs="Segoe UI Symbol"/>
        </w:rPr>
        <w:t>⚙</w:t>
      </w:r>
      <w:r w:rsidRPr="00686ED4">
        <w:t>️] [</w:t>
      </w:r>
      <w:r w:rsidRPr="00686ED4">
        <w:rPr>
          <w:rFonts w:ascii="Segoe UI Emoji" w:hAnsi="Segoe UI Emoji" w:cs="Segoe UI Emoji"/>
        </w:rPr>
        <w:t>👤</w:t>
      </w:r>
      <w:r w:rsidRPr="00686ED4">
        <w:t xml:space="preserve"> </w:t>
      </w:r>
      <w:proofErr w:type="spellStart"/>
      <w:r w:rsidRPr="00686ED4">
        <w:t>Admin</w:t>
      </w:r>
      <w:proofErr w:type="spellEnd"/>
      <w:r w:rsidRPr="00686ED4">
        <w:t xml:space="preserve"> Pyme] │ (</w:t>
      </w:r>
      <w:proofErr w:type="spellStart"/>
      <w:r w:rsidRPr="00686ED4">
        <w:t>Navbar</w:t>
      </w:r>
      <w:proofErr w:type="spellEnd"/>
      <w:r w:rsidRPr="00686ED4">
        <w:t xml:space="preserve"> Superior)</w:t>
      </w:r>
    </w:p>
    <w:p w14:paraId="73A35E89" w14:textId="77777777" w:rsidR="00686ED4" w:rsidRPr="00686ED4" w:rsidRDefault="00686ED4" w:rsidP="00686ED4">
      <w:r w:rsidRPr="00686ED4">
        <w:rPr>
          <w:rFonts w:ascii="Arial" w:hAnsi="Arial" w:cs="Arial"/>
        </w:rPr>
        <w:t>├</w:t>
      </w:r>
      <w:r w:rsidRPr="00686ED4">
        <w:rPr>
          <w:rFonts w:ascii="Aptos" w:hAnsi="Aptos" w:cs="Aptos"/>
        </w:rPr>
        <w:t>──────────────────────</w:t>
      </w:r>
      <w:r w:rsidRPr="00686ED4">
        <w:rPr>
          <w:rFonts w:ascii="Arial" w:hAnsi="Arial" w:cs="Arial"/>
        </w:rPr>
        <w:t>┼</w:t>
      </w:r>
      <w:r w:rsidRPr="00686ED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686ED4">
        <w:rPr>
          <w:rFonts w:ascii="Arial" w:hAnsi="Arial" w:cs="Arial"/>
        </w:rPr>
        <w:t>┤</w:t>
      </w:r>
    </w:p>
    <w:p w14:paraId="5D6EAE1F" w14:textId="77777777" w:rsidR="00686ED4" w:rsidRPr="00686ED4" w:rsidRDefault="00686ED4" w:rsidP="00686ED4">
      <w:r w:rsidRPr="00686ED4">
        <w:t xml:space="preserve">│ </w:t>
      </w:r>
      <w:r w:rsidRPr="00686ED4">
        <w:rPr>
          <w:rFonts w:ascii="Segoe UI Emoji" w:hAnsi="Segoe UI Emoji" w:cs="Segoe UI Emoji"/>
        </w:rPr>
        <w:t>📌</w:t>
      </w:r>
      <w:r w:rsidRPr="00686ED4">
        <w:t xml:space="preserve"> MENÚ PRINCIPAL    │ </w:t>
      </w:r>
      <w:r w:rsidRPr="00686ED4">
        <w:rPr>
          <w:rFonts w:ascii="Segoe UI Emoji" w:hAnsi="Segoe UI Emoji" w:cs="Segoe UI Emoji"/>
        </w:rPr>
        <w:t>📊</w:t>
      </w:r>
      <w:r w:rsidRPr="00686ED4">
        <w:t xml:space="preserve"> VISTA ACTIVA / CONTENIDO CENTRAL                            │</w:t>
      </w:r>
    </w:p>
    <w:p w14:paraId="7A1ABAF1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Emoji" w:hAnsi="Segoe UI Emoji" w:cs="Segoe UI Emoji"/>
        </w:rPr>
        <w:t>🏠</w:t>
      </w:r>
      <w:r w:rsidRPr="00686ED4">
        <w:t xml:space="preserve"> </w:t>
      </w:r>
      <w:proofErr w:type="spellStart"/>
      <w:r w:rsidRPr="00686ED4">
        <w:t>Dashboard</w:t>
      </w:r>
      <w:proofErr w:type="spellEnd"/>
      <w:r w:rsidRPr="00686ED4">
        <w:t xml:space="preserve">      │  ┌────────────────────────────────────────────────────────────┐  │</w:t>
      </w:r>
    </w:p>
    <w:p w14:paraId="6E82AE07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Emoji" w:hAnsi="Segoe UI Emoji" w:cs="Segoe UI Emoji"/>
        </w:rPr>
        <w:t>🎯</w:t>
      </w:r>
      <w:r w:rsidRPr="00686ED4">
        <w:t xml:space="preserve"> Detección      │  │ Fila 1: Tarjetas de </w:t>
      </w:r>
      <w:proofErr w:type="spellStart"/>
      <w:r w:rsidRPr="00686ED4">
        <w:t>KPIs</w:t>
      </w:r>
      <w:proofErr w:type="spellEnd"/>
      <w:r w:rsidRPr="00686ED4">
        <w:t xml:space="preserve"> Clave (Leads, CPL, Gasto, % </w:t>
      </w:r>
      <w:proofErr w:type="spellStart"/>
      <w:r w:rsidRPr="00686ED4">
        <w:t>Aprob</w:t>
      </w:r>
      <w:proofErr w:type="spellEnd"/>
      <w:r w:rsidRPr="00686ED4">
        <w:t>)│  │</w:t>
      </w:r>
    </w:p>
    <w:p w14:paraId="265B33C3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Symbol" w:hAnsi="Segoe UI Symbol" w:cs="Segoe UI Symbol"/>
        </w:rPr>
        <w:t>🗂</w:t>
      </w:r>
      <w:r w:rsidRPr="00686ED4">
        <w:t xml:space="preserve">️ Pipeline Leads │  </w:t>
      </w:r>
      <w:r w:rsidRPr="00686ED4">
        <w:rPr>
          <w:rFonts w:ascii="Arial" w:hAnsi="Arial" w:cs="Arial"/>
        </w:rPr>
        <w:t>├</w:t>
      </w:r>
      <w:r w:rsidRPr="00686ED4">
        <w:rPr>
          <w:rFonts w:ascii="Aptos" w:hAnsi="Aptos" w:cs="Aptos"/>
        </w:rPr>
        <w:t>─────────────────────────────</w:t>
      </w:r>
      <w:r w:rsidRPr="00686ED4">
        <w:rPr>
          <w:rFonts w:ascii="Arial" w:hAnsi="Arial" w:cs="Arial"/>
        </w:rPr>
        <w:t>┬</w:t>
      </w:r>
      <w:r w:rsidRPr="00686ED4">
        <w:rPr>
          <w:rFonts w:ascii="Aptos" w:hAnsi="Aptos" w:cs="Aptos"/>
        </w:rPr>
        <w:t>──────────────────────────────</w:t>
      </w:r>
      <w:r w:rsidRPr="00686ED4">
        <w:rPr>
          <w:rFonts w:ascii="Arial" w:hAnsi="Arial" w:cs="Arial"/>
        </w:rPr>
        <w:t>┤</w:t>
      </w:r>
      <w:r w:rsidRPr="00686ED4">
        <w:t xml:space="preserve">  </w:t>
      </w:r>
      <w:r w:rsidRPr="00686ED4">
        <w:rPr>
          <w:rFonts w:ascii="Aptos" w:hAnsi="Aptos" w:cs="Aptos"/>
        </w:rPr>
        <w:t>│</w:t>
      </w:r>
    </w:p>
    <w:p w14:paraId="13DD8500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Emoji" w:hAnsi="Segoe UI Emoji" w:cs="Segoe UI Emoji"/>
        </w:rPr>
        <w:t>📈</w:t>
      </w:r>
      <w:r w:rsidRPr="00686ED4">
        <w:t xml:space="preserve"> </w:t>
      </w:r>
      <w:proofErr w:type="spellStart"/>
      <w:r w:rsidRPr="00686ED4">
        <w:t>Unit</w:t>
      </w:r>
      <w:proofErr w:type="spellEnd"/>
      <w:r w:rsidRPr="00686ED4">
        <w:t xml:space="preserve"> </w:t>
      </w:r>
      <w:proofErr w:type="spellStart"/>
      <w:r w:rsidRPr="00686ED4">
        <w:t>Economics</w:t>
      </w:r>
      <w:proofErr w:type="spellEnd"/>
      <w:r w:rsidRPr="00686ED4">
        <w:t xml:space="preserve"> │  │ Fila 2: Embudo Conversión   │ Tabla Comparativa de CPL     │  │</w:t>
      </w:r>
    </w:p>
    <w:p w14:paraId="34441D94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Emoji" w:hAnsi="Segoe UI Emoji" w:cs="Segoe UI Emoji"/>
        </w:rPr>
        <w:t>🤖</w:t>
      </w:r>
      <w:r w:rsidRPr="00686ED4">
        <w:t xml:space="preserve"> Agente RAG/</w:t>
      </w:r>
      <w:proofErr w:type="spellStart"/>
      <w:r w:rsidRPr="00686ED4">
        <w:t>Dapta</w:t>
      </w:r>
      <w:proofErr w:type="spellEnd"/>
      <w:r w:rsidRPr="00686ED4">
        <w:t xml:space="preserve">│ </w:t>
      </w:r>
      <w:r w:rsidRPr="00686ED4">
        <w:rPr>
          <w:rFonts w:ascii="Arial" w:hAnsi="Arial" w:cs="Arial"/>
        </w:rPr>
        <w:t>├</w:t>
      </w:r>
      <w:r w:rsidRPr="00686ED4">
        <w:rPr>
          <w:rFonts w:ascii="Aptos" w:hAnsi="Aptos" w:cs="Aptos"/>
        </w:rPr>
        <w:t>─────────────────────────────</w:t>
      </w:r>
      <w:r w:rsidRPr="00686ED4">
        <w:rPr>
          <w:rFonts w:ascii="Arial" w:hAnsi="Arial" w:cs="Arial"/>
        </w:rPr>
        <w:t>┴</w:t>
      </w:r>
      <w:r w:rsidRPr="00686ED4">
        <w:rPr>
          <w:rFonts w:ascii="Aptos" w:hAnsi="Aptos" w:cs="Aptos"/>
        </w:rPr>
        <w:t>──────────────────────────────</w:t>
      </w:r>
      <w:r w:rsidRPr="00686ED4">
        <w:rPr>
          <w:rFonts w:ascii="Arial" w:hAnsi="Arial" w:cs="Arial"/>
        </w:rPr>
        <w:t>┤</w:t>
      </w:r>
      <w:r w:rsidRPr="00686ED4">
        <w:t xml:space="preserve">  </w:t>
      </w:r>
      <w:r w:rsidRPr="00686ED4">
        <w:rPr>
          <w:rFonts w:ascii="Aptos" w:hAnsi="Aptos" w:cs="Aptos"/>
        </w:rPr>
        <w:t>│</w:t>
      </w:r>
    </w:p>
    <w:p w14:paraId="342F82AB" w14:textId="77777777" w:rsidR="00686ED4" w:rsidRPr="00686ED4" w:rsidRDefault="00686ED4" w:rsidP="00686ED4">
      <w:r w:rsidRPr="00686ED4">
        <w:t xml:space="preserve">│                      </w:t>
      </w:r>
      <w:proofErr w:type="gramStart"/>
      <w:r w:rsidRPr="00686ED4">
        <w:t>│  │</w:t>
      </w:r>
      <w:proofErr w:type="gramEnd"/>
      <w:r w:rsidRPr="00686ED4">
        <w:t xml:space="preserve"> Fila 3: Pipeline / Tabla Interactiva con Acciones &amp; Chat   │  │</w:t>
      </w:r>
    </w:p>
    <w:p w14:paraId="1DB4B40A" w14:textId="77777777" w:rsidR="00686ED4" w:rsidRPr="00686ED4" w:rsidRDefault="00686ED4" w:rsidP="00686ED4">
      <w:r w:rsidRPr="00686ED4">
        <w:t xml:space="preserve">│ </w:t>
      </w:r>
      <w:r w:rsidRPr="00686ED4">
        <w:rPr>
          <w:rFonts w:ascii="Segoe UI Symbol" w:hAnsi="Segoe UI Symbol" w:cs="Segoe UI Symbol"/>
        </w:rPr>
        <w:t>⚙</w:t>
      </w:r>
      <w:r w:rsidRPr="00686ED4">
        <w:t xml:space="preserve">️ CONFIGURACIÓN     </w:t>
      </w:r>
      <w:proofErr w:type="gramStart"/>
      <w:r w:rsidRPr="00686ED4">
        <w:t>│  └</w:t>
      </w:r>
      <w:proofErr w:type="gramEnd"/>
      <w:r w:rsidRPr="00686ED4">
        <w:t>────────────────────────────────────────────────────────────┘  │</w:t>
      </w:r>
    </w:p>
    <w:p w14:paraId="386B95E9" w14:textId="77777777" w:rsidR="00686ED4" w:rsidRPr="00686ED4" w:rsidRDefault="00686ED4" w:rsidP="00686ED4">
      <w:proofErr w:type="gramStart"/>
      <w:r w:rsidRPr="00686ED4">
        <w:t>│  •</w:t>
      </w:r>
      <w:proofErr w:type="gramEnd"/>
      <w:r w:rsidRPr="00686ED4">
        <w:t xml:space="preserve"> </w:t>
      </w:r>
      <w:r w:rsidRPr="00686ED4">
        <w:rPr>
          <w:rFonts w:ascii="Segoe UI Emoji" w:hAnsi="Segoe UI Emoji" w:cs="Segoe UI Emoji"/>
        </w:rPr>
        <w:t>🔌</w:t>
      </w:r>
      <w:r w:rsidRPr="00686ED4">
        <w:t xml:space="preserve"> Fuentes / </w:t>
      </w:r>
      <w:proofErr w:type="spellStart"/>
      <w:r w:rsidRPr="00686ED4">
        <w:t>APIs</w:t>
      </w:r>
      <w:proofErr w:type="spellEnd"/>
      <w:r w:rsidRPr="00686ED4">
        <w:t xml:space="preserve"> │                                                                 │</w:t>
      </w:r>
    </w:p>
    <w:p w14:paraId="1262E0EB" w14:textId="77777777" w:rsidR="00686ED4" w:rsidRPr="00686ED4" w:rsidRDefault="00686ED4" w:rsidP="00686ED4">
      <w:r w:rsidRPr="00686ED4">
        <w:t>└──────────────────────</w:t>
      </w:r>
      <w:r w:rsidRPr="00686ED4">
        <w:rPr>
          <w:rFonts w:ascii="Arial" w:hAnsi="Arial" w:cs="Arial"/>
        </w:rPr>
        <w:t>┴</w:t>
      </w:r>
      <w:r w:rsidRPr="00686ED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─────────────────────────────────────────────────────────────────┘</w:t>
      </w:r>
    </w:p>
    <w:p w14:paraId="765B3F9B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2. Estructura del Menú Lateral (</w:t>
      </w:r>
      <w:proofErr w:type="spellStart"/>
      <w:r w:rsidRPr="00686ED4">
        <w:rPr>
          <w:b/>
          <w:bCs/>
        </w:rPr>
        <w:t>Sidebar</w:t>
      </w:r>
      <w:proofErr w:type="spellEnd"/>
      <w:r w:rsidRPr="00686ED4">
        <w:rPr>
          <w:b/>
          <w:bCs/>
        </w:rPr>
        <w:t>)</w:t>
      </w:r>
    </w:p>
    <w:p w14:paraId="25A40BE8" w14:textId="77777777" w:rsidR="00686ED4" w:rsidRPr="00686ED4" w:rsidRDefault="00686ED4" w:rsidP="00686ED4">
      <w:r w:rsidRPr="00686ED4">
        <w:t xml:space="preserve">Para organizar las funciones sin saturar la pantalla principal, dividimos la plataforma en módulos claros: </w:t>
      </w:r>
    </w:p>
    <w:p w14:paraId="21697AA8" w14:textId="77777777" w:rsidR="00686ED4" w:rsidRPr="00686ED4" w:rsidRDefault="00686ED4" w:rsidP="00686ED4">
      <w:pPr>
        <w:numPr>
          <w:ilvl w:val="0"/>
          <w:numId w:val="1"/>
        </w:numPr>
      </w:pPr>
      <w:r w:rsidRPr="00686ED4">
        <w:rPr>
          <w:b/>
          <w:bCs/>
        </w:rPr>
        <w:t>Sección "Operaciones" (Core del Hackathon):</w:t>
      </w:r>
    </w:p>
    <w:p w14:paraId="66933B6C" w14:textId="77777777" w:rsidR="00686ED4" w:rsidRPr="00686ED4" w:rsidRDefault="00686ED4" w:rsidP="00686ED4">
      <w:pPr>
        <w:numPr>
          <w:ilvl w:val="1"/>
          <w:numId w:val="1"/>
        </w:numPr>
      </w:pPr>
      <w:proofErr w:type="spellStart"/>
      <w:r w:rsidRPr="00686ED4">
        <w:rPr>
          <w:b/>
          <w:bCs/>
        </w:rPr>
        <w:lastRenderedPageBreak/>
        <w:t>Dashboard</w:t>
      </w:r>
      <w:proofErr w:type="spellEnd"/>
      <w:r w:rsidRPr="00686ED4">
        <w:rPr>
          <w:b/>
          <w:bCs/>
        </w:rPr>
        <w:t xml:space="preserve"> General:</w:t>
      </w:r>
      <w:r w:rsidRPr="00686ED4">
        <w:t xml:space="preserve"> Vista ejecutiva con métricas consolidadas, </w:t>
      </w:r>
      <w:proofErr w:type="spellStart"/>
      <w:r w:rsidRPr="00686ED4">
        <w:t>funnel</w:t>
      </w:r>
      <w:proofErr w:type="spellEnd"/>
      <w:r w:rsidRPr="00686ED4">
        <w:t xml:space="preserve"> de conversión y recomendación de Smart </w:t>
      </w:r>
      <w:proofErr w:type="spellStart"/>
      <w:r w:rsidRPr="00686ED4">
        <w:t>Router</w:t>
      </w:r>
      <w:proofErr w:type="spellEnd"/>
      <w:r w:rsidRPr="00686ED4">
        <w:t xml:space="preserve">. </w:t>
      </w:r>
    </w:p>
    <w:p w14:paraId="395B8782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rPr>
          <w:b/>
          <w:bCs/>
        </w:rPr>
        <w:t>Detección Activa (</w:t>
      </w:r>
      <w:proofErr w:type="spellStart"/>
      <w:r w:rsidRPr="00686ED4">
        <w:rPr>
          <w:b/>
          <w:bCs/>
        </w:rPr>
        <w:t>Scraping</w:t>
      </w:r>
      <w:proofErr w:type="spellEnd"/>
      <w:r w:rsidRPr="00686ED4">
        <w:rPr>
          <w:b/>
          <w:bCs/>
        </w:rPr>
        <w:t>):</w:t>
      </w:r>
      <w:r w:rsidRPr="00686ED4">
        <w:t xml:space="preserve"> Módulo para lanzar búsquedas por sector, ciudad y fuentes (Google </w:t>
      </w:r>
      <w:proofErr w:type="spellStart"/>
      <w:r w:rsidRPr="00686ED4">
        <w:t>Maps</w:t>
      </w:r>
      <w:proofErr w:type="spellEnd"/>
      <w:r w:rsidRPr="00686ED4">
        <w:t xml:space="preserve">, Portales de Empleo, Web). </w:t>
      </w:r>
    </w:p>
    <w:p w14:paraId="076A67F0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rPr>
          <w:b/>
          <w:bCs/>
        </w:rPr>
        <w:t>Pipeline de Prospectos:</w:t>
      </w:r>
      <w:r w:rsidRPr="00686ED4">
        <w:t xml:space="preserve"> Tabla completa y gestión de estados (</w:t>
      </w:r>
      <w:r w:rsidRPr="00686ED4">
        <w:rPr>
          <w:i/>
          <w:iCs/>
        </w:rPr>
        <w:t>Detectado</w:t>
      </w:r>
      <w:r w:rsidRPr="00686ED4">
        <w:t xml:space="preserve">, </w:t>
      </w:r>
      <w:r w:rsidRPr="00686ED4">
        <w:rPr>
          <w:i/>
          <w:iCs/>
        </w:rPr>
        <w:t>Contactado</w:t>
      </w:r>
      <w:r w:rsidRPr="00686ED4">
        <w:t xml:space="preserve">, </w:t>
      </w:r>
      <w:r w:rsidRPr="00686ED4">
        <w:rPr>
          <w:i/>
          <w:iCs/>
        </w:rPr>
        <w:t>Respondió</w:t>
      </w:r>
      <w:r w:rsidRPr="00686ED4">
        <w:t xml:space="preserve">, </w:t>
      </w:r>
      <w:r w:rsidRPr="00686ED4">
        <w:rPr>
          <w:i/>
          <w:iCs/>
        </w:rPr>
        <w:t>Calificado</w:t>
      </w:r>
      <w:r w:rsidRPr="00686ED4">
        <w:t xml:space="preserve">). </w:t>
      </w:r>
    </w:p>
    <w:p w14:paraId="18221045" w14:textId="77777777" w:rsidR="00686ED4" w:rsidRPr="00686ED4" w:rsidRDefault="00686ED4" w:rsidP="00686ED4">
      <w:pPr>
        <w:numPr>
          <w:ilvl w:val="0"/>
          <w:numId w:val="1"/>
        </w:numPr>
      </w:pPr>
      <w:r w:rsidRPr="00686ED4">
        <w:rPr>
          <w:b/>
          <w:bCs/>
        </w:rPr>
        <w:t>Sección "Inteligencia &amp; Rendimiento":</w:t>
      </w:r>
    </w:p>
    <w:p w14:paraId="6DD6F5BD" w14:textId="77777777" w:rsidR="00686ED4" w:rsidRPr="00686ED4" w:rsidRDefault="00686ED4" w:rsidP="00686ED4">
      <w:pPr>
        <w:numPr>
          <w:ilvl w:val="1"/>
          <w:numId w:val="1"/>
        </w:numPr>
      </w:pPr>
      <w:proofErr w:type="spellStart"/>
      <w:r w:rsidRPr="00686ED4">
        <w:rPr>
          <w:b/>
          <w:bCs/>
        </w:rPr>
        <w:t>Unit</w:t>
      </w:r>
      <w:proofErr w:type="spellEnd"/>
      <w:r w:rsidRPr="00686ED4">
        <w:rPr>
          <w:b/>
          <w:bCs/>
        </w:rPr>
        <w:t xml:space="preserve"> </w:t>
      </w:r>
      <w:proofErr w:type="spellStart"/>
      <w:r w:rsidRPr="00686ED4">
        <w:rPr>
          <w:b/>
          <w:bCs/>
        </w:rPr>
        <w:t>Economics</w:t>
      </w:r>
      <w:proofErr w:type="spellEnd"/>
      <w:r w:rsidRPr="00686ED4">
        <w:rPr>
          <w:b/>
          <w:bCs/>
        </w:rPr>
        <w:t xml:space="preserve"> &amp; CPL:</w:t>
      </w:r>
      <w:r w:rsidRPr="00686ED4">
        <w:t xml:space="preserve"> Comparativa profunda de costos marginales por canal (Email vs. WhatsApp vs. Formulario Web). </w:t>
      </w:r>
    </w:p>
    <w:p w14:paraId="6A9E4938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rPr>
          <w:b/>
          <w:bCs/>
        </w:rPr>
        <w:t>Base de Conocimiento (RAG):</w:t>
      </w:r>
      <w:r w:rsidRPr="00686ED4">
        <w:t xml:space="preserve"> Vista del catálogo de </w:t>
      </w:r>
      <w:proofErr w:type="spellStart"/>
      <w:r w:rsidRPr="00686ED4">
        <w:t>Dapta</w:t>
      </w:r>
      <w:proofErr w:type="spellEnd"/>
      <w:r w:rsidRPr="00686ED4">
        <w:t xml:space="preserve"> (</w:t>
      </w:r>
      <w:proofErr w:type="spellStart"/>
      <w:r w:rsidRPr="00686ED4">
        <w:t>catalogo_</w:t>
      </w:r>
      <w:proofErr w:type="gramStart"/>
      <w:r w:rsidRPr="00686ED4">
        <w:t>dapta.json</w:t>
      </w:r>
      <w:proofErr w:type="spellEnd"/>
      <w:proofErr w:type="gramEnd"/>
      <w:r w:rsidRPr="00686ED4">
        <w:t xml:space="preserve">) con las soluciones y casos de éxito vinculados. </w:t>
      </w:r>
    </w:p>
    <w:p w14:paraId="556BE965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rPr>
          <w:b/>
          <w:bCs/>
        </w:rPr>
        <w:t>Auditoría &amp; Logs:</w:t>
      </w:r>
      <w:r w:rsidRPr="00686ED4">
        <w:t xml:space="preserve"> Trazabilidad de decisiones tomadas por el agente y respuestas enviadas. </w:t>
      </w:r>
    </w:p>
    <w:p w14:paraId="27E5B1CB" w14:textId="77777777" w:rsidR="00686ED4" w:rsidRPr="00686ED4" w:rsidRDefault="00686ED4" w:rsidP="00686ED4">
      <w:pPr>
        <w:numPr>
          <w:ilvl w:val="0"/>
          <w:numId w:val="1"/>
        </w:numPr>
      </w:pPr>
      <w:r w:rsidRPr="00686ED4">
        <w:rPr>
          <w:b/>
          <w:bCs/>
        </w:rPr>
        <w:t>Pie de Menú (Estado del Sistema):</w:t>
      </w:r>
    </w:p>
    <w:p w14:paraId="31E27404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t xml:space="preserve">Estado de conexión con el Agente Calificador de </w:t>
      </w:r>
      <w:proofErr w:type="spellStart"/>
      <w:r w:rsidRPr="00686ED4">
        <w:t>Dapta</w:t>
      </w:r>
      <w:proofErr w:type="spellEnd"/>
      <w:r w:rsidRPr="00686ED4">
        <w:t xml:space="preserve"> (En línea / Simulado). </w:t>
      </w:r>
    </w:p>
    <w:p w14:paraId="57898AEE" w14:textId="77777777" w:rsidR="00686ED4" w:rsidRPr="00686ED4" w:rsidRDefault="00686ED4" w:rsidP="00686ED4">
      <w:pPr>
        <w:numPr>
          <w:ilvl w:val="1"/>
          <w:numId w:val="1"/>
        </w:numPr>
      </w:pPr>
      <w:r w:rsidRPr="00686ED4">
        <w:t xml:space="preserve">Tarifa activa de consumo de tokens y pasarelas. </w:t>
      </w:r>
    </w:p>
    <w:p w14:paraId="52A39F42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 xml:space="preserve">3. Distribución y Diseño de las Secciones en el </w:t>
      </w:r>
      <w:proofErr w:type="spellStart"/>
      <w:r w:rsidRPr="00686ED4">
        <w:rPr>
          <w:b/>
          <w:bCs/>
        </w:rPr>
        <w:t>Dashboard</w:t>
      </w:r>
      <w:proofErr w:type="spellEnd"/>
    </w:p>
    <w:p w14:paraId="6A2175CD" w14:textId="77777777" w:rsidR="00686ED4" w:rsidRPr="00686ED4" w:rsidRDefault="00686ED4" w:rsidP="00686ED4">
      <w:r w:rsidRPr="00686ED4">
        <w:t xml:space="preserve">Siguiendo el estilo de las referencias claras (tarjetas blancas con bordes redondeados sutiles, sombras suaves </w:t>
      </w:r>
      <w:proofErr w:type="spellStart"/>
      <w:r w:rsidRPr="00686ED4">
        <w:t>shadow-sm</w:t>
      </w:r>
      <w:proofErr w:type="spellEnd"/>
      <w:r w:rsidRPr="00686ED4">
        <w:t xml:space="preserve">, iconos en cajas de color pastel y tipografía limpia): </w:t>
      </w:r>
    </w:p>
    <w:p w14:paraId="20B1169C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A. Barra Superior (</w:t>
      </w:r>
      <w:proofErr w:type="spellStart"/>
      <w:r w:rsidRPr="00686ED4">
        <w:rPr>
          <w:b/>
          <w:bCs/>
        </w:rPr>
        <w:t>Header</w:t>
      </w:r>
      <w:proofErr w:type="spellEnd"/>
      <w:r w:rsidRPr="00686ED4">
        <w:rPr>
          <w:b/>
          <w:bCs/>
        </w:rPr>
        <w:t xml:space="preserve"> / </w:t>
      </w:r>
      <w:proofErr w:type="spellStart"/>
      <w:r w:rsidRPr="00686ED4">
        <w:rPr>
          <w:b/>
          <w:bCs/>
        </w:rPr>
        <w:t>Navbar</w:t>
      </w:r>
      <w:proofErr w:type="spellEnd"/>
      <w:r w:rsidRPr="00686ED4">
        <w:rPr>
          <w:b/>
          <w:bCs/>
        </w:rPr>
        <w:t>)</w:t>
      </w:r>
    </w:p>
    <w:p w14:paraId="44BD300B" w14:textId="77777777" w:rsidR="00686ED4" w:rsidRPr="00686ED4" w:rsidRDefault="00686ED4" w:rsidP="00686ED4">
      <w:pPr>
        <w:numPr>
          <w:ilvl w:val="0"/>
          <w:numId w:val="2"/>
        </w:numPr>
      </w:pPr>
      <w:r w:rsidRPr="00686ED4">
        <w:rPr>
          <w:b/>
          <w:bCs/>
        </w:rPr>
        <w:t>Buscador global:</w:t>
      </w:r>
      <w:r w:rsidRPr="00686ED4">
        <w:t xml:space="preserve"> Campo rápido para filtrar prospectos por nombre o teléfono. </w:t>
      </w:r>
    </w:p>
    <w:p w14:paraId="28E8F9E1" w14:textId="77777777" w:rsidR="00686ED4" w:rsidRPr="00686ED4" w:rsidRDefault="00686ED4" w:rsidP="00686ED4">
      <w:pPr>
        <w:numPr>
          <w:ilvl w:val="0"/>
          <w:numId w:val="2"/>
        </w:numPr>
      </w:pPr>
      <w:r w:rsidRPr="00686ED4">
        <w:rPr>
          <w:b/>
          <w:bCs/>
        </w:rPr>
        <w:t>Selector de Entorno:</w:t>
      </w:r>
      <w:r w:rsidRPr="00686ED4">
        <w:t xml:space="preserve"> Botón tipo chip para alternar entre Modo Demo (195 leads) y Modo Real (En vivo). </w:t>
      </w:r>
    </w:p>
    <w:p w14:paraId="0CC6E516" w14:textId="77777777" w:rsidR="00686ED4" w:rsidRPr="00686ED4" w:rsidRDefault="00686ED4" w:rsidP="00686ED4">
      <w:pPr>
        <w:numPr>
          <w:ilvl w:val="0"/>
          <w:numId w:val="2"/>
        </w:numPr>
      </w:pPr>
      <w:r w:rsidRPr="00686ED4">
        <w:rPr>
          <w:b/>
          <w:bCs/>
        </w:rPr>
        <w:t>Botones de acción rápida:</w:t>
      </w:r>
      <w:r w:rsidRPr="00686ED4">
        <w:t xml:space="preserve"> "Exportar CSV" y "Actualizar Datos". </w:t>
      </w:r>
    </w:p>
    <w:p w14:paraId="454F473F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B. Fila 1: Tarjetas de Métricas Ejecutivas (</w:t>
      </w:r>
      <w:proofErr w:type="spellStart"/>
      <w:r w:rsidRPr="00686ED4">
        <w:rPr>
          <w:b/>
          <w:bCs/>
        </w:rPr>
        <w:t>KPIs</w:t>
      </w:r>
      <w:proofErr w:type="spellEnd"/>
      <w:r w:rsidRPr="00686ED4">
        <w:rPr>
          <w:b/>
          <w:bCs/>
        </w:rPr>
        <w:t>)</w:t>
      </w:r>
    </w:p>
    <w:p w14:paraId="0D6D15F4" w14:textId="77777777" w:rsidR="00686ED4" w:rsidRPr="00686ED4" w:rsidRDefault="00686ED4" w:rsidP="00686ED4">
      <w:r w:rsidRPr="00686ED4">
        <w:t xml:space="preserve">Cuatro tarjetas rectangulares blancas con acentos de color suave: </w:t>
      </w:r>
    </w:p>
    <w:p w14:paraId="2CEFF1DB" w14:textId="77777777" w:rsidR="00686ED4" w:rsidRPr="00686ED4" w:rsidRDefault="00686ED4" w:rsidP="00686ED4">
      <w:pPr>
        <w:numPr>
          <w:ilvl w:val="0"/>
          <w:numId w:val="3"/>
        </w:numPr>
      </w:pPr>
      <w:r w:rsidRPr="00686ED4">
        <w:rPr>
          <w:b/>
          <w:bCs/>
        </w:rPr>
        <w:t>Leads Detectados:</w:t>
      </w:r>
      <w:r w:rsidRPr="00686ED4">
        <w:t xml:space="preserve"> Total acumulado con desglose de fuentes gratuitas. </w:t>
      </w:r>
    </w:p>
    <w:p w14:paraId="0C1E2B97" w14:textId="77777777" w:rsidR="00686ED4" w:rsidRPr="00686ED4" w:rsidRDefault="00686ED4" w:rsidP="00686ED4">
      <w:pPr>
        <w:numPr>
          <w:ilvl w:val="0"/>
          <w:numId w:val="3"/>
        </w:numPr>
      </w:pPr>
      <w:r w:rsidRPr="00686ED4">
        <w:rPr>
          <w:b/>
          <w:bCs/>
        </w:rPr>
        <w:lastRenderedPageBreak/>
        <w:t xml:space="preserve">Leads Calificados por </w:t>
      </w:r>
      <w:proofErr w:type="spellStart"/>
      <w:r w:rsidRPr="00686ED4">
        <w:rPr>
          <w:b/>
          <w:bCs/>
        </w:rPr>
        <w:t>Dapta</w:t>
      </w:r>
      <w:proofErr w:type="spellEnd"/>
      <w:r w:rsidRPr="00686ED4">
        <w:rPr>
          <w:b/>
          <w:bCs/>
        </w:rPr>
        <w:t>:</w:t>
      </w:r>
      <w:r w:rsidRPr="00686ED4">
        <w:t xml:space="preserve"> Cantidad aprobada junto al porcentaje de aprobación. </w:t>
      </w:r>
    </w:p>
    <w:p w14:paraId="7C7AE8D6" w14:textId="77777777" w:rsidR="00686ED4" w:rsidRPr="00686ED4" w:rsidRDefault="00686ED4" w:rsidP="00686ED4">
      <w:pPr>
        <w:numPr>
          <w:ilvl w:val="0"/>
          <w:numId w:val="3"/>
        </w:numPr>
      </w:pPr>
      <w:r w:rsidRPr="00686ED4">
        <w:rPr>
          <w:b/>
          <w:bCs/>
        </w:rPr>
        <w:t>Mejor CPL Calificado:</w:t>
      </w:r>
      <w:r w:rsidRPr="00686ED4">
        <w:t xml:space="preserve"> Canal ganador destacado con una insignia verde o ámbar. </w:t>
      </w:r>
    </w:p>
    <w:p w14:paraId="124367A9" w14:textId="77777777" w:rsidR="00686ED4" w:rsidRPr="00686ED4" w:rsidRDefault="00686ED4" w:rsidP="00686ED4">
      <w:pPr>
        <w:numPr>
          <w:ilvl w:val="0"/>
          <w:numId w:val="3"/>
        </w:numPr>
      </w:pPr>
      <w:r w:rsidRPr="00686ED4">
        <w:rPr>
          <w:b/>
          <w:bCs/>
        </w:rPr>
        <w:t>Gasto Total Operativo:</w:t>
      </w:r>
      <w:r w:rsidRPr="00686ED4">
        <w:t xml:space="preserve"> Suma atómica en dólares (</w:t>
      </w:r>
      <w:proofErr w:type="spellStart"/>
      <w:r w:rsidRPr="00686ED4">
        <w:t>scraping</w:t>
      </w:r>
      <w:proofErr w:type="spellEnd"/>
      <w:r w:rsidRPr="00686ED4">
        <w:t xml:space="preserve"> + tokens LLM + envíos). </w:t>
      </w:r>
    </w:p>
    <w:p w14:paraId="3EEC7312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C. Fila 2: El Panel de Detección (</w:t>
      </w:r>
      <w:proofErr w:type="spellStart"/>
      <w:r w:rsidRPr="00686ED4">
        <w:rPr>
          <w:b/>
          <w:bCs/>
        </w:rPr>
        <w:t>Scraper</w:t>
      </w:r>
      <w:proofErr w:type="spellEnd"/>
      <w:r w:rsidRPr="00686ED4">
        <w:rPr>
          <w:b/>
          <w:bCs/>
        </w:rPr>
        <w:t xml:space="preserve"> Centralizado)</w:t>
      </w:r>
    </w:p>
    <w:p w14:paraId="1007479E" w14:textId="77777777" w:rsidR="00686ED4" w:rsidRPr="00686ED4" w:rsidRDefault="00686ED4" w:rsidP="00686ED4">
      <w:r w:rsidRPr="00686ED4">
        <w:t>Convertir el bloque actual en una tarjeta colapsable o barra de control limpia:</w:t>
      </w:r>
    </w:p>
    <w:p w14:paraId="02533638" w14:textId="77777777" w:rsidR="00686ED4" w:rsidRPr="00686ED4" w:rsidRDefault="00686ED4" w:rsidP="00686ED4">
      <w:pPr>
        <w:numPr>
          <w:ilvl w:val="0"/>
          <w:numId w:val="4"/>
        </w:numPr>
      </w:pPr>
      <w:r w:rsidRPr="00686ED4">
        <w:t xml:space="preserve">Selectores desplegables alineados horizontalmente: </w:t>
      </w:r>
      <w:r w:rsidRPr="00686ED4">
        <w:rPr>
          <w:i/>
          <w:iCs/>
        </w:rPr>
        <w:t>Sector</w:t>
      </w:r>
      <w:r w:rsidRPr="00686ED4">
        <w:t xml:space="preserve">, </w:t>
      </w:r>
      <w:r w:rsidRPr="00686ED4">
        <w:rPr>
          <w:i/>
          <w:iCs/>
        </w:rPr>
        <w:t>Ciudad</w:t>
      </w:r>
      <w:r w:rsidRPr="00686ED4">
        <w:t xml:space="preserve">, </w:t>
      </w:r>
      <w:r w:rsidRPr="00686ED4">
        <w:rPr>
          <w:i/>
          <w:iCs/>
        </w:rPr>
        <w:t>Canal Inicial</w:t>
      </w:r>
      <w:r w:rsidRPr="00686ED4">
        <w:t xml:space="preserve"> y </w:t>
      </w:r>
      <w:r w:rsidRPr="00686ED4">
        <w:rPr>
          <w:i/>
          <w:iCs/>
        </w:rPr>
        <w:t>Límite de Prospectos</w:t>
      </w:r>
      <w:r w:rsidRPr="00686ED4">
        <w:t xml:space="preserve">. </w:t>
      </w:r>
    </w:p>
    <w:p w14:paraId="4D53B033" w14:textId="77777777" w:rsidR="00686ED4" w:rsidRPr="00686ED4" w:rsidRDefault="00686ED4" w:rsidP="00686ED4">
      <w:pPr>
        <w:numPr>
          <w:ilvl w:val="0"/>
          <w:numId w:val="4"/>
        </w:numPr>
      </w:pPr>
      <w:r w:rsidRPr="00686ED4">
        <w:t xml:space="preserve">Botón principal con estilo corporativo ("Ejecutar Búsqueda de Dolor"). </w:t>
      </w:r>
    </w:p>
    <w:p w14:paraId="1E9B74AA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D. Fila 3: El Núcleo de Decisión (Embudo + Comparativa de CPL)</w:t>
      </w:r>
    </w:p>
    <w:p w14:paraId="4CD769F6" w14:textId="77777777" w:rsidR="00686ED4" w:rsidRPr="00686ED4" w:rsidRDefault="00686ED4" w:rsidP="00686ED4">
      <w:r w:rsidRPr="00686ED4">
        <w:t xml:space="preserve">Dividido en dos columnas (60% / 40%): </w:t>
      </w:r>
    </w:p>
    <w:p w14:paraId="7F08D1CA" w14:textId="77777777" w:rsidR="00686ED4" w:rsidRPr="00686ED4" w:rsidRDefault="00686ED4" w:rsidP="00686ED4">
      <w:pPr>
        <w:numPr>
          <w:ilvl w:val="0"/>
          <w:numId w:val="5"/>
        </w:numPr>
      </w:pPr>
      <w:r w:rsidRPr="00686ED4">
        <w:rPr>
          <w:b/>
          <w:bCs/>
        </w:rPr>
        <w:t>Izquierda (Comparativa CPL por Canal):</w:t>
      </w:r>
      <w:r w:rsidRPr="00686ED4">
        <w:t xml:space="preserve"> Tabla limpia con filas para Email, WhatsApp y Formulario Web, mostrando costo por mensaje, tasa de respuesta, CPL Bruto y CPL Calificado con barras de progreso sutiles. </w:t>
      </w:r>
    </w:p>
    <w:p w14:paraId="106520E8" w14:textId="77777777" w:rsidR="00686ED4" w:rsidRPr="00686ED4" w:rsidRDefault="00686ED4" w:rsidP="00686ED4">
      <w:pPr>
        <w:numPr>
          <w:ilvl w:val="0"/>
          <w:numId w:val="5"/>
        </w:numPr>
      </w:pPr>
      <w:r w:rsidRPr="00686ED4">
        <w:rPr>
          <w:b/>
          <w:bCs/>
        </w:rPr>
        <w:t>Derecha (</w:t>
      </w:r>
      <w:proofErr w:type="spellStart"/>
      <w:r w:rsidRPr="00686ED4">
        <w:rPr>
          <w:b/>
          <w:bCs/>
        </w:rPr>
        <w:t>Funnel</w:t>
      </w:r>
      <w:proofErr w:type="spellEnd"/>
      <w:r w:rsidRPr="00686ED4">
        <w:rPr>
          <w:b/>
          <w:bCs/>
        </w:rPr>
        <w:t xml:space="preserve"> y Smart </w:t>
      </w:r>
      <w:proofErr w:type="spellStart"/>
      <w:r w:rsidRPr="00686ED4">
        <w:rPr>
          <w:b/>
          <w:bCs/>
        </w:rPr>
        <w:t>Router</w:t>
      </w:r>
      <w:proofErr w:type="spellEnd"/>
      <w:r w:rsidRPr="00686ED4">
        <w:rPr>
          <w:b/>
          <w:bCs/>
        </w:rPr>
        <w:t>):</w:t>
      </w:r>
      <w:r w:rsidRPr="00686ED4">
        <w:t xml:space="preserve"> El embudo visual en 4 etapas (</w:t>
      </w:r>
      <w:r w:rsidRPr="00686ED4">
        <w:rPr>
          <w:i/>
          <w:iCs/>
        </w:rPr>
        <w:t>Detectado $\</w:t>
      </w:r>
      <w:proofErr w:type="spellStart"/>
      <w:r w:rsidRPr="00686ED4">
        <w:rPr>
          <w:i/>
          <w:iCs/>
        </w:rPr>
        <w:t>rightarrow</w:t>
      </w:r>
      <w:proofErr w:type="spellEnd"/>
      <w:r w:rsidRPr="00686ED4">
        <w:rPr>
          <w:i/>
          <w:iCs/>
        </w:rPr>
        <w:t>$ Contactado $\</w:t>
      </w:r>
      <w:proofErr w:type="spellStart"/>
      <w:r w:rsidRPr="00686ED4">
        <w:rPr>
          <w:i/>
          <w:iCs/>
        </w:rPr>
        <w:t>rightarrow</w:t>
      </w:r>
      <w:proofErr w:type="spellEnd"/>
      <w:r w:rsidRPr="00686ED4">
        <w:rPr>
          <w:i/>
          <w:iCs/>
        </w:rPr>
        <w:t>$ Respondió $\</w:t>
      </w:r>
      <w:proofErr w:type="spellStart"/>
      <w:r w:rsidRPr="00686ED4">
        <w:rPr>
          <w:i/>
          <w:iCs/>
        </w:rPr>
        <w:t>rightarrow</w:t>
      </w:r>
      <w:proofErr w:type="spellEnd"/>
      <w:r w:rsidRPr="00686ED4">
        <w:rPr>
          <w:i/>
          <w:iCs/>
        </w:rPr>
        <w:t>$ Calificado</w:t>
      </w:r>
      <w:r w:rsidRPr="00686ED4">
        <w:t xml:space="preserve">) coronado por la tarjeta de recomendación de reasignación de presupuesto. </w:t>
      </w:r>
    </w:p>
    <w:p w14:paraId="12AC14C3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t>E. Fila 4: Pipeline y Gestión de Contactos (Tabla Dinámica)</w:t>
      </w:r>
    </w:p>
    <w:p w14:paraId="6EA54452" w14:textId="77777777" w:rsidR="00686ED4" w:rsidRPr="00686ED4" w:rsidRDefault="00686ED4" w:rsidP="00686ED4">
      <w:r w:rsidRPr="00686ED4">
        <w:t xml:space="preserve">Una tabla estilo SaaS con paginación: </w:t>
      </w:r>
    </w:p>
    <w:p w14:paraId="553AE291" w14:textId="77777777" w:rsidR="00686ED4" w:rsidRPr="00686ED4" w:rsidRDefault="00686ED4" w:rsidP="00686ED4">
      <w:pPr>
        <w:numPr>
          <w:ilvl w:val="0"/>
          <w:numId w:val="6"/>
        </w:numPr>
      </w:pPr>
      <w:r w:rsidRPr="00686ED4">
        <w:rPr>
          <w:b/>
          <w:bCs/>
        </w:rPr>
        <w:t>Columnas:</w:t>
      </w:r>
      <w:r w:rsidRPr="00686ED4">
        <w:t xml:space="preserve"> Empresa &amp; Sector, Canal asignado, Dolor Detectado (con </w:t>
      </w:r>
      <w:proofErr w:type="spellStart"/>
      <w:r w:rsidRPr="00686ED4">
        <w:t>badge</w:t>
      </w:r>
      <w:proofErr w:type="spellEnd"/>
      <w:r w:rsidRPr="00686ED4">
        <w:t xml:space="preserve"> que indica si es reseña, vacante o web), Estado actual, Costo Acumulado y Acciones. </w:t>
      </w:r>
    </w:p>
    <w:p w14:paraId="4F12BA5A" w14:textId="77777777" w:rsidR="00686ED4" w:rsidRPr="00686ED4" w:rsidRDefault="00686ED4" w:rsidP="00686ED4">
      <w:pPr>
        <w:numPr>
          <w:ilvl w:val="0"/>
          <w:numId w:val="6"/>
        </w:numPr>
      </w:pPr>
      <w:r w:rsidRPr="00686ED4">
        <w:rPr>
          <w:b/>
          <w:bCs/>
        </w:rPr>
        <w:t>Botones de Interacción Rápida:</w:t>
      </w:r>
    </w:p>
    <w:p w14:paraId="1C83FB32" w14:textId="77777777" w:rsidR="00686ED4" w:rsidRPr="00686ED4" w:rsidRDefault="00686ED4" w:rsidP="00686ED4">
      <w:pPr>
        <w:numPr>
          <w:ilvl w:val="1"/>
          <w:numId w:val="6"/>
        </w:numPr>
      </w:pPr>
      <w:r w:rsidRPr="00686ED4">
        <w:t xml:space="preserve">Botón para disparar </w:t>
      </w:r>
      <w:proofErr w:type="spellStart"/>
      <w:r w:rsidRPr="00686ED4">
        <w:t>micro-sondeo</w:t>
      </w:r>
      <w:proofErr w:type="spellEnd"/>
      <w:r w:rsidRPr="00686ED4">
        <w:t xml:space="preserve">. </w:t>
      </w:r>
    </w:p>
    <w:p w14:paraId="0E48613E" w14:textId="77777777" w:rsidR="00686ED4" w:rsidRPr="00686ED4" w:rsidRDefault="00686ED4" w:rsidP="00686ED4">
      <w:pPr>
        <w:numPr>
          <w:ilvl w:val="1"/>
          <w:numId w:val="6"/>
        </w:numPr>
      </w:pPr>
      <w:r w:rsidRPr="00686ED4">
        <w:t xml:space="preserve">Botón </w:t>
      </w:r>
      <w:r w:rsidRPr="00686ED4">
        <w:rPr>
          <w:b/>
          <w:bCs/>
        </w:rPr>
        <w:t>"Chat"</w:t>
      </w:r>
      <w:r w:rsidRPr="00686ED4">
        <w:t xml:space="preserve"> que abre el </w:t>
      </w:r>
      <w:proofErr w:type="spellStart"/>
      <w:r w:rsidRPr="00686ED4">
        <w:t>drawer</w:t>
      </w:r>
      <w:proofErr w:type="spellEnd"/>
      <w:r w:rsidRPr="00686ED4">
        <w:t xml:space="preserve"> lateral o modal mostrando la conversación interactiva con el prospecto. </w:t>
      </w:r>
    </w:p>
    <w:p w14:paraId="09C74438" w14:textId="77777777" w:rsidR="00686ED4" w:rsidRPr="00686ED4" w:rsidRDefault="00686ED4" w:rsidP="00686ED4">
      <w:pPr>
        <w:numPr>
          <w:ilvl w:val="1"/>
          <w:numId w:val="6"/>
        </w:numPr>
      </w:pPr>
      <w:r w:rsidRPr="00686ED4">
        <w:t xml:space="preserve">Botón </w:t>
      </w:r>
      <w:r w:rsidRPr="00686ED4">
        <w:rPr>
          <w:b/>
          <w:bCs/>
        </w:rPr>
        <w:t>"RAG / Auditoría"</w:t>
      </w:r>
      <w:r w:rsidRPr="00686ED4">
        <w:t xml:space="preserve"> para inspeccionar la solución del catálogo que el sistema le ofreció. </w:t>
      </w:r>
    </w:p>
    <w:p w14:paraId="3C90D0C4" w14:textId="77777777" w:rsidR="00686ED4" w:rsidRPr="00686ED4" w:rsidRDefault="00686ED4" w:rsidP="00686ED4">
      <w:pPr>
        <w:rPr>
          <w:b/>
          <w:bCs/>
        </w:rPr>
      </w:pPr>
      <w:r w:rsidRPr="00686ED4">
        <w:rPr>
          <w:b/>
          <w:bCs/>
        </w:rPr>
        <w:lastRenderedPageBreak/>
        <w:t>4. Guía de Paleta de Colores y Estilo (</w:t>
      </w:r>
      <w:proofErr w:type="spellStart"/>
      <w:r w:rsidRPr="00686ED4">
        <w:rPr>
          <w:b/>
          <w:bCs/>
        </w:rPr>
        <w:t>Tailwind</w:t>
      </w:r>
      <w:proofErr w:type="spellEnd"/>
      <w:r w:rsidRPr="00686ED4">
        <w:rPr>
          <w:b/>
          <w:bCs/>
        </w:rPr>
        <w:t xml:space="preserve"> CSS)</w:t>
      </w:r>
    </w:p>
    <w:p w14:paraId="1AA5C06E" w14:textId="77777777" w:rsidR="00686ED4" w:rsidRPr="00686ED4" w:rsidRDefault="00686ED4" w:rsidP="00686ED4">
      <w:pPr>
        <w:numPr>
          <w:ilvl w:val="0"/>
          <w:numId w:val="7"/>
        </w:numPr>
      </w:pPr>
      <w:r w:rsidRPr="00686ED4">
        <w:rPr>
          <w:b/>
          <w:bCs/>
        </w:rPr>
        <w:t>Fondo Principal:</w:t>
      </w:r>
      <w:r w:rsidRPr="00686ED4">
        <w:t xml:space="preserve"> bg-slate-50 o </w:t>
      </w:r>
      <w:proofErr w:type="spellStart"/>
      <w:r w:rsidRPr="00686ED4">
        <w:t>bg</w:t>
      </w:r>
      <w:proofErr w:type="spellEnd"/>
      <w:r w:rsidRPr="00686ED4">
        <w:t xml:space="preserve">-[#f8f9fc] (reemplazando el fondo negro completo actual). </w:t>
      </w:r>
    </w:p>
    <w:p w14:paraId="63D3EB8A" w14:textId="77777777" w:rsidR="00686ED4" w:rsidRPr="00686ED4" w:rsidRDefault="00686ED4" w:rsidP="00686ED4">
      <w:pPr>
        <w:numPr>
          <w:ilvl w:val="0"/>
          <w:numId w:val="7"/>
        </w:numPr>
      </w:pPr>
      <w:r w:rsidRPr="00686ED4">
        <w:rPr>
          <w:b/>
          <w:bCs/>
        </w:rPr>
        <w:t>Contenedores y Tarjetas:</w:t>
      </w:r>
      <w:r w:rsidRPr="00686ED4">
        <w:t xml:space="preserve"> </w:t>
      </w:r>
      <w:proofErr w:type="spellStart"/>
      <w:r w:rsidRPr="00686ED4">
        <w:t>bg-white</w:t>
      </w:r>
      <w:proofErr w:type="spellEnd"/>
      <w:r w:rsidRPr="00686ED4">
        <w:t xml:space="preserve"> </w:t>
      </w:r>
      <w:proofErr w:type="spellStart"/>
      <w:r w:rsidRPr="00686ED4">
        <w:t>border</w:t>
      </w:r>
      <w:proofErr w:type="spellEnd"/>
      <w:r w:rsidRPr="00686ED4">
        <w:t xml:space="preserve"> border-slate-200/80 rounded-2xl </w:t>
      </w:r>
      <w:proofErr w:type="spellStart"/>
      <w:r w:rsidRPr="00686ED4">
        <w:t>shadow-sm</w:t>
      </w:r>
      <w:proofErr w:type="spellEnd"/>
      <w:r w:rsidRPr="00686ED4">
        <w:t xml:space="preserve">. </w:t>
      </w:r>
    </w:p>
    <w:p w14:paraId="53FFF415" w14:textId="77777777" w:rsidR="00686ED4" w:rsidRPr="00686ED4" w:rsidRDefault="00686ED4" w:rsidP="00686ED4">
      <w:pPr>
        <w:numPr>
          <w:ilvl w:val="0"/>
          <w:numId w:val="7"/>
        </w:numPr>
      </w:pPr>
      <w:proofErr w:type="spellStart"/>
      <w:r w:rsidRPr="00686ED4">
        <w:rPr>
          <w:b/>
          <w:bCs/>
        </w:rPr>
        <w:t>Sidebar</w:t>
      </w:r>
      <w:proofErr w:type="spellEnd"/>
      <w:r w:rsidRPr="00686ED4">
        <w:rPr>
          <w:b/>
          <w:bCs/>
        </w:rPr>
        <w:t>:</w:t>
      </w:r>
      <w:r w:rsidRPr="00686ED4">
        <w:t xml:space="preserve"> Puede ser oscura clásica (bg-slate-900 text-slate-300, como </w:t>
      </w:r>
      <w:proofErr w:type="spellStart"/>
      <w:r w:rsidRPr="00686ED4">
        <w:t>AdminKit</w:t>
      </w:r>
      <w:proofErr w:type="spellEnd"/>
      <w:r w:rsidRPr="00686ED4">
        <w:t>) o blanca minimalista (</w:t>
      </w:r>
      <w:proofErr w:type="spellStart"/>
      <w:r w:rsidRPr="00686ED4">
        <w:t>bg-white</w:t>
      </w:r>
      <w:proofErr w:type="spellEnd"/>
      <w:r w:rsidRPr="00686ED4">
        <w:t xml:space="preserve"> </w:t>
      </w:r>
      <w:proofErr w:type="spellStart"/>
      <w:r w:rsidRPr="00686ED4">
        <w:t>border</w:t>
      </w:r>
      <w:proofErr w:type="spellEnd"/>
      <w:r w:rsidRPr="00686ED4">
        <w:t xml:space="preserve">-r border-slate-200, como </w:t>
      </w:r>
      <w:proofErr w:type="spellStart"/>
      <w:r w:rsidRPr="00686ED4">
        <w:t>Sneat</w:t>
      </w:r>
      <w:proofErr w:type="spellEnd"/>
      <w:r w:rsidRPr="00686ED4">
        <w:t xml:space="preserve"> o </w:t>
      </w:r>
      <w:proofErr w:type="spellStart"/>
      <w:r w:rsidRPr="00686ED4">
        <w:t>TailAdmin</w:t>
      </w:r>
      <w:proofErr w:type="spellEnd"/>
      <w:r w:rsidRPr="00686ED4">
        <w:t xml:space="preserve">). </w:t>
      </w:r>
    </w:p>
    <w:p w14:paraId="1D43B980" w14:textId="77777777" w:rsidR="00686ED4" w:rsidRPr="00686ED4" w:rsidRDefault="00686ED4" w:rsidP="00686ED4">
      <w:pPr>
        <w:numPr>
          <w:ilvl w:val="0"/>
          <w:numId w:val="7"/>
        </w:numPr>
      </w:pPr>
      <w:r w:rsidRPr="00686ED4">
        <w:rPr>
          <w:b/>
          <w:bCs/>
        </w:rPr>
        <w:t>Acentos de Color:</w:t>
      </w:r>
    </w:p>
    <w:p w14:paraId="4A301E3E" w14:textId="77777777" w:rsidR="00686ED4" w:rsidRPr="00686ED4" w:rsidRDefault="00686ED4" w:rsidP="00686ED4">
      <w:pPr>
        <w:numPr>
          <w:ilvl w:val="1"/>
          <w:numId w:val="7"/>
        </w:numPr>
      </w:pPr>
      <w:r w:rsidRPr="00686ED4">
        <w:t xml:space="preserve">Primario: indigo-600 o blue-600 para botones y selecciones activas. </w:t>
      </w:r>
    </w:p>
    <w:p w14:paraId="330519F3" w14:textId="77777777" w:rsidR="00686ED4" w:rsidRPr="00686ED4" w:rsidRDefault="00686ED4" w:rsidP="00686ED4">
      <w:pPr>
        <w:numPr>
          <w:ilvl w:val="1"/>
          <w:numId w:val="7"/>
        </w:numPr>
      </w:pPr>
      <w:r w:rsidRPr="00686ED4">
        <w:t xml:space="preserve">Éxito (Calificados): emerald-500 con fondos emerald-50. </w:t>
      </w:r>
    </w:p>
    <w:p w14:paraId="65C1488E" w14:textId="77777777" w:rsidR="00686ED4" w:rsidRPr="00686ED4" w:rsidRDefault="00686ED4" w:rsidP="00686ED4">
      <w:pPr>
        <w:numPr>
          <w:ilvl w:val="1"/>
          <w:numId w:val="7"/>
        </w:numPr>
      </w:pPr>
      <w:r w:rsidRPr="00686ED4">
        <w:t xml:space="preserve">Alertas / Dolor detectado: amber-500 con fondos amber-50. </w:t>
      </w:r>
    </w:p>
    <w:p w14:paraId="188FBFA4" w14:textId="77777777" w:rsidR="004D3631" w:rsidRPr="00686ED4" w:rsidRDefault="004D3631" w:rsidP="00686ED4"/>
    <w:sectPr w:rsidR="004D3631" w:rsidRPr="00686E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46C6"/>
    <w:multiLevelType w:val="multilevel"/>
    <w:tmpl w:val="C37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64E9"/>
    <w:multiLevelType w:val="multilevel"/>
    <w:tmpl w:val="1F9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64A9E"/>
    <w:multiLevelType w:val="multilevel"/>
    <w:tmpl w:val="887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26C0C"/>
    <w:multiLevelType w:val="multilevel"/>
    <w:tmpl w:val="8F4A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618A5"/>
    <w:multiLevelType w:val="multilevel"/>
    <w:tmpl w:val="53D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5F0"/>
    <w:multiLevelType w:val="multilevel"/>
    <w:tmpl w:val="E02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C755F"/>
    <w:multiLevelType w:val="multilevel"/>
    <w:tmpl w:val="378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21793">
    <w:abstractNumId w:val="2"/>
  </w:num>
  <w:num w:numId="2" w16cid:durableId="1265113884">
    <w:abstractNumId w:val="0"/>
  </w:num>
  <w:num w:numId="3" w16cid:durableId="1362634903">
    <w:abstractNumId w:val="3"/>
  </w:num>
  <w:num w:numId="4" w16cid:durableId="551815295">
    <w:abstractNumId w:val="6"/>
  </w:num>
  <w:num w:numId="5" w16cid:durableId="1315260525">
    <w:abstractNumId w:val="1"/>
  </w:num>
  <w:num w:numId="6" w16cid:durableId="112873522">
    <w:abstractNumId w:val="4"/>
  </w:num>
  <w:num w:numId="7" w16cid:durableId="1070343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D4"/>
    <w:rsid w:val="004D3631"/>
    <w:rsid w:val="00603F47"/>
    <w:rsid w:val="00686ED4"/>
    <w:rsid w:val="0087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81666"/>
  <w15:chartTrackingRefBased/>
  <w15:docId w15:val="{6F8A8716-61B9-417E-835B-984A20D7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808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Mendoza</dc:creator>
  <cp:keywords/>
  <dc:description/>
  <cp:lastModifiedBy>Maria Jose Mendoza</cp:lastModifiedBy>
  <cp:revision>1</cp:revision>
  <dcterms:created xsi:type="dcterms:W3CDTF">2026-10-17T16:03:00Z</dcterms:created>
  <dcterms:modified xsi:type="dcterms:W3CDTF">2026-10-17T16:04:00Z</dcterms:modified>
</cp:coreProperties>
</file>