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98E4" w14:textId="77777777" w:rsidR="006D4F35" w:rsidRDefault="006D4F35">
      <w:pPr>
        <w:spacing w:before="2400"/>
      </w:pPr>
    </w:p>
    <w:p w14:paraId="07742DD6" w14:textId="77777777" w:rsidR="006D4F35" w:rsidRDefault="00000000">
      <w:pPr>
        <w:jc w:val="center"/>
      </w:pPr>
      <w:r>
        <w:rPr>
          <w:b/>
          <w:bCs/>
          <w:color w:val="1F4E79"/>
          <w:sz w:val="56"/>
          <w:szCs w:val="56"/>
        </w:rPr>
        <w:t xml:space="preserve">Hostel </w:t>
      </w:r>
      <w:proofErr w:type="spellStart"/>
      <w:r>
        <w:rPr>
          <w:b/>
          <w:bCs/>
          <w:color w:val="1F4E79"/>
          <w:sz w:val="56"/>
          <w:szCs w:val="56"/>
        </w:rPr>
        <w:t>Cleaning</w:t>
      </w:r>
      <w:proofErr w:type="spellEnd"/>
    </w:p>
    <w:p w14:paraId="0F0F22E7" w14:textId="77777777" w:rsidR="006D4F35" w:rsidRDefault="00000000">
      <w:pPr>
        <w:spacing w:before="200"/>
        <w:jc w:val="center"/>
      </w:pPr>
      <w:r>
        <w:rPr>
          <w:sz w:val="32"/>
          <w:szCs w:val="32"/>
        </w:rPr>
        <w:t>Sistema de Gestão de Alojamento</w:t>
      </w:r>
    </w:p>
    <w:p w14:paraId="52BAC3EF" w14:textId="77777777" w:rsidR="006D4F35" w:rsidRDefault="00000000">
      <w:pPr>
        <w:spacing w:before="600"/>
        <w:jc w:val="center"/>
      </w:pPr>
      <w:r>
        <w:rPr>
          <w:b/>
          <w:bCs/>
          <w:color w:val="1F4E79"/>
          <w:sz w:val="30"/>
          <w:szCs w:val="30"/>
        </w:rPr>
        <w:t>Manual — Fase 1 (v1.0.0)</w:t>
      </w:r>
    </w:p>
    <w:p w14:paraId="61FB7902" w14:textId="77777777" w:rsidR="006D4F35" w:rsidRDefault="00000000">
      <w:pPr>
        <w:spacing w:before="120"/>
        <w:jc w:val="center"/>
      </w:pPr>
      <w:r>
        <w:rPr>
          <w:i/>
          <w:iCs/>
        </w:rPr>
        <w:t>Instalação, utilização e normas aplicáveis</w:t>
      </w:r>
    </w:p>
    <w:p w14:paraId="075E2755" w14:textId="77777777" w:rsidR="006D4F35" w:rsidRDefault="006D4F35">
      <w:pPr>
        <w:spacing w:before="2000"/>
      </w:pPr>
    </w:p>
    <w:p w14:paraId="4217A70B" w14:textId="77777777" w:rsidR="006D4F35" w:rsidRDefault="00000000">
      <w:pPr>
        <w:jc w:val="center"/>
      </w:pPr>
      <w:r>
        <w:t>Mauricio Pates</w:t>
      </w:r>
    </w:p>
    <w:p w14:paraId="20702F8F" w14:textId="77777777" w:rsidR="006D4F35" w:rsidRDefault="00000000">
      <w:pPr>
        <w:jc w:val="center"/>
      </w:pPr>
      <w:r>
        <w:rPr>
          <w:sz w:val="20"/>
          <w:szCs w:val="20"/>
        </w:rPr>
        <w:t>UFCD 26.0462 — Desenvolvimento de projeto de tecnologias e programação de sistemas de informação</w:t>
      </w:r>
    </w:p>
    <w:p w14:paraId="0ADD3D45" w14:textId="77777777" w:rsidR="006D4F35" w:rsidRDefault="00000000">
      <w:pPr>
        <w:spacing w:before="400"/>
        <w:jc w:val="center"/>
      </w:pPr>
      <w:r>
        <w:rPr>
          <w:sz w:val="20"/>
          <w:szCs w:val="20"/>
        </w:rPr>
        <w:t>2026</w:t>
      </w:r>
    </w:p>
    <w:p w14:paraId="64843C02" w14:textId="77777777" w:rsidR="006D4F35" w:rsidRDefault="00000000">
      <w:r>
        <w:br w:type="page"/>
      </w:r>
    </w:p>
    <w:p w14:paraId="3FFEFE8E" w14:textId="77777777" w:rsidR="006D4F35" w:rsidRDefault="00000000">
      <w:pPr>
        <w:pStyle w:val="Ttulo1"/>
        <w:spacing w:before="320" w:after="160"/>
      </w:pPr>
      <w:bookmarkStart w:id="0" w:name="_Toc238585183"/>
      <w:r>
        <w:lastRenderedPageBreak/>
        <w:t>Ficha de controlo do documento</w:t>
      </w:r>
      <w:bookmarkEnd w:id="0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6D4F35" w14:paraId="0CDE60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61A8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3C3B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6D4F35" w14:paraId="0F1BA1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491E" w14:textId="77777777" w:rsidR="006D4F35" w:rsidRDefault="00000000">
            <w:r>
              <w:rPr>
                <w:color w:val="000000"/>
                <w:sz w:val="20"/>
                <w:szCs w:val="20"/>
              </w:rPr>
              <w:t>Título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D246" w14:textId="77777777" w:rsidR="006D4F35" w:rsidRDefault="00000000">
            <w:r>
              <w:rPr>
                <w:color w:val="000000"/>
                <w:sz w:val="20"/>
                <w:szCs w:val="20"/>
              </w:rPr>
              <w:t>Manual — Fase 1 (v1.0.0)</w:t>
            </w:r>
          </w:p>
        </w:tc>
      </w:tr>
      <w:tr w:rsidR="006D4F35" w14:paraId="58FBA9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E600" w14:textId="77777777" w:rsidR="006D4F35" w:rsidRDefault="00000000">
            <w:r>
              <w:rPr>
                <w:color w:val="000000"/>
                <w:sz w:val="20"/>
                <w:szCs w:val="20"/>
              </w:rPr>
              <w:t>Versão do documento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4944" w14:textId="77777777" w:rsidR="006D4F35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6D4F35" w14:paraId="673D57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0C4B" w14:textId="77777777" w:rsidR="006D4F35" w:rsidRDefault="00000000">
            <w:r>
              <w:rPr>
                <w:color w:val="000000"/>
                <w:sz w:val="20"/>
                <w:szCs w:val="20"/>
              </w:rPr>
              <w:t>Data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6812" w14:textId="77777777" w:rsidR="006D4F35" w:rsidRDefault="00000000">
            <w:r>
              <w:rPr>
                <w:color w:val="000000"/>
                <w:sz w:val="20"/>
                <w:szCs w:val="20"/>
              </w:rPr>
              <w:t>25/08/2026</w:t>
            </w:r>
          </w:p>
        </w:tc>
      </w:tr>
      <w:tr w:rsidR="006D4F35" w14:paraId="6D5C72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5938" w14:textId="77777777" w:rsidR="006D4F35" w:rsidRDefault="00000000">
            <w:r>
              <w:rPr>
                <w:color w:val="000000"/>
                <w:sz w:val="20"/>
                <w:szCs w:val="20"/>
              </w:rPr>
              <w:t>Autor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9D38" w14:textId="77777777" w:rsidR="006D4F35" w:rsidRDefault="00000000">
            <w:r>
              <w:rPr>
                <w:color w:val="000000"/>
                <w:sz w:val="20"/>
                <w:szCs w:val="20"/>
              </w:rPr>
              <w:t>Mauricio Pates</w:t>
            </w:r>
          </w:p>
        </w:tc>
      </w:tr>
      <w:tr w:rsidR="006D4F35" w14:paraId="5F57FC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3D21" w14:textId="77777777" w:rsidR="006D4F35" w:rsidRDefault="00000000">
            <w:r>
              <w:rPr>
                <w:color w:val="000000"/>
                <w:sz w:val="20"/>
                <w:szCs w:val="20"/>
              </w:rPr>
              <w:t>Base documental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CEC3" w14:textId="77777777" w:rsidR="006D4F35" w:rsidRDefault="00000000">
            <w:r>
              <w:rPr>
                <w:color w:val="000000"/>
                <w:sz w:val="20"/>
                <w:szCs w:val="20"/>
              </w:rPr>
              <w:t>Arquitetura_Sistema_v1.10, código-fonte da v1.0.0 (</w:t>
            </w:r>
            <w:proofErr w:type="spellStart"/>
            <w:r>
              <w:rPr>
                <w:color w:val="000000"/>
                <w:sz w:val="20"/>
                <w:szCs w:val="20"/>
              </w:rPr>
              <w:t>tag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v1.0.0)</w:t>
            </w:r>
          </w:p>
        </w:tc>
      </w:tr>
      <w:tr w:rsidR="006D4F35" w14:paraId="337D1C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2ADF" w14:textId="77777777" w:rsidR="006D4F35" w:rsidRDefault="00000000">
            <w:r>
              <w:rPr>
                <w:color w:val="000000"/>
                <w:sz w:val="20"/>
                <w:szCs w:val="20"/>
              </w:rPr>
              <w:t>Âmbito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7CBC" w14:textId="77777777" w:rsidR="006D4F35" w:rsidRDefault="00000000">
            <w:r>
              <w:rPr>
                <w:color w:val="000000"/>
                <w:sz w:val="20"/>
                <w:szCs w:val="20"/>
              </w:rPr>
              <w:t>Fase 1 do projeto — CLI + persistência em ficheiros JSON</w:t>
            </w:r>
          </w:p>
        </w:tc>
      </w:tr>
      <w:tr w:rsidR="006D4F35" w14:paraId="652D89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88CC" w14:textId="77777777" w:rsidR="006D4F35" w:rsidRDefault="00000000">
            <w:r>
              <w:rPr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E27C" w14:textId="77777777" w:rsidR="006D4F35" w:rsidRDefault="00000000">
            <w:r>
              <w:rPr>
                <w:color w:val="000000"/>
                <w:sz w:val="20"/>
                <w:szCs w:val="20"/>
              </w:rPr>
              <w:t>Sem capturas de ecrã — texto apenas nesta versão; capturas a acrescentar depois</w:t>
            </w:r>
          </w:p>
        </w:tc>
      </w:tr>
    </w:tbl>
    <w:p w14:paraId="1F0E9C75" w14:textId="77777777" w:rsidR="006D4F35" w:rsidRDefault="00000000">
      <w:r>
        <w:br w:type="page"/>
      </w:r>
    </w:p>
    <w:p w14:paraId="0E94FEB0" w14:textId="77777777" w:rsidR="006D4F35" w:rsidRDefault="00000000">
      <w:pPr>
        <w:pStyle w:val="Ttulo1"/>
        <w:spacing w:before="320" w:after="160"/>
      </w:pPr>
      <w:bookmarkStart w:id="1" w:name="_Toc238585184"/>
      <w:r>
        <w:lastRenderedPageBreak/>
        <w:t>Índice</w:t>
      </w:r>
      <w:bookmarkEnd w:id="1"/>
    </w:p>
    <w:sdt>
      <w:sdtPr>
        <w:alias w:val="Índice"/>
        <w:id w:val="265589821"/>
      </w:sdtPr>
      <w:sdtContent>
        <w:p w14:paraId="04FB52AC" w14:textId="77777777" w:rsidR="00A11CD5" w:rsidRDefault="00000000">
          <w:pPr>
            <w:pStyle w:val="ndice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585183" w:history="1">
            <w:r w:rsidR="00A11CD5" w:rsidRPr="00690786">
              <w:rPr>
                <w:rStyle w:val="Hiperligao"/>
                <w:noProof/>
              </w:rPr>
              <w:t>Ficha de controlo do documento</w:t>
            </w:r>
            <w:r w:rsidR="00A11CD5">
              <w:rPr>
                <w:noProof/>
              </w:rPr>
              <w:tab/>
            </w:r>
            <w:r w:rsidR="00A11CD5">
              <w:rPr>
                <w:noProof/>
              </w:rPr>
              <w:fldChar w:fldCharType="begin"/>
            </w:r>
            <w:r w:rsidR="00A11CD5">
              <w:rPr>
                <w:noProof/>
              </w:rPr>
              <w:instrText xml:space="preserve"> PAGEREF _Toc238585183 \h </w:instrText>
            </w:r>
            <w:r w:rsidR="00A11CD5">
              <w:rPr>
                <w:noProof/>
              </w:rPr>
            </w:r>
            <w:r w:rsidR="00A11CD5">
              <w:rPr>
                <w:noProof/>
              </w:rPr>
              <w:fldChar w:fldCharType="separate"/>
            </w:r>
            <w:r w:rsidR="00A11CD5">
              <w:rPr>
                <w:noProof/>
              </w:rPr>
              <w:t>1</w:t>
            </w:r>
            <w:r w:rsidR="00A11CD5">
              <w:rPr>
                <w:noProof/>
              </w:rPr>
              <w:fldChar w:fldCharType="end"/>
            </w:r>
          </w:hyperlink>
        </w:p>
        <w:p w14:paraId="389F54D2" w14:textId="77777777" w:rsidR="00A11CD5" w:rsidRDefault="00A11CD5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38585184" w:history="1">
            <w:r w:rsidRPr="00690786">
              <w:rPr>
                <w:rStyle w:val="Hiperligao"/>
                <w:noProof/>
              </w:rPr>
              <w:t>Índice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5C8F1" w14:textId="77777777" w:rsidR="00A11CD5" w:rsidRDefault="00A11CD5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38585185" w:history="1">
            <w:r w:rsidRPr="00690786">
              <w:rPr>
                <w:rStyle w:val="Hiperligao"/>
                <w:noProof/>
              </w:rPr>
              <w:t>Índice estático (para outros leitores de .docx)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7A986C" w14:textId="77777777" w:rsidR="00A11CD5" w:rsidRDefault="00A11CD5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38585186" w:history="1">
            <w:r w:rsidRPr="00690786">
              <w:rPr>
                <w:rStyle w:val="Hiperligao"/>
                <w:noProof/>
              </w:rPr>
              <w:t>1. 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363D07" w14:textId="77777777" w:rsidR="00A11CD5" w:rsidRDefault="00A11CD5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38585187" w:history="1">
            <w:r w:rsidRPr="00690786">
              <w:rPr>
                <w:rStyle w:val="Hiperligao"/>
                <w:noProof/>
              </w:rPr>
              <w:t>2.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D00E8F" w14:textId="77777777" w:rsidR="00A11CD5" w:rsidRDefault="00A11CD5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38585188" w:history="1">
            <w:r w:rsidRPr="00690786">
              <w:rPr>
                <w:rStyle w:val="Hiperligao"/>
                <w:noProof/>
              </w:rPr>
              <w:t>2.1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CB55B3" w14:textId="77777777" w:rsidR="00A11CD5" w:rsidRDefault="00A11CD5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38585189" w:history="1">
            <w:r w:rsidRPr="00690786">
              <w:rPr>
                <w:rStyle w:val="Hiperligao"/>
                <w:noProof/>
              </w:rPr>
              <w:t>2.2 Passos de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A36E06" w14:textId="77777777" w:rsidR="00A11CD5" w:rsidRDefault="00A11CD5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38585190" w:history="1">
            <w:r w:rsidRPr="00690786">
              <w:rPr>
                <w:rStyle w:val="Hiperligao"/>
                <w:noProof/>
              </w:rPr>
              <w:t>2.3 Primeira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C0A648" w14:textId="77777777" w:rsidR="00A11CD5" w:rsidRDefault="00A11CD5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38585191" w:history="1">
            <w:r w:rsidRPr="00690786">
              <w:rPr>
                <w:rStyle w:val="Hiperligao"/>
                <w:noProof/>
              </w:rPr>
              <w:t>3. Utilização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B80AA6" w14:textId="77777777" w:rsidR="00A11CD5" w:rsidRDefault="00A11CD5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38585192" w:history="1">
            <w:r w:rsidRPr="00690786">
              <w:rPr>
                <w:rStyle w:val="Hiperligao"/>
                <w:noProof/>
              </w:rPr>
              <w:t>3.1 Propriedades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7D4AC3" w14:textId="77777777" w:rsidR="00A11CD5" w:rsidRDefault="00A11CD5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38585193" w:history="1">
            <w:r w:rsidRPr="00690786">
              <w:rPr>
                <w:rStyle w:val="Hiperligao"/>
                <w:noProof/>
              </w:rPr>
              <w:t>3.2 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A9E71D" w14:textId="77777777" w:rsidR="00A11CD5" w:rsidRDefault="00A11CD5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38585194" w:history="1">
            <w:r w:rsidRPr="00690786">
              <w:rPr>
                <w:rStyle w:val="Hiperligao"/>
                <w:noProof/>
              </w:rPr>
              <w:t>3.3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14404A" w14:textId="77777777" w:rsidR="00A11CD5" w:rsidRDefault="00A11CD5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38585195" w:history="1">
            <w:r w:rsidRPr="00690786">
              <w:rPr>
                <w:rStyle w:val="Hiperligao"/>
                <w:noProof/>
              </w:rPr>
              <w:t>3.4 Responsáveis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F3415B" w14:textId="77777777" w:rsidR="00A11CD5" w:rsidRDefault="00A11CD5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38585196" w:history="1">
            <w:r w:rsidRPr="00690786">
              <w:rPr>
                <w:rStyle w:val="Hiperligao"/>
                <w:noProof/>
              </w:rPr>
              <w:t>3.5 Contratos e Reservas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1F1E3F" w14:textId="77777777" w:rsidR="00A11CD5" w:rsidRDefault="00A11CD5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38585197" w:history="1">
            <w:r w:rsidRPr="00690786">
              <w:rPr>
                <w:rStyle w:val="Hiperligao"/>
                <w:noProof/>
              </w:rPr>
              <w:t>3.6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D816B9" w14:textId="77777777" w:rsidR="00A11CD5" w:rsidRDefault="00A11CD5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38585198" w:history="1">
            <w:r w:rsidRPr="00690786">
              <w:rPr>
                <w:rStyle w:val="Hiperligao"/>
                <w:noProof/>
              </w:rPr>
              <w:t>4. Normas e regulamentos aplicáveis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ECAE1F" w14:textId="77777777" w:rsidR="00A11CD5" w:rsidRDefault="00A11CD5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38585199" w:history="1">
            <w:r w:rsidRPr="00690786">
              <w:rPr>
                <w:rStyle w:val="Hiperligao"/>
                <w:noProof/>
              </w:rPr>
              <w:t>4.1 Regulamento Geral de Proteção de Dados (RGPD)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E098DB" w14:textId="77777777" w:rsidR="00A11CD5" w:rsidRDefault="00A11CD5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38585200" w:history="1">
            <w:r w:rsidRPr="00690786">
              <w:rPr>
                <w:rStyle w:val="Hiperligao"/>
                <w:noProof/>
              </w:rPr>
              <w:t>4.1.1 Anonimização em vez de eliminação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54C8E0" w14:textId="77777777" w:rsidR="00A11CD5" w:rsidRDefault="00A11CD5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38585201" w:history="1">
            <w:r w:rsidRPr="00690786">
              <w:rPr>
                <w:rStyle w:val="Hiperligao"/>
                <w:noProof/>
              </w:rPr>
              <w:t>4.1.2 Prazos de conservação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AAFF82" w14:textId="77777777" w:rsidR="00A11CD5" w:rsidRDefault="00A11CD5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38585202" w:history="1">
            <w:r w:rsidRPr="00690786">
              <w:rPr>
                <w:rStyle w:val="Hiperligao"/>
                <w:noProof/>
              </w:rPr>
              <w:t>4.1.3 Alerta automático e direito de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18F8AA" w14:textId="77777777" w:rsidR="00A11CD5" w:rsidRDefault="00A11CD5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38585203" w:history="1">
            <w:r w:rsidRPr="00690786">
              <w:rPr>
                <w:rStyle w:val="Hiperligao"/>
                <w:noProof/>
              </w:rPr>
              <w:t>4.2 Alojamento local — comunicação de hóspedes (SIBA/AIMA)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0874D0" w14:textId="77777777" w:rsidR="00A11CD5" w:rsidRDefault="00A11CD5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38585204" w:history="1">
            <w:r w:rsidRPr="00690786">
              <w:rPr>
                <w:rStyle w:val="Hiperligao"/>
                <w:noProof/>
              </w:rPr>
              <w:t>5.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_Toc238585204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762E5A" w14:textId="77777777" w:rsidR="006D4F35" w:rsidRDefault="00000000">
          <w:r>
            <w:fldChar w:fldCharType="end"/>
          </w:r>
        </w:p>
      </w:sdtContent>
    </w:sdt>
    <w:p w14:paraId="71DCDD8D" w14:textId="77777777" w:rsidR="006D4F35" w:rsidRDefault="00000000">
      <w:pPr>
        <w:spacing w:before="120" w:after="320"/>
      </w:pPr>
      <w:r>
        <w:rPr>
          <w:i/>
          <w:iCs/>
          <w:sz w:val="18"/>
          <w:szCs w:val="18"/>
        </w:rPr>
        <w:t>(O índice acima é um campo do Word — clique com o botão direito e escolha "Atualizar campo" depois de abrir o documento.)</w:t>
      </w:r>
    </w:p>
    <w:p w14:paraId="56070503" w14:textId="77777777" w:rsidR="006D4F35" w:rsidRDefault="00000000">
      <w:r>
        <w:br w:type="page"/>
      </w:r>
    </w:p>
    <w:p w14:paraId="66583647" w14:textId="77777777" w:rsidR="006D4F35" w:rsidRDefault="00000000">
      <w:pPr>
        <w:pStyle w:val="Ttulo1"/>
        <w:spacing w:before="320" w:after="160"/>
      </w:pPr>
      <w:bookmarkStart w:id="2" w:name="sec-intro"/>
      <w:bookmarkStart w:id="3" w:name="_Toc238585186"/>
      <w:r>
        <w:lastRenderedPageBreak/>
        <w:t>1. Introdução</w:t>
      </w:r>
      <w:bookmarkEnd w:id="2"/>
      <w:bookmarkEnd w:id="3"/>
    </w:p>
    <w:p w14:paraId="61273B1A" w14:textId="77777777" w:rsidR="006D4F35" w:rsidRDefault="00000000">
      <w:pPr>
        <w:spacing w:after="160"/>
      </w:pPr>
      <w:r>
        <w:t xml:space="preserve">O Hostel </w:t>
      </w:r>
      <w:proofErr w:type="spellStart"/>
      <w:r>
        <w:t>Cleaning</w:t>
      </w:r>
      <w:proofErr w:type="spellEnd"/>
      <w:r>
        <w:t xml:space="preserve"> é um sistema de gestão administrativa e comercial de alojamento, desenvolvido para o negócio de arrendamento misto (Mensal e Airbnb) no Porto. Este manual cobre a Fase 1 do projeto: uma aplicação de linha de comandos (CLI) com persistência de dados em ficheiros JSON, correspondente à etiqueta v1.0.0 do repositório.</w:t>
      </w:r>
    </w:p>
    <w:p w14:paraId="39133135" w14:textId="77777777" w:rsidR="006D4F35" w:rsidRDefault="00000000">
      <w:pPr>
        <w:spacing w:after="160"/>
      </w:pPr>
      <w:r>
        <w:t>O sistema está organizado em seis áreas de gestão, acessíveis a partir do menu principal: Propriedades, Unidades, Clientes, Responsáveis, Contratos e Reservas, e Stock. As secções seguintes descrevem como instalar e utilizar cada uma, bem como as normas e regulamentos que o sistema aplica no tratamento de dados pessoais e no registo de hóspedes.</w:t>
      </w:r>
    </w:p>
    <w:p w14:paraId="30539326" w14:textId="77777777" w:rsidR="006D4F35" w:rsidRDefault="00000000">
      <w:pPr>
        <w:spacing w:after="160"/>
      </w:pPr>
      <w:r>
        <w:t xml:space="preserve">As fases seguintes do projeto (Fase 2 — interface gráfica com </w:t>
      </w:r>
      <w:proofErr w:type="spellStart"/>
      <w:r>
        <w:t>CustomTkinter</w:t>
      </w:r>
      <w:proofErr w:type="spellEnd"/>
      <w:r>
        <w:t xml:space="preserve"> e base de dados </w:t>
      </w:r>
      <w:proofErr w:type="spellStart"/>
      <w:r>
        <w:t>SQLite</w:t>
      </w:r>
      <w:proofErr w:type="spellEnd"/>
      <w:r>
        <w:t xml:space="preserve">; Fase 3 — aplicação web com </w:t>
      </w:r>
      <w:proofErr w:type="spellStart"/>
      <w:r>
        <w:t>Django</w:t>
      </w:r>
      <w:proofErr w:type="spellEnd"/>
      <w:r>
        <w:t>) têm os seus próprios manuais, a escrever no fecho de cada fase.</w:t>
      </w:r>
    </w:p>
    <w:p w14:paraId="1140EAEE" w14:textId="77777777" w:rsidR="006D4F35" w:rsidRDefault="00000000">
      <w:pPr>
        <w:pStyle w:val="Ttulo1"/>
        <w:spacing w:before="320" w:after="160"/>
      </w:pPr>
      <w:bookmarkStart w:id="4" w:name="sec-instalacao"/>
      <w:bookmarkStart w:id="5" w:name="_Toc238585187"/>
      <w:r>
        <w:t>2. Instalação</w:t>
      </w:r>
      <w:bookmarkEnd w:id="4"/>
      <w:bookmarkEnd w:id="5"/>
    </w:p>
    <w:p w14:paraId="028162F0" w14:textId="77777777" w:rsidR="006D4F35" w:rsidRDefault="00000000">
      <w:pPr>
        <w:pStyle w:val="Ttulo2"/>
        <w:spacing w:before="320" w:after="160"/>
      </w:pPr>
      <w:bookmarkStart w:id="6" w:name="sec-requisitos"/>
      <w:bookmarkStart w:id="7" w:name="_Toc238585188"/>
      <w:r>
        <w:t>2.1 Requisitos</w:t>
      </w:r>
      <w:bookmarkEnd w:id="6"/>
      <w:bookmarkEnd w:id="7"/>
    </w:p>
    <w:p w14:paraId="38BD46B0" w14:textId="77777777" w:rsidR="006D4F35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>
        <w:t>Python</w:t>
      </w:r>
      <w:proofErr w:type="spellEnd"/>
      <w:r>
        <w:t xml:space="preserve"> 3.11.9 (ou compatível na série 3.11).</w:t>
      </w:r>
    </w:p>
    <w:p w14:paraId="504D9BF1" w14:textId="77777777" w:rsidR="006D4F35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Nenhuma biblioteca externa é necessária para a lógica de negócio da Fase 1 — só a biblioteca padrão do </w:t>
      </w:r>
      <w:proofErr w:type="spellStart"/>
      <w:r>
        <w:t>Python</w:t>
      </w:r>
      <w:proofErr w:type="spellEnd"/>
      <w:r>
        <w:t>. O projeto mantém um ambiente virtual (</w:t>
      </w:r>
      <w:proofErr w:type="spellStart"/>
      <w:r>
        <w:t>venv</w:t>
      </w:r>
      <w:proofErr w:type="spellEnd"/>
      <w:r>
        <w:t>) e um requirements.txt por convenção de desenvolvimento.</w:t>
      </w:r>
    </w:p>
    <w:p w14:paraId="4C643A67" w14:textId="77777777" w:rsidR="006D4F35" w:rsidRDefault="00000000">
      <w:pPr>
        <w:pStyle w:val="PargrafodaLista"/>
        <w:numPr>
          <w:ilvl w:val="0"/>
          <w:numId w:val="1"/>
        </w:numPr>
        <w:spacing w:after="60"/>
      </w:pPr>
      <w:r>
        <w:t>Sistema operativo: testado em Windows; deve funcionar em Linux/</w:t>
      </w:r>
      <w:proofErr w:type="spellStart"/>
      <w:r>
        <w:t>macOS</w:t>
      </w:r>
      <w:proofErr w:type="spellEnd"/>
      <w:r>
        <w:t xml:space="preserve"> sem alterações, por não depender de bibliotecas específicas de sistema.</w:t>
      </w:r>
    </w:p>
    <w:p w14:paraId="3C2150B1" w14:textId="77777777" w:rsidR="006D4F35" w:rsidRDefault="00000000">
      <w:pPr>
        <w:pStyle w:val="Ttulo2"/>
        <w:spacing w:before="320" w:after="160"/>
      </w:pPr>
      <w:bookmarkStart w:id="8" w:name="sec-passos"/>
      <w:bookmarkStart w:id="9" w:name="_Toc238585189"/>
      <w:r>
        <w:t>2.2 Passos de instalação</w:t>
      </w:r>
      <w:bookmarkEnd w:id="8"/>
      <w:bookmarkEnd w:id="9"/>
    </w:p>
    <w:p w14:paraId="652176E2" w14:textId="77777777" w:rsidR="006D4F35" w:rsidRDefault="00000000">
      <w:pPr>
        <w:pStyle w:val="PargrafodaLista"/>
        <w:numPr>
          <w:ilvl w:val="0"/>
          <w:numId w:val="2"/>
        </w:numPr>
        <w:spacing w:after="100"/>
      </w:pPr>
      <w:r>
        <w:t xml:space="preserve">Obter o código-fonte do repositório (clone do </w:t>
      </w:r>
      <w:proofErr w:type="spellStart"/>
      <w:r>
        <w:t>Git</w:t>
      </w:r>
      <w:proofErr w:type="spellEnd"/>
      <w:r>
        <w:t xml:space="preserve"> ou cópia da pasta do projeto).</w:t>
      </w:r>
    </w:p>
    <w:p w14:paraId="4FDA9B1C" w14:textId="77777777" w:rsidR="006D4F35" w:rsidRDefault="00000000">
      <w:pPr>
        <w:pStyle w:val="PargrafodaLista"/>
        <w:numPr>
          <w:ilvl w:val="0"/>
          <w:numId w:val="2"/>
        </w:numPr>
        <w:spacing w:after="60"/>
      </w:pPr>
      <w:r>
        <w:t>Criar um ambiente virtual na raiz do projeto:</w:t>
      </w:r>
    </w:p>
    <w:p w14:paraId="107D674D" w14:textId="77777777" w:rsidR="006D4F35" w:rsidRDefault="00000000">
      <w:pPr>
        <w:spacing w:after="160"/>
      </w:pPr>
      <w:proofErr w:type="spellStart"/>
      <w:r>
        <w:rPr>
          <w:rFonts w:ascii="Consolas" w:eastAsia="Consolas" w:hAnsi="Consolas" w:cs="Consolas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-m 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</w:p>
    <w:p w14:paraId="35F0BE8E" w14:textId="77777777" w:rsidR="006D4F35" w:rsidRDefault="00000000">
      <w:pPr>
        <w:pStyle w:val="PargrafodaLista"/>
        <w:numPr>
          <w:ilvl w:val="0"/>
          <w:numId w:val="2"/>
        </w:numPr>
        <w:spacing w:after="60"/>
      </w:pPr>
      <w:r>
        <w:t>Ativar o ambiente virtual:</w:t>
      </w:r>
    </w:p>
    <w:p w14:paraId="6FCB0F4C" w14:textId="77777777" w:rsidR="006D4F35" w:rsidRDefault="00000000">
      <w:pPr>
        <w:spacing w:after="160"/>
      </w:pP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>\Scripts\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activate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sz w:val="20"/>
          <w:szCs w:val="20"/>
        </w:rPr>
        <w:t>Windows)</w:t>
      </w:r>
    </w:p>
    <w:p w14:paraId="5C16BBE9" w14:textId="77777777" w:rsidR="006D4F35" w:rsidRPr="00A11CD5" w:rsidRDefault="00000000">
      <w:pPr>
        <w:spacing w:after="160"/>
        <w:rPr>
          <w:lang w:val="fr-FR"/>
        </w:rPr>
      </w:pPr>
      <w:proofErr w:type="gramStart"/>
      <w:r w:rsidRPr="00A11CD5">
        <w:rPr>
          <w:rFonts w:ascii="Consolas" w:eastAsia="Consolas" w:hAnsi="Consolas" w:cs="Consolas"/>
          <w:sz w:val="20"/>
          <w:szCs w:val="20"/>
          <w:lang w:val="fr-FR"/>
        </w:rPr>
        <w:t>source</w:t>
      </w:r>
      <w:proofErr w:type="gramEnd"/>
      <w:r w:rsidRPr="00A11CD5">
        <w:rPr>
          <w:rFonts w:ascii="Consolas" w:eastAsia="Consolas" w:hAnsi="Consolas" w:cs="Consolas"/>
          <w:sz w:val="20"/>
          <w:szCs w:val="20"/>
          <w:lang w:val="fr-FR"/>
        </w:rPr>
        <w:t xml:space="preserve"> </w:t>
      </w:r>
      <w:proofErr w:type="spellStart"/>
      <w:r w:rsidRPr="00A11CD5">
        <w:rPr>
          <w:rFonts w:ascii="Consolas" w:eastAsia="Consolas" w:hAnsi="Consolas" w:cs="Consolas"/>
          <w:sz w:val="20"/>
          <w:szCs w:val="20"/>
          <w:lang w:val="fr-FR"/>
        </w:rPr>
        <w:t>venv</w:t>
      </w:r>
      <w:proofErr w:type="spellEnd"/>
      <w:r w:rsidRPr="00A11CD5">
        <w:rPr>
          <w:rFonts w:ascii="Consolas" w:eastAsia="Consolas" w:hAnsi="Consolas" w:cs="Consolas"/>
          <w:sz w:val="20"/>
          <w:szCs w:val="20"/>
          <w:lang w:val="fr-FR"/>
        </w:rPr>
        <w:t>/bin/</w:t>
      </w:r>
      <w:proofErr w:type="spellStart"/>
      <w:r w:rsidRPr="00A11CD5">
        <w:rPr>
          <w:rFonts w:ascii="Consolas" w:eastAsia="Consolas" w:hAnsi="Consolas" w:cs="Consolas"/>
          <w:sz w:val="20"/>
          <w:szCs w:val="20"/>
          <w:lang w:val="fr-FR"/>
        </w:rPr>
        <w:t>activate</w:t>
      </w:r>
      <w:proofErr w:type="spellEnd"/>
      <w:proofErr w:type="gramStart"/>
      <w:r w:rsidRPr="00A11CD5">
        <w:rPr>
          <w:rFonts w:ascii="Consolas" w:eastAsia="Consolas" w:hAnsi="Consolas" w:cs="Consolas"/>
          <w:sz w:val="20"/>
          <w:szCs w:val="20"/>
          <w:lang w:val="fr-FR"/>
        </w:rPr>
        <w:t xml:space="preserve">   (</w:t>
      </w:r>
      <w:proofErr w:type="gramEnd"/>
      <w:r w:rsidRPr="00A11CD5">
        <w:rPr>
          <w:rFonts w:ascii="Consolas" w:eastAsia="Consolas" w:hAnsi="Consolas" w:cs="Consolas"/>
          <w:sz w:val="20"/>
          <w:szCs w:val="20"/>
          <w:lang w:val="fr-FR"/>
        </w:rPr>
        <w:t>Linux/</w:t>
      </w:r>
      <w:proofErr w:type="spellStart"/>
      <w:r w:rsidRPr="00A11CD5">
        <w:rPr>
          <w:rFonts w:ascii="Consolas" w:eastAsia="Consolas" w:hAnsi="Consolas" w:cs="Consolas"/>
          <w:sz w:val="20"/>
          <w:szCs w:val="20"/>
          <w:lang w:val="fr-FR"/>
        </w:rPr>
        <w:t>macOS</w:t>
      </w:r>
      <w:proofErr w:type="spellEnd"/>
      <w:r w:rsidRPr="00A11CD5">
        <w:rPr>
          <w:rFonts w:ascii="Consolas" w:eastAsia="Consolas" w:hAnsi="Consolas" w:cs="Consolas"/>
          <w:sz w:val="20"/>
          <w:szCs w:val="20"/>
          <w:lang w:val="fr-FR"/>
        </w:rPr>
        <w:t>)</w:t>
      </w:r>
    </w:p>
    <w:p w14:paraId="6F33C9A9" w14:textId="77777777" w:rsidR="006D4F35" w:rsidRDefault="00000000">
      <w:pPr>
        <w:pStyle w:val="PargrafodaLista"/>
        <w:numPr>
          <w:ilvl w:val="0"/>
          <w:numId w:val="2"/>
        </w:numPr>
        <w:spacing w:after="60"/>
      </w:pPr>
      <w:r>
        <w:t>Instalar as dependências (se existirem):</w:t>
      </w:r>
    </w:p>
    <w:p w14:paraId="30CC4771" w14:textId="77777777" w:rsidR="006D4F35" w:rsidRDefault="00000000">
      <w:pPr>
        <w:spacing w:after="160"/>
      </w:pPr>
      <w:proofErr w:type="spellStart"/>
      <w:r>
        <w:rPr>
          <w:rFonts w:ascii="Consolas" w:eastAsia="Consolas" w:hAnsi="Consolas" w:cs="Consolas"/>
          <w:sz w:val="20"/>
          <w:szCs w:val="20"/>
        </w:rPr>
        <w:t>pip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 requirements.txt</w:t>
      </w:r>
    </w:p>
    <w:p w14:paraId="27DD7505" w14:textId="77777777" w:rsidR="006D4F35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Correr o programa a partir da pasta </w:t>
      </w:r>
      <w:proofErr w:type="spellStart"/>
      <w:r>
        <w:t>src</w:t>
      </w:r>
      <w:proofErr w:type="spellEnd"/>
      <w:r>
        <w:t>:</w:t>
      </w:r>
    </w:p>
    <w:p w14:paraId="75DF18C7" w14:textId="77777777" w:rsidR="006D4F35" w:rsidRDefault="00000000">
      <w:pPr>
        <w:spacing w:after="160"/>
      </w:pPr>
      <w:r>
        <w:rPr>
          <w:rFonts w:ascii="Consolas" w:eastAsia="Consolas" w:hAnsi="Consolas" w:cs="Consolas"/>
          <w:sz w:val="20"/>
          <w:szCs w:val="20"/>
        </w:rPr>
        <w:t xml:space="preserve">cd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</w:p>
    <w:p w14:paraId="0AC693F1" w14:textId="77777777" w:rsidR="006D4F35" w:rsidRDefault="00000000">
      <w:pPr>
        <w:spacing w:after="160"/>
      </w:pPr>
      <w:proofErr w:type="spellStart"/>
      <w:r>
        <w:rPr>
          <w:rFonts w:ascii="Consolas" w:eastAsia="Consolas" w:hAnsi="Consolas" w:cs="Consolas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main.py</w:t>
      </w:r>
    </w:p>
    <w:p w14:paraId="7F262B96" w14:textId="77777777" w:rsidR="006D4F35" w:rsidRDefault="00000000">
      <w:pPr>
        <w:pStyle w:val="Ttulo2"/>
        <w:spacing w:before="320" w:after="160"/>
      </w:pPr>
      <w:bookmarkStart w:id="10" w:name="sec-primeira-execucao"/>
      <w:bookmarkStart w:id="11" w:name="_Toc238585190"/>
      <w:r>
        <w:t>2.3 Primeira execução</w:t>
      </w:r>
      <w:bookmarkEnd w:id="10"/>
      <w:bookmarkEnd w:id="11"/>
    </w:p>
    <w:p w14:paraId="76630BAE" w14:textId="77777777" w:rsidR="006D4F35" w:rsidRDefault="00000000">
      <w:pPr>
        <w:spacing w:after="160"/>
      </w:pPr>
      <w:r>
        <w:t>Ao arrancar, main.py carrega os dados persistidos (</w:t>
      </w:r>
      <w:proofErr w:type="spellStart"/>
      <w:proofErr w:type="gramStart"/>
      <w:r>
        <w:t>repositorio.carregar</w:t>
      </w:r>
      <w:proofErr w:type="spellEnd"/>
      <w:proofErr w:type="gramEnd"/>
      <w:r>
        <w:t xml:space="preserve">()) e realiza uma cópia de segurança diária antes de abrir o Menu Principal. Qualquer erro de arranque é apresentado através de </w:t>
      </w:r>
      <w:proofErr w:type="spellStart"/>
      <w:proofErr w:type="gramStart"/>
      <w:r>
        <w:t>cli.mostrar</w:t>
      </w:r>
      <w:proofErr w:type="gramEnd"/>
      <w:r>
        <w:t>_erro_arranque</w:t>
      </w:r>
      <w:proofErr w:type="spellEnd"/>
      <w:r>
        <w:t xml:space="preserve">, nunca por um </w:t>
      </w:r>
      <w:proofErr w:type="gramStart"/>
      <w:r>
        <w:t>print(</w:t>
      </w:r>
      <w:proofErr w:type="gramEnd"/>
      <w:r>
        <w:t>) direto.</w:t>
      </w:r>
    </w:p>
    <w:p w14:paraId="50C40B85" w14:textId="77777777" w:rsidR="006D4F35" w:rsidRDefault="00000000">
      <w:pPr>
        <w:pBdr>
          <w:left w:val="single" w:sz="12" w:space="8" w:color="1F4E79"/>
        </w:pBdr>
        <w:spacing w:before="80" w:after="240"/>
        <w:ind w:left="200"/>
      </w:pPr>
      <w:r>
        <w:rPr>
          <w:b/>
          <w:bCs/>
          <w:i/>
          <w:iCs/>
          <w:sz w:val="20"/>
          <w:szCs w:val="20"/>
        </w:rPr>
        <w:t xml:space="preserve">Nota: </w:t>
      </w:r>
      <w:r>
        <w:rPr>
          <w:i/>
          <w:iCs/>
          <w:sz w:val="20"/>
          <w:szCs w:val="20"/>
        </w:rPr>
        <w:t xml:space="preserve">Os detalhes exatos do comportamento na primeira execução (por exemplo, se a pasta de dados é criada automaticamente quando ainda não existe, e a localização </w:t>
      </w:r>
      <w:proofErr w:type="spellStart"/>
      <w:r>
        <w:rPr>
          <w:i/>
          <w:iCs/>
          <w:sz w:val="20"/>
          <w:szCs w:val="20"/>
        </w:rPr>
        <w:t>exacta</w:t>
      </w:r>
      <w:proofErr w:type="spellEnd"/>
      <w:r>
        <w:rPr>
          <w:i/>
          <w:iCs/>
          <w:sz w:val="20"/>
          <w:szCs w:val="20"/>
        </w:rPr>
        <w:t xml:space="preserve"> dessa pasta) devem ser </w:t>
      </w:r>
      <w:r>
        <w:rPr>
          <w:i/>
          <w:iCs/>
          <w:sz w:val="20"/>
          <w:szCs w:val="20"/>
        </w:rPr>
        <w:lastRenderedPageBreak/>
        <w:t>confirmados diretamente em main.py e repositorio.py antes de esta secção ser considerada final — não foram revistos nesta sessão.</w:t>
      </w:r>
    </w:p>
    <w:p w14:paraId="0BFACA28" w14:textId="77777777" w:rsidR="006D4F35" w:rsidRDefault="00000000">
      <w:pPr>
        <w:pStyle w:val="Ttulo1"/>
        <w:spacing w:before="320" w:after="160"/>
      </w:pPr>
      <w:bookmarkStart w:id="12" w:name="sec-utilizacao"/>
      <w:bookmarkStart w:id="13" w:name="_Toc238585191"/>
      <w:r>
        <w:t>3. Utilização</w:t>
      </w:r>
      <w:bookmarkEnd w:id="12"/>
      <w:bookmarkEnd w:id="13"/>
    </w:p>
    <w:p w14:paraId="2F2A1608" w14:textId="77777777" w:rsidR="006D4F35" w:rsidRDefault="00000000">
      <w:pPr>
        <w:spacing w:after="160"/>
      </w:pPr>
      <w:r>
        <w:t>Depois do arranque, o sistema apresenta o Menu Principal com seis opções, cada uma abrindo um submenu de gestão. Em qualquer submenu, a opção 0 ("Voltar") regressa ao Menu Principal; no Menu Principal, a mesma opção ("Sair") termina o programa.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6D4F35" w14:paraId="1053A5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FEE7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Opção do Menu Principal</w:t>
            </w:r>
          </w:p>
        </w:tc>
        <w:tc>
          <w:tcPr>
            <w:tcW w:w="6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E77F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Submenu</w:t>
            </w:r>
          </w:p>
        </w:tc>
      </w:tr>
      <w:tr w:rsidR="006D4F35" w14:paraId="6F6AE0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294A" w14:textId="77777777" w:rsidR="006D4F35" w:rsidRDefault="00000000">
            <w:r>
              <w:rPr>
                <w:color w:val="000000"/>
                <w:sz w:val="20"/>
                <w:szCs w:val="20"/>
              </w:rPr>
              <w:t>Propriedades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0155" w14:textId="77777777" w:rsidR="006D4F35" w:rsidRDefault="00000000">
            <w:r>
              <w:rPr>
                <w:color w:val="000000"/>
                <w:sz w:val="20"/>
                <w:szCs w:val="20"/>
              </w:rPr>
              <w:t>Gestão de Propriedades</w:t>
            </w:r>
          </w:p>
        </w:tc>
      </w:tr>
      <w:tr w:rsidR="006D4F35" w14:paraId="4C9C2A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8C5D" w14:textId="77777777" w:rsidR="006D4F35" w:rsidRDefault="00000000">
            <w:r>
              <w:rPr>
                <w:color w:val="000000"/>
                <w:sz w:val="20"/>
                <w:szCs w:val="20"/>
              </w:rPr>
              <w:t>Unidades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B01D" w14:textId="77777777" w:rsidR="006D4F35" w:rsidRDefault="00000000">
            <w:r>
              <w:rPr>
                <w:color w:val="000000"/>
                <w:sz w:val="20"/>
                <w:szCs w:val="20"/>
              </w:rPr>
              <w:t>Gestão de Unidades</w:t>
            </w:r>
          </w:p>
        </w:tc>
      </w:tr>
      <w:tr w:rsidR="006D4F35" w14:paraId="1697FE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8011" w14:textId="77777777" w:rsidR="006D4F35" w:rsidRDefault="00000000">
            <w:r>
              <w:rPr>
                <w:color w:val="000000"/>
                <w:sz w:val="20"/>
                <w:szCs w:val="20"/>
              </w:rPr>
              <w:t>Clientes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BE02" w14:textId="77777777" w:rsidR="006D4F35" w:rsidRDefault="00000000">
            <w:r>
              <w:rPr>
                <w:color w:val="000000"/>
                <w:sz w:val="20"/>
                <w:szCs w:val="20"/>
              </w:rPr>
              <w:t>Gestão de Clientes</w:t>
            </w:r>
          </w:p>
        </w:tc>
      </w:tr>
      <w:tr w:rsidR="006D4F35" w14:paraId="37F474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3866" w14:textId="77777777" w:rsidR="006D4F35" w:rsidRDefault="00000000">
            <w:r>
              <w:rPr>
                <w:color w:val="000000"/>
                <w:sz w:val="20"/>
                <w:szCs w:val="20"/>
              </w:rPr>
              <w:t>Responsáveis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8D66" w14:textId="77777777" w:rsidR="006D4F35" w:rsidRDefault="00000000">
            <w:r>
              <w:rPr>
                <w:color w:val="000000"/>
                <w:sz w:val="20"/>
                <w:szCs w:val="20"/>
              </w:rPr>
              <w:t>Gestão de Responsáveis</w:t>
            </w:r>
          </w:p>
        </w:tc>
      </w:tr>
      <w:tr w:rsidR="006D4F35" w14:paraId="1D0D92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46AB" w14:textId="77777777" w:rsidR="006D4F35" w:rsidRDefault="00000000">
            <w:r>
              <w:rPr>
                <w:color w:val="000000"/>
                <w:sz w:val="20"/>
                <w:szCs w:val="20"/>
              </w:rPr>
              <w:t>Contratos e Reservas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EC29" w14:textId="77777777" w:rsidR="006D4F35" w:rsidRDefault="00000000">
            <w:r>
              <w:rPr>
                <w:color w:val="000000"/>
                <w:sz w:val="20"/>
                <w:szCs w:val="20"/>
              </w:rPr>
              <w:t>Gestão de Contratos e Reservas</w:t>
            </w:r>
          </w:p>
        </w:tc>
      </w:tr>
      <w:tr w:rsidR="006D4F35" w14:paraId="7C65C5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74E7" w14:textId="77777777" w:rsidR="006D4F35" w:rsidRDefault="00000000">
            <w:r>
              <w:rPr>
                <w:color w:val="000000"/>
                <w:sz w:val="20"/>
                <w:szCs w:val="20"/>
              </w:rPr>
              <w:t>Stock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7EC3" w14:textId="77777777" w:rsidR="006D4F35" w:rsidRDefault="00000000">
            <w:r>
              <w:rPr>
                <w:color w:val="000000"/>
                <w:sz w:val="20"/>
                <w:szCs w:val="20"/>
              </w:rPr>
              <w:t>Gestão de Stock</w:t>
            </w:r>
          </w:p>
        </w:tc>
      </w:tr>
    </w:tbl>
    <w:p w14:paraId="674AFE81" w14:textId="77777777" w:rsidR="006D4F35" w:rsidRDefault="00000000">
      <w:pPr>
        <w:pStyle w:val="Ttulo2"/>
        <w:spacing w:before="320" w:after="160"/>
      </w:pPr>
      <w:bookmarkStart w:id="14" w:name="sec-propriedades"/>
      <w:bookmarkStart w:id="15" w:name="_Toc238585192"/>
      <w:r>
        <w:t>3.1 Propriedades</w:t>
      </w:r>
      <w:bookmarkEnd w:id="14"/>
      <w:bookmarkEnd w:id="15"/>
    </w:p>
    <w:p w14:paraId="43129812" w14:textId="77777777" w:rsidR="006D4F35" w:rsidRDefault="00000000">
      <w:pPr>
        <w:spacing w:after="160"/>
      </w:pPr>
      <w:r>
        <w:t>Uma propriedade é o edifício onde se localizam as unidades — tem morada e agrupa uma ou mais unidades.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6D4F35" w14:paraId="45C602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B205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Opção</w:t>
            </w:r>
          </w:p>
        </w:tc>
        <w:tc>
          <w:tcPr>
            <w:tcW w:w="6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4E99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6D4F35" w14:paraId="3738F6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17D1" w14:textId="77777777" w:rsidR="006D4F35" w:rsidRDefault="00000000">
            <w:r>
              <w:rPr>
                <w:color w:val="000000"/>
                <w:sz w:val="20"/>
                <w:szCs w:val="20"/>
              </w:rPr>
              <w:t>Criar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8B7D" w14:textId="77777777" w:rsidR="006D4F35" w:rsidRDefault="00000000">
            <w:r>
              <w:rPr>
                <w:color w:val="000000"/>
                <w:sz w:val="20"/>
                <w:szCs w:val="20"/>
              </w:rPr>
              <w:t>Regista uma nova propriedade (morada e dados de identificação).</w:t>
            </w:r>
          </w:p>
        </w:tc>
      </w:tr>
      <w:tr w:rsidR="006D4F35" w14:paraId="1F6930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1FE1" w14:textId="77777777" w:rsidR="006D4F35" w:rsidRDefault="00000000">
            <w:r>
              <w:rPr>
                <w:color w:val="000000"/>
                <w:sz w:val="20"/>
                <w:szCs w:val="20"/>
              </w:rPr>
              <w:t>Listar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BA33" w14:textId="77777777" w:rsidR="006D4F35" w:rsidRDefault="00000000">
            <w:r>
              <w:rPr>
                <w:color w:val="000000"/>
                <w:sz w:val="20"/>
                <w:szCs w:val="20"/>
              </w:rPr>
              <w:t>Mostra as propriedades registadas, com opção de filtro.</w:t>
            </w:r>
          </w:p>
        </w:tc>
      </w:tr>
      <w:tr w:rsidR="006D4F35" w14:paraId="64B719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1FB7" w14:textId="77777777" w:rsidR="006D4F35" w:rsidRDefault="00000000">
            <w:r>
              <w:rPr>
                <w:color w:val="000000"/>
                <w:sz w:val="20"/>
                <w:szCs w:val="20"/>
              </w:rPr>
              <w:t>Atualizar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7ADB" w14:textId="77777777" w:rsidR="006D4F35" w:rsidRDefault="00000000">
            <w:r>
              <w:rPr>
                <w:color w:val="000000"/>
                <w:sz w:val="20"/>
                <w:szCs w:val="20"/>
              </w:rPr>
              <w:t>Altera os dados de uma propriedade existente.</w:t>
            </w:r>
          </w:p>
        </w:tc>
      </w:tr>
      <w:tr w:rsidR="006D4F35" w14:paraId="268D74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136F" w14:textId="77777777" w:rsidR="006D4F35" w:rsidRDefault="00000000">
            <w:r>
              <w:rPr>
                <w:color w:val="000000"/>
                <w:sz w:val="20"/>
                <w:szCs w:val="20"/>
              </w:rPr>
              <w:t>Desativar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62F1" w14:textId="77777777" w:rsidR="006D4F35" w:rsidRDefault="00000000">
            <w:r>
              <w:rPr>
                <w:color w:val="000000"/>
                <w:sz w:val="20"/>
                <w:szCs w:val="20"/>
              </w:rPr>
              <w:t>Marca a propriedade como inativa, sem a eliminar.</w:t>
            </w:r>
          </w:p>
        </w:tc>
      </w:tr>
      <w:tr w:rsidR="006D4F35" w14:paraId="3649A3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2D2E" w14:textId="77777777" w:rsidR="006D4F35" w:rsidRDefault="00000000">
            <w:r>
              <w:rPr>
                <w:color w:val="000000"/>
                <w:sz w:val="20"/>
                <w:szCs w:val="20"/>
              </w:rPr>
              <w:t>Reativar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0ACF" w14:textId="77777777" w:rsidR="006D4F35" w:rsidRDefault="00000000">
            <w:r>
              <w:rPr>
                <w:color w:val="000000"/>
                <w:sz w:val="20"/>
                <w:szCs w:val="20"/>
              </w:rPr>
              <w:t>Repõe uma propriedade previamente desativada.</w:t>
            </w:r>
          </w:p>
        </w:tc>
      </w:tr>
    </w:tbl>
    <w:p w14:paraId="4220D22B" w14:textId="77777777" w:rsidR="006D4F35" w:rsidRDefault="00000000">
      <w:pPr>
        <w:pStyle w:val="Ttulo2"/>
        <w:spacing w:before="320" w:after="160"/>
      </w:pPr>
      <w:bookmarkStart w:id="16" w:name="sec-unidades"/>
      <w:bookmarkStart w:id="17" w:name="_Toc238585193"/>
      <w:r>
        <w:t>3.2 Unidades</w:t>
      </w:r>
      <w:bookmarkEnd w:id="16"/>
      <w:bookmarkEnd w:id="17"/>
    </w:p>
    <w:p w14:paraId="002B96E3" w14:textId="77777777" w:rsidR="006D4F35" w:rsidRDefault="00000000">
      <w:pPr>
        <w:spacing w:after="160"/>
      </w:pPr>
      <w:r>
        <w:t>Uma unidade é o espaço que se contrata (apartamento, quarto ou casa completa), associada a uma propriedade, com um regime (Mensal ou Airbnb), preço e capacidade. As unidades organizam-se internamente em quartos, e cada quarto em lugares (camas), até ao nível de capacidade.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6D4F35" w14:paraId="5AB75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3F15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Opção</w:t>
            </w:r>
          </w:p>
        </w:tc>
        <w:tc>
          <w:tcPr>
            <w:tcW w:w="6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E073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6D4F35" w14:paraId="6398EA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B137" w14:textId="77777777" w:rsidR="006D4F35" w:rsidRDefault="00000000">
            <w:r>
              <w:rPr>
                <w:color w:val="000000"/>
                <w:sz w:val="20"/>
                <w:szCs w:val="20"/>
              </w:rPr>
              <w:t>Criar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5D7A" w14:textId="77777777" w:rsidR="006D4F35" w:rsidRDefault="00000000">
            <w:r>
              <w:rPr>
                <w:color w:val="000000"/>
                <w:sz w:val="20"/>
                <w:szCs w:val="20"/>
              </w:rPr>
              <w:t>Regista uma nova unidade associada a uma propriedade.</w:t>
            </w:r>
          </w:p>
        </w:tc>
      </w:tr>
      <w:tr w:rsidR="006D4F35" w14:paraId="6796AA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3678" w14:textId="77777777" w:rsidR="006D4F35" w:rsidRDefault="00000000">
            <w:r>
              <w:rPr>
                <w:color w:val="000000"/>
                <w:sz w:val="20"/>
                <w:szCs w:val="20"/>
              </w:rPr>
              <w:t>Listar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8FD5" w14:textId="77777777" w:rsidR="006D4F35" w:rsidRDefault="00000000">
            <w:r>
              <w:rPr>
                <w:color w:val="000000"/>
                <w:sz w:val="20"/>
                <w:szCs w:val="20"/>
              </w:rPr>
              <w:t>Mostra as unidades registadas; permite filtrar por propriedade e calcular o estado (Livre/Ocupado/Reservado ou proporção mensal) numa data escolhida.</w:t>
            </w:r>
          </w:p>
        </w:tc>
      </w:tr>
      <w:tr w:rsidR="006D4F35" w14:paraId="2627AE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A655" w14:textId="77777777" w:rsidR="006D4F35" w:rsidRDefault="00000000">
            <w:r>
              <w:rPr>
                <w:color w:val="000000"/>
                <w:sz w:val="20"/>
                <w:szCs w:val="20"/>
              </w:rPr>
              <w:t>Atualizar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C565" w14:textId="77777777" w:rsidR="006D4F35" w:rsidRDefault="00000000">
            <w:r>
              <w:rPr>
                <w:color w:val="000000"/>
                <w:sz w:val="20"/>
                <w:szCs w:val="20"/>
              </w:rPr>
              <w:t>Altera os dados de uma unidade existente.</w:t>
            </w:r>
          </w:p>
        </w:tc>
      </w:tr>
      <w:tr w:rsidR="006D4F35" w14:paraId="311368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130B" w14:textId="77777777" w:rsidR="006D4F35" w:rsidRDefault="00000000">
            <w:r>
              <w:rPr>
                <w:color w:val="000000"/>
                <w:sz w:val="20"/>
                <w:szCs w:val="20"/>
              </w:rPr>
              <w:t>Desativar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7E70" w14:textId="77777777" w:rsidR="006D4F35" w:rsidRDefault="00000000">
            <w:r>
              <w:rPr>
                <w:color w:val="000000"/>
                <w:sz w:val="20"/>
                <w:szCs w:val="20"/>
              </w:rPr>
              <w:t>Marca a unidade como inativa.</w:t>
            </w:r>
          </w:p>
        </w:tc>
      </w:tr>
      <w:tr w:rsidR="006D4F35" w14:paraId="77155E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9475" w14:textId="77777777" w:rsidR="006D4F35" w:rsidRDefault="00000000">
            <w:r>
              <w:rPr>
                <w:color w:val="000000"/>
                <w:sz w:val="20"/>
                <w:szCs w:val="20"/>
              </w:rPr>
              <w:t>Reativar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1DA7" w14:textId="77777777" w:rsidR="006D4F35" w:rsidRDefault="00000000">
            <w:r>
              <w:rPr>
                <w:color w:val="000000"/>
                <w:sz w:val="20"/>
                <w:szCs w:val="20"/>
              </w:rPr>
              <w:t>Repõe uma unidade previamente desativada.</w:t>
            </w:r>
          </w:p>
        </w:tc>
      </w:tr>
      <w:tr w:rsidR="006D4F35" w14:paraId="13F54D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A4A7" w14:textId="77777777" w:rsidR="006D4F35" w:rsidRDefault="00000000">
            <w:r>
              <w:rPr>
                <w:color w:val="000000"/>
                <w:sz w:val="20"/>
                <w:szCs w:val="20"/>
              </w:rPr>
              <w:lastRenderedPageBreak/>
              <w:t>Marcar em manutenção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63DF" w14:textId="77777777" w:rsidR="006D4F35" w:rsidRDefault="00000000">
            <w:r>
              <w:rPr>
                <w:color w:val="000000"/>
                <w:sz w:val="20"/>
                <w:szCs w:val="20"/>
              </w:rPr>
              <w:t>Sinaliza a unidade como indisponível por manutenção — este estado sobrepõe-se a qualquer ocupação no cálculo do estado.</w:t>
            </w:r>
          </w:p>
        </w:tc>
      </w:tr>
      <w:tr w:rsidR="006D4F35" w14:paraId="6B0DF6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2D38" w14:textId="77777777" w:rsidR="006D4F35" w:rsidRDefault="00000000">
            <w:r>
              <w:rPr>
                <w:color w:val="000000"/>
                <w:sz w:val="20"/>
                <w:szCs w:val="20"/>
              </w:rPr>
              <w:t>Desmarcar manutenção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8521" w14:textId="77777777" w:rsidR="006D4F35" w:rsidRDefault="00000000">
            <w:r>
              <w:rPr>
                <w:color w:val="000000"/>
                <w:sz w:val="20"/>
                <w:szCs w:val="20"/>
              </w:rPr>
              <w:t>Remove o sinalizador de manutenção.</w:t>
            </w:r>
          </w:p>
        </w:tc>
      </w:tr>
      <w:tr w:rsidR="006D4F35" w14:paraId="21DEE5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4421" w14:textId="77777777" w:rsidR="006D4F35" w:rsidRDefault="00000000">
            <w:r>
              <w:rPr>
                <w:color w:val="000000"/>
                <w:sz w:val="20"/>
                <w:szCs w:val="20"/>
              </w:rPr>
              <w:t>Gerir quartos de uma unidade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66A6" w14:textId="77777777" w:rsidR="006D4F35" w:rsidRDefault="00000000">
            <w:r>
              <w:rPr>
                <w:color w:val="000000"/>
                <w:sz w:val="20"/>
                <w:szCs w:val="20"/>
              </w:rPr>
              <w:t>Abre o submenu de quartos e, dentro de cada quarto, o submenu de lugares (criar, listar, atualizar, desativar, reativar em cada nível).</w:t>
            </w:r>
          </w:p>
        </w:tc>
      </w:tr>
    </w:tbl>
    <w:p w14:paraId="7F097336" w14:textId="77777777" w:rsidR="006D4F35" w:rsidRDefault="00000000">
      <w:pPr>
        <w:pStyle w:val="Ttulo2"/>
        <w:spacing w:before="320" w:after="160"/>
      </w:pPr>
      <w:bookmarkStart w:id="18" w:name="sec-clientes"/>
      <w:bookmarkStart w:id="19" w:name="_Toc238585194"/>
      <w:r>
        <w:t>3.3 Clientes</w:t>
      </w:r>
      <w:bookmarkEnd w:id="18"/>
      <w:bookmarkEnd w:id="19"/>
    </w:p>
    <w:p w14:paraId="2895D65B" w14:textId="77777777" w:rsidR="006D4F35" w:rsidRDefault="00000000">
      <w:pPr>
        <w:spacing w:after="160"/>
      </w:pPr>
      <w:r>
        <w:t>Regista as pessoas que ocupam as unidades, seja em regime Mensal ou Airbnb.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6D4F35" w14:paraId="1E221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1EBA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Opção</w:t>
            </w:r>
          </w:p>
        </w:tc>
        <w:tc>
          <w:tcPr>
            <w:tcW w:w="6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8BDB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6D4F35" w14:paraId="3F3E1F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45DB" w14:textId="77777777" w:rsidR="006D4F35" w:rsidRDefault="00000000">
            <w:r>
              <w:rPr>
                <w:color w:val="000000"/>
                <w:sz w:val="20"/>
                <w:szCs w:val="20"/>
              </w:rPr>
              <w:t>Criar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9BBA" w14:textId="77777777" w:rsidR="006D4F35" w:rsidRDefault="00000000">
            <w:r>
              <w:rPr>
                <w:color w:val="000000"/>
                <w:sz w:val="20"/>
                <w:szCs w:val="20"/>
              </w:rPr>
              <w:t>Regista um novo cliente.</w:t>
            </w:r>
          </w:p>
        </w:tc>
      </w:tr>
      <w:tr w:rsidR="006D4F35" w14:paraId="4AD35B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6EA1" w14:textId="77777777" w:rsidR="006D4F35" w:rsidRDefault="00000000">
            <w:r>
              <w:rPr>
                <w:color w:val="000000"/>
                <w:sz w:val="20"/>
                <w:szCs w:val="20"/>
              </w:rPr>
              <w:t>Listar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0130" w14:textId="77777777" w:rsidR="006D4F35" w:rsidRDefault="00000000">
            <w:r>
              <w:rPr>
                <w:color w:val="000000"/>
                <w:sz w:val="20"/>
                <w:szCs w:val="20"/>
              </w:rPr>
              <w:t>Mostra os clientes registados.</w:t>
            </w:r>
          </w:p>
        </w:tc>
      </w:tr>
      <w:tr w:rsidR="006D4F35" w14:paraId="77D399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543A" w14:textId="77777777" w:rsidR="006D4F35" w:rsidRDefault="00000000">
            <w:r>
              <w:rPr>
                <w:color w:val="000000"/>
                <w:sz w:val="20"/>
                <w:szCs w:val="20"/>
              </w:rPr>
              <w:t>Atualizar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0ADE" w14:textId="77777777" w:rsidR="006D4F35" w:rsidRDefault="00000000">
            <w:r>
              <w:rPr>
                <w:color w:val="000000"/>
                <w:sz w:val="20"/>
                <w:szCs w:val="20"/>
              </w:rPr>
              <w:t>Altera os dados de um cliente existente.</w:t>
            </w:r>
          </w:p>
        </w:tc>
      </w:tr>
      <w:tr w:rsidR="006D4F35" w14:paraId="61D3AB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F0B9" w14:textId="77777777" w:rsidR="006D4F35" w:rsidRDefault="00000000">
            <w:r>
              <w:rPr>
                <w:color w:val="000000"/>
                <w:sz w:val="20"/>
                <w:szCs w:val="20"/>
              </w:rPr>
              <w:t>Desativar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A348" w14:textId="77777777" w:rsidR="006D4F35" w:rsidRDefault="00000000">
            <w:r>
              <w:rPr>
                <w:color w:val="000000"/>
                <w:sz w:val="20"/>
                <w:szCs w:val="20"/>
              </w:rPr>
              <w:t>Marca o cliente como inativo.</w:t>
            </w:r>
          </w:p>
        </w:tc>
      </w:tr>
      <w:tr w:rsidR="006D4F35" w14:paraId="1C13AB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2BA8" w14:textId="77777777" w:rsidR="006D4F35" w:rsidRDefault="00000000">
            <w:r>
              <w:rPr>
                <w:color w:val="000000"/>
                <w:sz w:val="20"/>
                <w:szCs w:val="20"/>
              </w:rPr>
              <w:t>Reativar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94DC" w14:textId="77777777" w:rsidR="006D4F35" w:rsidRDefault="00000000">
            <w:r>
              <w:rPr>
                <w:color w:val="000000"/>
                <w:sz w:val="20"/>
                <w:szCs w:val="20"/>
              </w:rPr>
              <w:t>Repõe um cliente previamente desativado.</w:t>
            </w:r>
          </w:p>
        </w:tc>
      </w:tr>
      <w:tr w:rsidR="006D4F35" w14:paraId="5A37E3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86DC" w14:textId="77777777" w:rsidR="006D4F35" w:rsidRDefault="00000000">
            <w:r>
              <w:rPr>
                <w:color w:val="000000"/>
                <w:sz w:val="20"/>
                <w:szCs w:val="20"/>
              </w:rPr>
              <w:t>Anonimizar (irreversível)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72CD" w14:textId="77777777" w:rsidR="006D4F35" w:rsidRDefault="00000000">
            <w:r>
              <w:rPr>
                <w:color w:val="000000"/>
                <w:sz w:val="20"/>
                <w:szCs w:val="20"/>
              </w:rPr>
              <w:t>Remove os dados identificativos do cliente (nome, email, telefone, morada, NIF, documento, data de nascimento, contacto de emergência), preservando o registo para efeitos históricos e contabilísticos. Ver secção 4.1 (RGPD) — a operação não pode ser desfeita.</w:t>
            </w:r>
          </w:p>
        </w:tc>
      </w:tr>
    </w:tbl>
    <w:p w14:paraId="2D2E44E5" w14:textId="77777777" w:rsidR="006D4F35" w:rsidRDefault="00000000">
      <w:pPr>
        <w:pStyle w:val="Ttulo2"/>
        <w:spacing w:before="320" w:after="160"/>
      </w:pPr>
      <w:bookmarkStart w:id="20" w:name="sec-responsaveis"/>
      <w:bookmarkStart w:id="21" w:name="_Toc238585195"/>
      <w:r>
        <w:t>3.4 Responsáveis</w:t>
      </w:r>
      <w:bookmarkEnd w:id="20"/>
      <w:bookmarkEnd w:id="21"/>
    </w:p>
    <w:p w14:paraId="6315DF54" w14:textId="77777777" w:rsidR="006D4F35" w:rsidRDefault="00000000">
      <w:pPr>
        <w:spacing w:after="160"/>
      </w:pPr>
      <w:r>
        <w:t xml:space="preserve">Um responsável é a pessoa que autoriza descontos ou perdões de multa fora do valor calculado (decisão 18 do </w:t>
      </w:r>
      <w:proofErr w:type="spellStart"/>
      <w:r>
        <w:t>Arquitetura_Sistema</w:t>
      </w:r>
      <w:proofErr w:type="spellEnd"/>
      <w:r>
        <w:t xml:space="preserve">) — sempre que o preço ou a </w:t>
      </w:r>
      <w:proofErr w:type="gramStart"/>
      <w:r>
        <w:t>multa praticados</w:t>
      </w:r>
      <w:proofErr w:type="gramEnd"/>
      <w:r>
        <w:t xml:space="preserve"> ficam abaixo do valor calculado, incluindo perdão total, é obrigatório um responsável validado.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6D4F35" w14:paraId="1CA217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870F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Opção</w:t>
            </w:r>
          </w:p>
        </w:tc>
        <w:tc>
          <w:tcPr>
            <w:tcW w:w="6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39B9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6D4F35" w14:paraId="49A750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F9B5" w14:textId="77777777" w:rsidR="006D4F35" w:rsidRDefault="00000000">
            <w:r>
              <w:rPr>
                <w:color w:val="000000"/>
                <w:sz w:val="20"/>
                <w:szCs w:val="20"/>
              </w:rPr>
              <w:t>Criar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5B09" w14:textId="77777777" w:rsidR="006D4F35" w:rsidRDefault="00000000">
            <w:r>
              <w:rPr>
                <w:color w:val="000000"/>
                <w:sz w:val="20"/>
                <w:szCs w:val="20"/>
              </w:rPr>
              <w:t>Regista um novo responsável.</w:t>
            </w:r>
          </w:p>
        </w:tc>
      </w:tr>
      <w:tr w:rsidR="006D4F35" w14:paraId="3F002D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A4C1" w14:textId="77777777" w:rsidR="006D4F35" w:rsidRDefault="00000000">
            <w:r>
              <w:rPr>
                <w:color w:val="000000"/>
                <w:sz w:val="20"/>
                <w:szCs w:val="20"/>
              </w:rPr>
              <w:t>Listar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5FA6" w14:textId="77777777" w:rsidR="006D4F35" w:rsidRDefault="00000000">
            <w:r>
              <w:rPr>
                <w:color w:val="000000"/>
                <w:sz w:val="20"/>
                <w:szCs w:val="20"/>
              </w:rPr>
              <w:t>Mostra os responsáveis registados.</w:t>
            </w:r>
          </w:p>
        </w:tc>
      </w:tr>
      <w:tr w:rsidR="006D4F35" w14:paraId="3124DA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C125" w14:textId="77777777" w:rsidR="006D4F35" w:rsidRDefault="00000000">
            <w:r>
              <w:rPr>
                <w:color w:val="000000"/>
                <w:sz w:val="20"/>
                <w:szCs w:val="20"/>
              </w:rPr>
              <w:t>Atualizar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6CC7" w14:textId="77777777" w:rsidR="006D4F35" w:rsidRDefault="00000000">
            <w:r>
              <w:rPr>
                <w:color w:val="000000"/>
                <w:sz w:val="20"/>
                <w:szCs w:val="20"/>
              </w:rPr>
              <w:t>Altera os dados de um responsável existente.</w:t>
            </w:r>
          </w:p>
        </w:tc>
      </w:tr>
      <w:tr w:rsidR="006D4F35" w14:paraId="48CF30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48C8" w14:textId="77777777" w:rsidR="006D4F35" w:rsidRDefault="00000000">
            <w:r>
              <w:rPr>
                <w:color w:val="000000"/>
                <w:sz w:val="20"/>
                <w:szCs w:val="20"/>
              </w:rPr>
              <w:t>Desativar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1CD0" w14:textId="77777777" w:rsidR="006D4F35" w:rsidRDefault="00000000">
            <w:r>
              <w:rPr>
                <w:color w:val="000000"/>
                <w:sz w:val="20"/>
                <w:szCs w:val="20"/>
              </w:rPr>
              <w:t>Marca o responsável como inativo.</w:t>
            </w:r>
          </w:p>
        </w:tc>
      </w:tr>
      <w:tr w:rsidR="006D4F35" w14:paraId="0BBB88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4F62" w14:textId="77777777" w:rsidR="006D4F35" w:rsidRDefault="00000000">
            <w:r>
              <w:rPr>
                <w:color w:val="000000"/>
                <w:sz w:val="20"/>
                <w:szCs w:val="20"/>
              </w:rPr>
              <w:t>Reativar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3ED8" w14:textId="77777777" w:rsidR="006D4F35" w:rsidRDefault="00000000">
            <w:r>
              <w:rPr>
                <w:color w:val="000000"/>
                <w:sz w:val="20"/>
                <w:szCs w:val="20"/>
              </w:rPr>
              <w:t>Repõe um responsável previamente desativado.</w:t>
            </w:r>
          </w:p>
        </w:tc>
      </w:tr>
    </w:tbl>
    <w:p w14:paraId="3473AB19" w14:textId="77777777" w:rsidR="006D4F35" w:rsidRDefault="00000000">
      <w:pPr>
        <w:pStyle w:val="Ttulo2"/>
        <w:spacing w:before="320" w:after="160"/>
      </w:pPr>
      <w:bookmarkStart w:id="22" w:name="sec-contratos"/>
      <w:bookmarkStart w:id="23" w:name="_Toc238585196"/>
      <w:r>
        <w:t>3.5 Contratos e Reservas</w:t>
      </w:r>
      <w:bookmarkEnd w:id="22"/>
      <w:bookmarkEnd w:id="23"/>
    </w:p>
    <w:p w14:paraId="5477B84B" w14:textId="77777777" w:rsidR="006D4F35" w:rsidRDefault="00000000">
      <w:pPr>
        <w:spacing w:after="160"/>
      </w:pPr>
      <w:r>
        <w:t>Junta a gestão dos dois regimes de ocupação — contrato mensal e reserva Airbnb — porque partilham a mesma base de dados (ocupações) e a mesma listagem/reativação, divergindo apenas em criar, atualizar e no modo de terminar (encerrar vs. cancelar).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6D4F35" w14:paraId="3C35C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09C3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Opção</w:t>
            </w:r>
          </w:p>
        </w:tc>
        <w:tc>
          <w:tcPr>
            <w:tcW w:w="6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42A1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6D4F35" w14:paraId="35F77F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9F36" w14:textId="77777777" w:rsidR="006D4F35" w:rsidRDefault="00000000">
            <w:r>
              <w:rPr>
                <w:color w:val="000000"/>
                <w:sz w:val="20"/>
                <w:szCs w:val="20"/>
              </w:rPr>
              <w:t>Criar contrato mensal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D905" w14:textId="77777777" w:rsidR="006D4F35" w:rsidRDefault="00000000">
            <w:r>
              <w:rPr>
                <w:color w:val="000000"/>
                <w:sz w:val="20"/>
                <w:szCs w:val="20"/>
              </w:rPr>
              <w:t>Regista um novo contrato de arrendamento mensal, com renda, dia de vencimento e caução calculada.</w:t>
            </w:r>
          </w:p>
        </w:tc>
      </w:tr>
      <w:tr w:rsidR="006D4F35" w14:paraId="1C8291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5840" w14:textId="77777777" w:rsidR="006D4F35" w:rsidRDefault="00000000">
            <w:r>
              <w:rPr>
                <w:color w:val="000000"/>
                <w:sz w:val="20"/>
                <w:szCs w:val="20"/>
              </w:rPr>
              <w:t>Registar reserva Airbnb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76B9" w14:textId="77777777" w:rsidR="006D4F35" w:rsidRDefault="00000000">
            <w:r>
              <w:rPr>
                <w:color w:val="000000"/>
                <w:sz w:val="20"/>
                <w:szCs w:val="20"/>
              </w:rPr>
              <w:t>Regista uma nova reserva de estadia curta, com datas de entrada e saída e preço calculado por noite.</w:t>
            </w:r>
          </w:p>
        </w:tc>
      </w:tr>
      <w:tr w:rsidR="006D4F35" w14:paraId="0F9532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32FA" w14:textId="77777777" w:rsidR="006D4F35" w:rsidRDefault="00000000">
            <w:r>
              <w:rPr>
                <w:color w:val="000000"/>
                <w:sz w:val="20"/>
                <w:szCs w:val="20"/>
              </w:rPr>
              <w:t>Listar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8FB8" w14:textId="77777777" w:rsidR="006D4F35" w:rsidRDefault="00000000">
            <w:r>
              <w:rPr>
                <w:color w:val="000000"/>
                <w:sz w:val="20"/>
                <w:szCs w:val="20"/>
              </w:rPr>
              <w:t>Mostra as ocupações registadas, de ambos os regimes.</w:t>
            </w:r>
          </w:p>
        </w:tc>
      </w:tr>
      <w:tr w:rsidR="006D4F35" w14:paraId="2D39D8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DBD7" w14:textId="77777777" w:rsidR="006D4F35" w:rsidRDefault="00000000">
            <w:r>
              <w:rPr>
                <w:color w:val="000000"/>
                <w:sz w:val="20"/>
                <w:szCs w:val="20"/>
              </w:rPr>
              <w:t>Atualizar contrato mensal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B1E1" w14:textId="77777777" w:rsidR="006D4F35" w:rsidRDefault="00000000">
            <w:r>
              <w:rPr>
                <w:color w:val="000000"/>
                <w:sz w:val="20"/>
                <w:szCs w:val="20"/>
              </w:rPr>
              <w:t>Altera os dados de um contrato mensal existente.</w:t>
            </w:r>
          </w:p>
        </w:tc>
      </w:tr>
      <w:tr w:rsidR="006D4F35" w14:paraId="407033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102D" w14:textId="77777777" w:rsidR="006D4F35" w:rsidRDefault="00000000">
            <w:r>
              <w:rPr>
                <w:color w:val="000000"/>
                <w:sz w:val="20"/>
                <w:szCs w:val="20"/>
              </w:rPr>
              <w:t>Atualizar reserva Airbnb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3E27" w14:textId="77777777" w:rsidR="006D4F35" w:rsidRDefault="00000000">
            <w:r>
              <w:rPr>
                <w:color w:val="000000"/>
                <w:sz w:val="20"/>
                <w:szCs w:val="20"/>
              </w:rPr>
              <w:t>Altera os dados de uma reserva Airbnb existente.</w:t>
            </w:r>
          </w:p>
        </w:tc>
      </w:tr>
      <w:tr w:rsidR="006D4F35" w14:paraId="467BB7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BDE7" w14:textId="77777777" w:rsidR="006D4F35" w:rsidRDefault="00000000">
            <w:r>
              <w:rPr>
                <w:color w:val="000000"/>
                <w:sz w:val="20"/>
                <w:szCs w:val="20"/>
              </w:rPr>
              <w:t>Encerrar contrato mensal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02CA" w14:textId="77777777" w:rsidR="006D4F35" w:rsidRDefault="00000000">
            <w:r>
              <w:rPr>
                <w:color w:val="000000"/>
                <w:sz w:val="20"/>
                <w:szCs w:val="20"/>
              </w:rPr>
              <w:t>Termina um contrato mensal em curso, definindo a data de fim.</w:t>
            </w:r>
          </w:p>
        </w:tc>
      </w:tr>
      <w:tr w:rsidR="006D4F35" w14:paraId="72A097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0AEF" w14:textId="77777777" w:rsidR="006D4F35" w:rsidRDefault="00000000">
            <w:r>
              <w:rPr>
                <w:color w:val="000000"/>
                <w:sz w:val="20"/>
                <w:szCs w:val="20"/>
              </w:rPr>
              <w:t>Cancelar reserva Airbnb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1E49" w14:textId="77777777" w:rsidR="006D4F35" w:rsidRDefault="00000000">
            <w:r>
              <w:rPr>
                <w:color w:val="000000"/>
                <w:sz w:val="20"/>
                <w:szCs w:val="20"/>
              </w:rPr>
              <w:t>Cancela uma reserva Airbnb.</w:t>
            </w:r>
          </w:p>
        </w:tc>
      </w:tr>
      <w:tr w:rsidR="006D4F35" w14:paraId="01FA49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3608" w14:textId="77777777" w:rsidR="006D4F35" w:rsidRDefault="00000000">
            <w:r>
              <w:rPr>
                <w:color w:val="000000"/>
                <w:sz w:val="20"/>
                <w:szCs w:val="20"/>
              </w:rPr>
              <w:t>Reativar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9D8F" w14:textId="77777777" w:rsidR="006D4F35" w:rsidRDefault="00000000">
            <w:r>
              <w:rPr>
                <w:color w:val="000000"/>
                <w:sz w:val="20"/>
                <w:szCs w:val="20"/>
              </w:rPr>
              <w:t>Repõe uma ocupação (contrato ou reserva) previamente encerrada ou cancelada.</w:t>
            </w:r>
          </w:p>
        </w:tc>
      </w:tr>
    </w:tbl>
    <w:p w14:paraId="79EED314" w14:textId="77777777" w:rsidR="006D4F35" w:rsidRDefault="00000000">
      <w:pPr>
        <w:pStyle w:val="Ttulo2"/>
        <w:spacing w:before="320" w:after="160"/>
      </w:pPr>
      <w:bookmarkStart w:id="24" w:name="sec-stock"/>
      <w:bookmarkStart w:id="25" w:name="_Toc238585197"/>
      <w:r>
        <w:t>3.6 Stock</w:t>
      </w:r>
      <w:bookmarkEnd w:id="24"/>
      <w:bookmarkEnd w:id="25"/>
    </w:p>
    <w:p w14:paraId="5A24A5A5" w14:textId="77777777" w:rsidR="006D4F35" w:rsidRDefault="00000000">
      <w:pPr>
        <w:spacing w:after="160"/>
      </w:pPr>
      <w:r>
        <w:t>Gere produtos de limpeza e consumo, os movimentos de entrada/saída e as requisições feitas pelo pessoal de limpeza. É organizado em três grupos paralelos.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6D4F35" w14:paraId="184A30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93C4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6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A476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6D4F35" w14:paraId="1C6B71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BC22" w14:textId="77777777" w:rsidR="006D4F35" w:rsidRDefault="00000000">
            <w:r>
              <w:rPr>
                <w:color w:val="000000"/>
                <w:sz w:val="20"/>
                <w:szCs w:val="20"/>
              </w:rPr>
              <w:t>Produtos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4FA6" w14:textId="77777777" w:rsidR="006D4F35" w:rsidRDefault="00000000">
            <w:r>
              <w:rPr>
                <w:color w:val="000000"/>
                <w:sz w:val="20"/>
                <w:szCs w:val="20"/>
              </w:rPr>
              <w:t>Criar, listar, atualizar, desativar e reativar produtos de stock.</w:t>
            </w:r>
          </w:p>
        </w:tc>
      </w:tr>
      <w:tr w:rsidR="006D4F35" w14:paraId="3BBBD0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EEDF" w14:textId="77777777" w:rsidR="006D4F35" w:rsidRDefault="00000000">
            <w:r>
              <w:rPr>
                <w:color w:val="000000"/>
                <w:sz w:val="20"/>
                <w:szCs w:val="20"/>
              </w:rPr>
              <w:t>Movimentos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B9CD" w14:textId="77777777" w:rsidR="006D4F35" w:rsidRDefault="00000000">
            <w:r>
              <w:rPr>
                <w:color w:val="000000"/>
                <w:sz w:val="20"/>
                <w:szCs w:val="20"/>
              </w:rPr>
              <w:t>Registar movimentos de entrada/saída e consultar o saldo de um produto.</w:t>
            </w:r>
          </w:p>
        </w:tc>
      </w:tr>
      <w:tr w:rsidR="006D4F35" w14:paraId="57C1C9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6992" w14:textId="77777777" w:rsidR="006D4F35" w:rsidRDefault="00000000">
            <w:r>
              <w:rPr>
                <w:color w:val="000000"/>
                <w:sz w:val="20"/>
                <w:szCs w:val="20"/>
              </w:rPr>
              <w:t>Requisições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CF04" w14:textId="77777777" w:rsidR="006D4F35" w:rsidRDefault="00000000">
            <w:r>
              <w:rPr>
                <w:color w:val="000000"/>
                <w:sz w:val="20"/>
                <w:szCs w:val="20"/>
              </w:rPr>
              <w:t>Criar, listar, enviar, rejeitar e confirmar a receção de requisições de produtos; registar e fechar devoluções; enviar o rol de lavandaria.</w:t>
            </w:r>
          </w:p>
        </w:tc>
      </w:tr>
    </w:tbl>
    <w:p w14:paraId="405C6036" w14:textId="77777777" w:rsidR="006D4F35" w:rsidRDefault="00000000">
      <w:pPr>
        <w:pStyle w:val="Ttulo1"/>
        <w:spacing w:before="320" w:after="160"/>
      </w:pPr>
      <w:bookmarkStart w:id="26" w:name="sec-normas"/>
      <w:bookmarkStart w:id="27" w:name="_Toc238585198"/>
      <w:r>
        <w:t>4. Normas e regulamentos aplicáveis</w:t>
      </w:r>
      <w:bookmarkEnd w:id="26"/>
      <w:bookmarkEnd w:id="27"/>
    </w:p>
    <w:p w14:paraId="32E3C53E" w14:textId="77777777" w:rsidR="006D4F35" w:rsidRDefault="00000000">
      <w:pPr>
        <w:spacing w:after="160"/>
      </w:pPr>
      <w:r>
        <w:t>Esta secção resume as normas legais que o sistema tem em conta — proteção de dados pessoais (RGPD) e obrigações específicas do alojamento local em Portugal.</w:t>
      </w:r>
    </w:p>
    <w:p w14:paraId="6712BC41" w14:textId="77777777" w:rsidR="006D4F35" w:rsidRDefault="00000000">
      <w:pPr>
        <w:pStyle w:val="Ttulo2"/>
        <w:spacing w:before="320" w:after="160"/>
      </w:pPr>
      <w:bookmarkStart w:id="28" w:name="sec-rgpd"/>
      <w:bookmarkStart w:id="29" w:name="_Toc238585199"/>
      <w:r>
        <w:t>4.1 Regulamento Geral de Proteção de Dados (RGPD)</w:t>
      </w:r>
      <w:bookmarkEnd w:id="28"/>
      <w:bookmarkEnd w:id="29"/>
    </w:p>
    <w:p w14:paraId="54CCF68F" w14:textId="77777777" w:rsidR="006D4F35" w:rsidRDefault="00000000">
      <w:pPr>
        <w:spacing w:after="160"/>
      </w:pPr>
      <w:r>
        <w:t>Resumo com base na secção 6.19 do Arquitetura_Sistema_v1.10. O sistema trata dados pessoais de clientes (hóspedes) e responde a três exigências do RGPD: minimização e limitação da conservação dos dados, direito ao apagamento e direito de acesso.</w:t>
      </w:r>
    </w:p>
    <w:p w14:paraId="561BA9D5" w14:textId="77777777" w:rsidR="006D4F35" w:rsidRDefault="00000000">
      <w:pPr>
        <w:pStyle w:val="Ttulo3"/>
        <w:spacing w:before="320" w:after="160"/>
      </w:pPr>
      <w:bookmarkStart w:id="30" w:name="sec-anonimizacao"/>
      <w:bookmarkStart w:id="31" w:name="_Toc238585200"/>
      <w:r>
        <w:t>4.1.1 Anonimização em vez de eliminação</w:t>
      </w:r>
      <w:bookmarkEnd w:id="30"/>
      <w:bookmarkEnd w:id="31"/>
    </w:p>
    <w:p w14:paraId="7E4F4111" w14:textId="77777777" w:rsidR="006D4F35" w:rsidRDefault="00000000">
      <w:pPr>
        <w:spacing w:after="160"/>
      </w:pPr>
      <w:r>
        <w:t xml:space="preserve">A decisão de arquitetura sobre a preservação do histórico de contratos (necessária para a integridade dos relatórios financeiros) entra em conflito direto com o direito ao apagamento do RGPD, caso a única alternativa à eliminação fosse a simples desativação — que mantém os dados identificativos intactos. A solução adotada é a anonimização: o registo do cliente é conservado para efeitos históricos e contabilísticos, mas os campos identificativos (nome, email, telefone, morada, NIF, documento e validade, data de nascimento, contacto de emergência) são substituídos por valores vazios ou por um identificador anónimo. A nacionalidade é a única exceção conservada, por </w:t>
      </w:r>
      <w:r>
        <w:lastRenderedPageBreak/>
        <w:t>não permitir identificação individual e ter valor estatístico. A operação é irreversível e fica registada com a data de execução e o responsável, para demonstrar o cumprimento do pedido.</w:t>
      </w:r>
    </w:p>
    <w:p w14:paraId="41803092" w14:textId="77777777" w:rsidR="006D4F35" w:rsidRDefault="00000000">
      <w:pPr>
        <w:pStyle w:val="Ttulo3"/>
        <w:spacing w:before="320" w:after="160"/>
      </w:pPr>
      <w:bookmarkStart w:id="32" w:name="sec-prazos"/>
      <w:bookmarkStart w:id="33" w:name="_Toc238585201"/>
      <w:r>
        <w:t>4.1.2 Prazos de conservação</w:t>
      </w:r>
      <w:bookmarkEnd w:id="32"/>
      <w:bookmarkEnd w:id="33"/>
    </w:p>
    <w:p w14:paraId="6DD43391" w14:textId="77777777" w:rsidR="006D4F35" w:rsidRDefault="00000000">
      <w:pPr>
        <w:spacing w:after="160"/>
      </w:pPr>
      <w:r>
        <w:t>São aplicados três prazos distintos, todos configuráveis, decorrentes de obrigações legais diferentes: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700"/>
      </w:tblGrid>
      <w:tr w:rsidR="006D4F35" w14:paraId="69DA4D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3C6A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Dados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5001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  <w:tc>
          <w:tcPr>
            <w:tcW w:w="4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F143" w14:textId="77777777" w:rsidR="006D4F35" w:rsidRDefault="00000000">
            <w:r>
              <w:rPr>
                <w:b/>
                <w:bCs/>
                <w:color w:val="FFFFFF"/>
                <w:sz w:val="20"/>
                <w:szCs w:val="20"/>
              </w:rPr>
              <w:t>Fundamento</w:t>
            </w:r>
          </w:p>
        </w:tc>
      </w:tr>
      <w:tr w:rsidR="006D4F35" w14:paraId="6E7022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1101" w14:textId="77777777" w:rsidR="006D4F35" w:rsidRDefault="00000000">
            <w:r>
              <w:rPr>
                <w:color w:val="000000"/>
                <w:sz w:val="20"/>
                <w:szCs w:val="20"/>
              </w:rPr>
              <w:t>Dados pessoais de hóspedes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470D" w14:textId="77777777" w:rsidR="006D4F35" w:rsidRDefault="00000000">
            <w:r>
              <w:rPr>
                <w:color w:val="000000"/>
                <w:sz w:val="20"/>
                <w:szCs w:val="20"/>
              </w:rPr>
              <w:t>1 ano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A8F3" w14:textId="77777777" w:rsidR="006D4F35" w:rsidRDefault="00000000">
            <w:r>
              <w:rPr>
                <w:color w:val="000000"/>
                <w:sz w:val="20"/>
                <w:szCs w:val="20"/>
              </w:rPr>
              <w:t>Boletins de alojamento comunicados ao SIBA/AIMA</w:t>
            </w:r>
          </w:p>
        </w:tc>
      </w:tr>
      <w:tr w:rsidR="006D4F35" w14:paraId="12BB11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D392" w14:textId="77777777" w:rsidR="006D4F35" w:rsidRDefault="00000000">
            <w:r>
              <w:rPr>
                <w:color w:val="000000"/>
                <w:sz w:val="20"/>
                <w:szCs w:val="20"/>
              </w:rPr>
              <w:t>Documentos fiscais e contabilísticos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6087" w14:textId="77777777" w:rsidR="006D4F35" w:rsidRDefault="00000000">
            <w:r>
              <w:rPr>
                <w:color w:val="000000"/>
                <w:sz w:val="20"/>
                <w:szCs w:val="20"/>
              </w:rPr>
              <w:t>10 anos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08BD" w14:textId="77777777" w:rsidR="006D4F35" w:rsidRDefault="00000000">
            <w:r>
              <w:rPr>
                <w:color w:val="000000"/>
                <w:sz w:val="20"/>
                <w:szCs w:val="20"/>
              </w:rPr>
              <w:t>Artigo 40.º do Código Comercial</w:t>
            </w:r>
          </w:p>
        </w:tc>
      </w:tr>
      <w:tr w:rsidR="006D4F35" w14:paraId="772DE4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4959" w14:textId="77777777" w:rsidR="006D4F35" w:rsidRDefault="00000000">
            <w:r>
              <w:rPr>
                <w:color w:val="000000"/>
                <w:sz w:val="20"/>
                <w:szCs w:val="20"/>
              </w:rPr>
              <w:t>Registos de operações e cópias técnicas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99BF" w14:textId="77777777" w:rsidR="006D4F35" w:rsidRDefault="00000000">
            <w:r>
              <w:rPr>
                <w:color w:val="000000"/>
                <w:sz w:val="20"/>
                <w:szCs w:val="20"/>
              </w:rPr>
              <w:t>6 meses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19FD" w14:textId="77777777" w:rsidR="006D4F35" w:rsidRDefault="00000000">
            <w:r>
              <w:rPr>
                <w:color w:val="000000"/>
                <w:sz w:val="20"/>
                <w:szCs w:val="20"/>
              </w:rPr>
              <w:t>Princípio da minimização</w:t>
            </w:r>
          </w:p>
        </w:tc>
      </w:tr>
    </w:tbl>
    <w:p w14:paraId="36A17B3F" w14:textId="77777777" w:rsidR="006D4F35" w:rsidRDefault="00000000">
      <w:pPr>
        <w:spacing w:after="160"/>
      </w:pPr>
      <w:r>
        <w:t>As cópias de segurança diárias constituem uma limitação prática: preservam o estado dos dados à data da sua criação e não são reescritas retroativamente pela anonimização, pelo que os dados identificativos permanecem nas cópias durante o período de retenção configurado (atualmente 30 dias). Este período é substancialmente inferior ao prazo legal de conservação, pelo que não prolonga a conservação para além do admissível.</w:t>
      </w:r>
    </w:p>
    <w:p w14:paraId="6C0202B7" w14:textId="77777777" w:rsidR="006D4F35" w:rsidRDefault="00000000">
      <w:pPr>
        <w:pStyle w:val="Ttulo3"/>
        <w:spacing w:before="320" w:after="160"/>
      </w:pPr>
      <w:bookmarkStart w:id="34" w:name="sec-alerta-acesso"/>
      <w:bookmarkStart w:id="35" w:name="_Toc238585202"/>
      <w:r>
        <w:t>4.1.3 Alerta automático e direito de acesso</w:t>
      </w:r>
      <w:bookmarkEnd w:id="34"/>
      <w:bookmarkEnd w:id="35"/>
    </w:p>
    <w:p w14:paraId="242F16BA" w14:textId="77777777" w:rsidR="006D4F35" w:rsidRDefault="00000000">
      <w:pPr>
        <w:pStyle w:val="PargrafodaLista"/>
        <w:numPr>
          <w:ilvl w:val="0"/>
          <w:numId w:val="1"/>
        </w:numPr>
        <w:spacing w:after="60"/>
      </w:pPr>
      <w:r>
        <w:t>O sistema assinala automaticamente os registos cujo prazo de conservação foi ultrapassado e propõe a sua anonimização, em vez de depender de uma intervenção manual.</w:t>
      </w:r>
    </w:p>
    <w:p w14:paraId="3D8794F1" w14:textId="77777777" w:rsidR="006D4F35" w:rsidRDefault="00000000">
      <w:pPr>
        <w:pStyle w:val="PargrafodaLista"/>
        <w:numPr>
          <w:ilvl w:val="0"/>
          <w:numId w:val="1"/>
        </w:numPr>
        <w:spacing w:after="60"/>
      </w:pPr>
      <w:r>
        <w:t>O direito de acesso do titular é respondido através da exportação da ficha completa de um cliente e do respetivo histórico, reaproveitando a mesma estrutura do relatório de histórico por cliente.</w:t>
      </w:r>
    </w:p>
    <w:p w14:paraId="1569C44F" w14:textId="77777777" w:rsidR="006D4F35" w:rsidRDefault="00000000">
      <w:pPr>
        <w:pStyle w:val="Ttulo2"/>
        <w:spacing w:before="320" w:after="160"/>
      </w:pPr>
      <w:bookmarkStart w:id="36" w:name="sec-siba"/>
      <w:bookmarkStart w:id="37" w:name="_Toc238585203"/>
      <w:r>
        <w:t>4.2 Alojamento local — comunicação de hóspedes (SIBA/AIMA)</w:t>
      </w:r>
      <w:bookmarkEnd w:id="36"/>
      <w:bookmarkEnd w:id="37"/>
    </w:p>
    <w:p w14:paraId="159CCD9D" w14:textId="77777777" w:rsidR="006D4F35" w:rsidRDefault="00000000">
      <w:pPr>
        <w:spacing w:after="160"/>
      </w:pPr>
      <w:r>
        <w:t>Resumo de pesquisa (fontes secundárias — a confirmar no sítio oficial da AIMA antes da entrega final). Aplica-se a estabelecimentos de alojamento local, incluindo hostels.</w:t>
      </w:r>
    </w:p>
    <w:p w14:paraId="3B88BB61" w14:textId="77777777" w:rsidR="006D4F35" w:rsidRDefault="00000000">
      <w:pPr>
        <w:pStyle w:val="PargrafodaLista"/>
        <w:numPr>
          <w:ilvl w:val="0"/>
          <w:numId w:val="1"/>
        </w:numPr>
        <w:spacing w:after="60"/>
      </w:pPr>
      <w:r>
        <w:t>Sistema: SIBA (Sistema de Informação de Boletins de Alojamento), portal online que substituiu o registo em papel, gerido pela AIMA — Agência para a Integração, Migrações e Asilo, que sucedeu ao SEF em outubro de 2023. Os procedimentos, prazos e credenciais mantiveram-se em grande parte inalterados nessa transição.</w:t>
      </w:r>
    </w:p>
    <w:p w14:paraId="07894CB0" w14:textId="77777777" w:rsidR="006D4F35" w:rsidRDefault="00000000">
      <w:pPr>
        <w:pStyle w:val="PargrafodaLista"/>
        <w:numPr>
          <w:ilvl w:val="0"/>
          <w:numId w:val="1"/>
        </w:numPr>
        <w:spacing w:after="60"/>
      </w:pPr>
      <w:r>
        <w:t>Obrigação: comunicar todos os hóspedes estrangeiros (não portugueses, incluindo cidadãos da UE), com prazo legal de até 3 dias úteis após a entrada no estabelecimento. Hóspedes portugueses ficam apenas sujeitos ao registo no livro de hóspedes.</w:t>
      </w:r>
    </w:p>
    <w:p w14:paraId="394FA440" w14:textId="77777777" w:rsidR="006D4F35" w:rsidRDefault="00000000">
      <w:pPr>
        <w:pStyle w:val="PargrafodaLista"/>
        <w:numPr>
          <w:ilvl w:val="0"/>
          <w:numId w:val="1"/>
        </w:numPr>
        <w:spacing w:after="60"/>
      </w:pPr>
      <w:r>
        <w:t>Dados exigidos no boletim: nome completo, data de nascimento, nacionalidade, país de residência, tipo e número de documento de identificação, e datas de entrada e saída.</w:t>
      </w:r>
    </w:p>
    <w:p w14:paraId="3F5CFA73" w14:textId="77777777" w:rsidR="006D4F35" w:rsidRDefault="00000000">
      <w:pPr>
        <w:pStyle w:val="PargrafodaLista"/>
        <w:numPr>
          <w:ilvl w:val="0"/>
          <w:numId w:val="1"/>
        </w:numPr>
        <w:spacing w:after="60"/>
      </w:pPr>
      <w:r>
        <w:t>Incumprimento: coimas que variam entre cerca de 100 € e 2.000 € para pessoas singulares, e entre 500 € e 10.000 € para pessoas coletivas, aplicadas por cada boletim em falta (não por episódio de fiscalização).</w:t>
      </w:r>
    </w:p>
    <w:p w14:paraId="6D00E764" w14:textId="77777777" w:rsidR="006D4F35" w:rsidRDefault="00000000">
      <w:pPr>
        <w:pBdr>
          <w:left w:val="single" w:sz="12" w:space="8" w:color="1F4E79"/>
        </w:pBdr>
        <w:spacing w:before="80" w:after="240"/>
        <w:ind w:left="200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Nota: </w:t>
      </w:r>
      <w:r>
        <w:rPr>
          <w:i/>
          <w:iCs/>
          <w:sz w:val="20"/>
          <w:szCs w:val="20"/>
        </w:rPr>
        <w:t>Esta secção não está ligada a nenhuma funcionalidade automática do sistema na Fase 1 — o registo de clientes (secção 3.3) guarda os dados necessários ao boletim (nome, documento, nacionalidade, data de nascimento), mas a comunicação ao SIBA continua a ser feita manualmente no portal oficial. Uma integração automática fica em aberto para fases futuras.</w:t>
      </w:r>
    </w:p>
    <w:p w14:paraId="593F294E" w14:textId="77777777" w:rsidR="00A11CD5" w:rsidRDefault="00A11CD5">
      <w:pPr>
        <w:pBdr>
          <w:left w:val="single" w:sz="12" w:space="8" w:color="1F4E79"/>
        </w:pBdr>
        <w:spacing w:before="80" w:after="240"/>
        <w:ind w:left="200"/>
      </w:pPr>
    </w:p>
    <w:p w14:paraId="56B9CA75" w14:textId="77777777" w:rsidR="006D4F35" w:rsidRDefault="00000000">
      <w:pPr>
        <w:pStyle w:val="Ttulo1"/>
        <w:spacing w:before="320" w:after="160"/>
      </w:pPr>
      <w:bookmarkStart w:id="38" w:name="sec-referencias"/>
      <w:bookmarkStart w:id="39" w:name="_Toc238585204"/>
      <w:r>
        <w:lastRenderedPageBreak/>
        <w:t>5. Referências</w:t>
      </w:r>
      <w:bookmarkEnd w:id="38"/>
      <w:bookmarkEnd w:id="39"/>
    </w:p>
    <w:p w14:paraId="3098D055" w14:textId="77777777" w:rsidR="006D4F35" w:rsidRDefault="00000000">
      <w:pPr>
        <w:pStyle w:val="PargrafodaLista"/>
        <w:numPr>
          <w:ilvl w:val="0"/>
          <w:numId w:val="1"/>
        </w:numPr>
        <w:spacing w:after="60"/>
      </w:pPr>
      <w:r>
        <w:t>Arquitetura_Sistema_v1.10.docx — secções 4, 5.4, 6.17, 6.19, 6.22.</w:t>
      </w:r>
    </w:p>
    <w:p w14:paraId="717D20F2" w14:textId="77777777" w:rsidR="006D4F35" w:rsidRDefault="00000000">
      <w:pPr>
        <w:pStyle w:val="PargrafodaLista"/>
        <w:numPr>
          <w:ilvl w:val="0"/>
          <w:numId w:val="1"/>
        </w:numPr>
        <w:spacing w:after="60"/>
      </w:pPr>
      <w:r>
        <w:t>Código-fonte do projeto, etiqueta v1.0.0 (</w:t>
      </w:r>
      <w:proofErr w:type="spellStart"/>
      <w:r>
        <w:t>src</w:t>
      </w:r>
      <w:proofErr w:type="spellEnd"/>
      <w:r>
        <w:t xml:space="preserve">/cli.py, </w:t>
      </w:r>
      <w:proofErr w:type="spellStart"/>
      <w:r>
        <w:t>src</w:t>
      </w:r>
      <w:proofErr w:type="spellEnd"/>
      <w:r>
        <w:t>/main.py).</w:t>
      </w:r>
    </w:p>
    <w:p w14:paraId="6865DC79" w14:textId="77777777" w:rsidR="006D4F35" w:rsidRPr="00A11CD5" w:rsidRDefault="00000000">
      <w:pPr>
        <w:pStyle w:val="PargrafodaLista"/>
        <w:numPr>
          <w:ilvl w:val="0"/>
          <w:numId w:val="1"/>
        </w:numPr>
        <w:spacing w:after="60"/>
        <w:rPr>
          <w:lang w:val="en-GB"/>
        </w:rPr>
      </w:pPr>
      <w:r w:rsidRPr="00A11CD5">
        <w:rPr>
          <w:lang w:val="en-GB"/>
        </w:rPr>
        <w:t>AIMA and SIBA: Guest Reporting Obligations in Portugal — chekin.com/pt/blog/</w:t>
      </w:r>
      <w:proofErr w:type="spellStart"/>
      <w:r w:rsidRPr="00A11CD5">
        <w:rPr>
          <w:lang w:val="en-GB"/>
        </w:rPr>
        <w:t>siba</w:t>
      </w:r>
      <w:proofErr w:type="spellEnd"/>
      <w:r w:rsidRPr="00A11CD5">
        <w:rPr>
          <w:lang w:val="en-GB"/>
        </w:rPr>
        <w:t>-</w:t>
      </w:r>
      <w:proofErr w:type="spellStart"/>
      <w:r w:rsidRPr="00A11CD5">
        <w:rPr>
          <w:lang w:val="en-GB"/>
        </w:rPr>
        <w:t>aima</w:t>
      </w:r>
      <w:proofErr w:type="spellEnd"/>
      <w:r w:rsidRPr="00A11CD5">
        <w:rPr>
          <w:lang w:val="en-GB"/>
        </w:rPr>
        <w:t>-</w:t>
      </w:r>
      <w:proofErr w:type="spellStart"/>
      <w:r w:rsidRPr="00A11CD5">
        <w:rPr>
          <w:lang w:val="en-GB"/>
        </w:rPr>
        <w:t>alojamento</w:t>
      </w:r>
      <w:proofErr w:type="spellEnd"/>
      <w:r w:rsidRPr="00A11CD5">
        <w:rPr>
          <w:lang w:val="en-GB"/>
        </w:rPr>
        <w:t>-local</w:t>
      </w:r>
    </w:p>
    <w:p w14:paraId="26C7F1D7" w14:textId="77777777" w:rsidR="006D4F35" w:rsidRDefault="00000000">
      <w:pPr>
        <w:pStyle w:val="PargrafodaLista"/>
        <w:numPr>
          <w:ilvl w:val="0"/>
          <w:numId w:val="1"/>
        </w:numPr>
        <w:spacing w:after="60"/>
      </w:pPr>
      <w:r>
        <w:t xml:space="preserve">SIBA Portugal 2026: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— eazyal.com/blog/siba-portugal-2026</w:t>
      </w:r>
    </w:p>
    <w:sectPr w:rsidR="006D4F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5A58"/>
    <w:multiLevelType w:val="hybridMultilevel"/>
    <w:tmpl w:val="3EB2B25E"/>
    <w:lvl w:ilvl="0" w:tplc="45AC31FA">
      <w:start w:val="1"/>
      <w:numFmt w:val="decimal"/>
      <w:lvlText w:val="%1."/>
      <w:lvlJc w:val="left"/>
    </w:lvl>
    <w:lvl w:ilvl="1" w:tplc="8954BE1C">
      <w:numFmt w:val="decimal"/>
      <w:lvlText w:val=""/>
      <w:lvlJc w:val="left"/>
    </w:lvl>
    <w:lvl w:ilvl="2" w:tplc="E708A89E">
      <w:numFmt w:val="decimal"/>
      <w:lvlText w:val=""/>
      <w:lvlJc w:val="left"/>
    </w:lvl>
    <w:lvl w:ilvl="3" w:tplc="54F8411E">
      <w:numFmt w:val="decimal"/>
      <w:lvlText w:val=""/>
      <w:lvlJc w:val="left"/>
    </w:lvl>
    <w:lvl w:ilvl="4" w:tplc="7EEE059A">
      <w:numFmt w:val="decimal"/>
      <w:lvlText w:val=""/>
      <w:lvlJc w:val="left"/>
    </w:lvl>
    <w:lvl w:ilvl="5" w:tplc="1D080222">
      <w:numFmt w:val="decimal"/>
      <w:lvlText w:val=""/>
      <w:lvlJc w:val="left"/>
    </w:lvl>
    <w:lvl w:ilvl="6" w:tplc="2318C132">
      <w:numFmt w:val="decimal"/>
      <w:lvlText w:val=""/>
      <w:lvlJc w:val="left"/>
    </w:lvl>
    <w:lvl w:ilvl="7" w:tplc="44F6ED1C">
      <w:numFmt w:val="decimal"/>
      <w:lvlText w:val=""/>
      <w:lvlJc w:val="left"/>
    </w:lvl>
    <w:lvl w:ilvl="8" w:tplc="EFA41C00">
      <w:numFmt w:val="decimal"/>
      <w:lvlText w:val=""/>
      <w:lvlJc w:val="left"/>
    </w:lvl>
  </w:abstractNum>
  <w:abstractNum w:abstractNumId="1" w15:restartNumberingAfterBreak="0">
    <w:nsid w:val="50A4681B"/>
    <w:multiLevelType w:val="hybridMultilevel"/>
    <w:tmpl w:val="1E68DD52"/>
    <w:lvl w:ilvl="0" w:tplc="0D700756">
      <w:start w:val="1"/>
      <w:numFmt w:val="bullet"/>
      <w:lvlText w:val="●"/>
      <w:lvlJc w:val="left"/>
      <w:pPr>
        <w:ind w:left="720" w:hanging="360"/>
      </w:pPr>
    </w:lvl>
    <w:lvl w:ilvl="1" w:tplc="A9689D66">
      <w:start w:val="1"/>
      <w:numFmt w:val="bullet"/>
      <w:lvlText w:val="○"/>
      <w:lvlJc w:val="left"/>
      <w:pPr>
        <w:ind w:left="1440" w:hanging="360"/>
      </w:pPr>
    </w:lvl>
    <w:lvl w:ilvl="2" w:tplc="EFDAFD92">
      <w:start w:val="1"/>
      <w:numFmt w:val="bullet"/>
      <w:lvlText w:val="■"/>
      <w:lvlJc w:val="left"/>
      <w:pPr>
        <w:ind w:left="2160" w:hanging="360"/>
      </w:pPr>
    </w:lvl>
    <w:lvl w:ilvl="3" w:tplc="5C7A3174">
      <w:start w:val="1"/>
      <w:numFmt w:val="bullet"/>
      <w:lvlText w:val="●"/>
      <w:lvlJc w:val="left"/>
      <w:pPr>
        <w:ind w:left="2880" w:hanging="360"/>
      </w:pPr>
    </w:lvl>
    <w:lvl w:ilvl="4" w:tplc="89CE0370">
      <w:start w:val="1"/>
      <w:numFmt w:val="bullet"/>
      <w:lvlText w:val="○"/>
      <w:lvlJc w:val="left"/>
      <w:pPr>
        <w:ind w:left="3600" w:hanging="360"/>
      </w:pPr>
    </w:lvl>
    <w:lvl w:ilvl="5" w:tplc="2100894A">
      <w:start w:val="1"/>
      <w:numFmt w:val="bullet"/>
      <w:lvlText w:val="■"/>
      <w:lvlJc w:val="left"/>
      <w:pPr>
        <w:ind w:left="4320" w:hanging="360"/>
      </w:pPr>
    </w:lvl>
    <w:lvl w:ilvl="6" w:tplc="4B300552">
      <w:start w:val="1"/>
      <w:numFmt w:val="bullet"/>
      <w:lvlText w:val="●"/>
      <w:lvlJc w:val="left"/>
      <w:pPr>
        <w:ind w:left="5040" w:hanging="360"/>
      </w:pPr>
    </w:lvl>
    <w:lvl w:ilvl="7" w:tplc="9D10F18E">
      <w:start w:val="1"/>
      <w:numFmt w:val="bullet"/>
      <w:lvlText w:val="●"/>
      <w:lvlJc w:val="left"/>
      <w:pPr>
        <w:ind w:left="5760" w:hanging="360"/>
      </w:pPr>
    </w:lvl>
    <w:lvl w:ilvl="8" w:tplc="78BAEDF8">
      <w:start w:val="1"/>
      <w:numFmt w:val="bullet"/>
      <w:lvlText w:val="●"/>
      <w:lvlJc w:val="left"/>
      <w:pPr>
        <w:ind w:left="6480" w:hanging="360"/>
      </w:pPr>
    </w:lvl>
  </w:abstractNum>
  <w:num w:numId="1" w16cid:durableId="584188446">
    <w:abstractNumId w:val="1"/>
    <w:lvlOverride w:ilvl="0">
      <w:startOverride w:val="1"/>
    </w:lvlOverride>
  </w:num>
  <w:num w:numId="2" w16cid:durableId="833685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F35"/>
    <w:rsid w:val="001E458E"/>
    <w:rsid w:val="006D4F35"/>
    <w:rsid w:val="00A1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FFDD"/>
  <w15:docId w15:val="{DDB7B7B7-27C8-44C7-8C43-671E92FA3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00000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A11CD5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A11CD5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A11CD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2213</Words>
  <Characters>11954</Characters>
  <Application>Microsoft Office Word</Application>
  <DocSecurity>0</DocSecurity>
  <Lines>99</Lines>
  <Paragraphs>28</Paragraphs>
  <ScaleCrop>false</ScaleCrop>
  <Company/>
  <LinksUpToDate>false</LinksUpToDate>
  <CharactersWithSpaces>14139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MAURICIO PATES</cp:lastModifiedBy>
  <cp:revision>2</cp:revision>
  <dcterms:created xsi:type="dcterms:W3CDTF">2026-08-25T20:21:00Z</dcterms:created>
  <dcterms:modified xsi:type="dcterms:W3CDTF">2026-08-25T20:21:00Z</dcterms:modified>
</cp:coreProperties>
</file>