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5CC8" w14:textId="77777777" w:rsidR="00005D1A" w:rsidRDefault="00000000">
      <w:pPr>
        <w:pStyle w:val="Ttulo"/>
      </w:pPr>
      <w:r>
        <w:t>Sistema de Gestão de Alojamento</w:t>
      </w:r>
    </w:p>
    <w:p w14:paraId="261622EC" w14:textId="77777777" w:rsidR="00005D1A" w:rsidRDefault="00000000">
      <w:pPr>
        <w:pStyle w:val="Subttulo"/>
      </w:pPr>
      <w:r>
        <w:t>Documento de Arquitetura e Decisões de Projeto — Versão 1.10</w:t>
      </w:r>
    </w:p>
    <w:p w14:paraId="3A468F67" w14:textId="77777777" w:rsidR="00005D1A" w:rsidRDefault="00000000">
      <w:pPr>
        <w:pStyle w:val="Author"/>
      </w:pPr>
      <w:r>
        <w:t>Mauricio Pates</w:t>
      </w:r>
    </w:p>
    <w:p w14:paraId="3FF829D3" w14:textId="77777777" w:rsidR="00005D1A" w:rsidRDefault="00000000">
      <w:pPr>
        <w:pStyle w:val="Data"/>
      </w:pPr>
      <w:r>
        <w:t>Agosto de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370910673"/>
        <w:docPartObj>
          <w:docPartGallery w:val="Table of Contents"/>
          <w:docPartUnique/>
        </w:docPartObj>
      </w:sdtPr>
      <w:sdtContent>
        <w:p w14:paraId="2E696177" w14:textId="77777777" w:rsidR="00005D1A" w:rsidRDefault="00000000">
          <w:pPr>
            <w:pStyle w:val="Cabealhodondice"/>
          </w:pPr>
          <w:proofErr w:type="spellStart"/>
          <w:r>
            <w:t>Table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Contents</w:t>
          </w:r>
          <w:proofErr w:type="spellEnd"/>
        </w:p>
        <w:p w14:paraId="1BCCD598" w14:textId="77777777" w:rsidR="00233CCF" w:rsidRDefault="00000000">
          <w:pPr>
            <w:pStyle w:val="ndice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6683261" w:history="1">
            <w:r w:rsidR="00233CCF">
              <w:rPr>
                <w:rStyle w:val="Hiperligao"/>
                <w:noProof/>
              </w:rPr>
              <w:t>1. Introdução</w:t>
            </w:r>
            <w:r w:rsidR="00233CCF">
              <w:rPr>
                <w:noProof/>
                <w:webHidden/>
              </w:rPr>
              <w:tab/>
            </w:r>
            <w:r w:rsidR="00233CCF">
              <w:rPr>
                <w:noProof/>
                <w:webHidden/>
              </w:rPr>
              <w:fldChar w:fldCharType="begin"/>
            </w:r>
            <w:r w:rsidR="00233CCF">
              <w:rPr>
                <w:noProof/>
                <w:webHidden/>
              </w:rPr>
              <w:instrText xml:space="preserve"> PAGEREF _Toc236683261 \h </w:instrText>
            </w:r>
            <w:r w:rsidR="00233CCF">
              <w:rPr>
                <w:noProof/>
                <w:webHidden/>
              </w:rPr>
            </w:r>
            <w:r w:rsidR="00233CCF">
              <w:rPr>
                <w:noProof/>
                <w:webHidden/>
              </w:rPr>
              <w:fldChar w:fldCharType="separate"/>
            </w:r>
            <w:r w:rsidR="00233CCF">
              <w:rPr>
                <w:noProof/>
                <w:webHidden/>
              </w:rPr>
              <w:t>2</w:t>
            </w:r>
            <w:r w:rsidR="00233CCF">
              <w:rPr>
                <w:noProof/>
                <w:webHidden/>
              </w:rPr>
              <w:fldChar w:fldCharType="end"/>
            </w:r>
          </w:hyperlink>
        </w:p>
        <w:p w14:paraId="1C2AE703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2" w:history="1">
            <w:r>
              <w:rPr>
                <w:rStyle w:val="Hiperligao"/>
                <w:noProof/>
              </w:rPr>
              <w:t>1.1 Objetivo deste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D19CF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3" w:history="1">
            <w:r>
              <w:rPr>
                <w:rStyle w:val="Hiperligao"/>
                <w:noProof/>
              </w:rPr>
              <w:t>1.2 Porquê documentar as decisões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3EB20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4" w:history="1">
            <w:r>
              <w:rPr>
                <w:rStyle w:val="Hiperligao"/>
                <w:noProof/>
              </w:rPr>
              <w:t>1.3 Estado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FE4B2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65" w:history="1">
            <w:r>
              <w:rPr>
                <w:rStyle w:val="Hiperligao"/>
                <w:noProof/>
              </w:rPr>
              <w:t>2. Ciclo de vida do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551BD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6" w:history="1">
            <w:r>
              <w:rPr>
                <w:rStyle w:val="Hiperligao"/>
                <w:noProof/>
              </w:rPr>
              <w:t>2.1 Modelo adotado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D87AB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7" w:history="1">
            <w:r>
              <w:rPr>
                <w:rStyle w:val="Hiperligao"/>
                <w:noProof/>
              </w:rPr>
              <w:t>2.2 Contributo do protótipo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A73F3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8" w:history="1">
            <w:r>
              <w:rPr>
                <w:rStyle w:val="Hiperligao"/>
                <w:noProof/>
              </w:rPr>
              <w:t>2.3 Fases do ciclo de 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F2066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9" w:history="1">
            <w:r>
              <w:rPr>
                <w:rStyle w:val="Hiperligao"/>
                <w:noProof/>
              </w:rPr>
              <w:t>2.4 Relação entre o modelo e 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AAAD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0" w:history="1">
            <w:r>
              <w:rPr>
                <w:rStyle w:val="Hiperligao"/>
                <w:noProof/>
              </w:rPr>
              <w:t>2.5 Alterações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8E660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1" w:history="1">
            <w:r>
              <w:rPr>
                <w:rStyle w:val="Hiperligao"/>
                <w:noProof/>
              </w:rPr>
              <w:t>2.6 Manutenção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ADCC5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72" w:history="1">
            <w:r>
              <w:rPr>
                <w:rStyle w:val="Hiperligao"/>
                <w:noProof/>
              </w:rPr>
              <w:t>3. Metodologia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460FD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3" w:history="1">
            <w:r>
              <w:rPr>
                <w:rStyle w:val="Hiperligao"/>
                <w:noProof/>
              </w:rPr>
              <w:t>3.1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9813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4" w:history="1">
            <w:r>
              <w:rPr>
                <w:rStyle w:val="Hiperligao"/>
                <w:noProof/>
              </w:rPr>
              <w:t>3.2 Práticas adotadas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EAA0B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5" w:history="1">
            <w:r>
              <w:rPr>
                <w:rStyle w:val="Hiperligao"/>
                <w:noProof/>
              </w:rPr>
              <w:t>3.3 Estratégia de ramificação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E2F0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6" w:history="1">
            <w:r>
              <w:rPr>
                <w:rStyle w:val="Hiperligao"/>
                <w:noProof/>
              </w:rPr>
              <w:t>3.4 Convenções de nomenclatura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F00DF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7" w:history="1">
            <w:r>
              <w:rPr>
                <w:rStyle w:val="Hiperligao"/>
                <w:noProof/>
              </w:rPr>
              <w:t>3.5 Critério de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1695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8" w:history="1">
            <w:r>
              <w:rPr>
                <w:rStyle w:val="Hiperligao"/>
                <w:noProof/>
              </w:rPr>
              <w:t>3.6 Ambiente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31209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9" w:history="1">
            <w:r>
              <w:rPr>
                <w:rStyle w:val="Hiperligao"/>
                <w:noProof/>
              </w:rPr>
              <w:t>3.7 Estrutura do 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7BE88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80" w:history="1">
            <w:r>
              <w:rPr>
                <w:rStyle w:val="Hiperligao"/>
                <w:noProof/>
              </w:rPr>
              <w:t>5. Dados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54A63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1" w:history="1">
            <w:r>
              <w:rPr>
                <w:rStyle w:val="Hiperligao"/>
                <w:noProof/>
              </w:rPr>
              <w:t>5.1 Propriedades e 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38FC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2" w:history="1">
            <w:r>
              <w:rPr>
                <w:rStyle w:val="Hiperligao"/>
                <w:noProof/>
              </w:rPr>
              <w:t>5.2 Preços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FC101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3" w:history="1">
            <w:r>
              <w:rPr>
                <w:rStyle w:val="Hiperligao"/>
                <w:noProof/>
              </w:rPr>
              <w:t>5.3 Época alta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BF291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4" w:history="1">
            <w:r>
              <w:rPr>
                <w:rStyle w:val="Hiperligao"/>
                <w:noProof/>
              </w:rPr>
              <w:t>5.4 Outros valores configuráveis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58F26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85" w:history="1">
            <w:r>
              <w:rPr>
                <w:rStyle w:val="Hiperligao"/>
                <w:noProof/>
              </w:rPr>
              <w:t>6. Decisões de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182FE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6" w:history="1">
            <w:r>
              <w:rPr>
                <w:rStyle w:val="Hiperligao"/>
                <w:noProof/>
              </w:rPr>
              <w:t>6.1 Persistência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B0A1C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7" w:history="1">
            <w:r>
              <w:rPr>
                <w:rStyle w:val="Hiperligao"/>
                <w:noProof/>
              </w:rPr>
              <w:t>6.2 Identidade das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FCB1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8" w:history="1">
            <w:r>
              <w:rPr>
                <w:rStyle w:val="Hiperligao"/>
                <w:noProof/>
              </w:rPr>
              <w:t>6.3 Estado da 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EC89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9" w:history="1">
            <w:r>
              <w:rPr>
                <w:rStyle w:val="Hiperligao"/>
                <w:noProof/>
              </w:rPr>
              <w:t>6.4 Validação de sobreposições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1E1F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0" w:history="1">
            <w:r>
              <w:rPr>
                <w:rStyle w:val="Hiperligao"/>
                <w:noProof/>
              </w:rPr>
              <w:t>6.5 Tipos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6482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1" w:history="1">
            <w:r>
              <w:rPr>
                <w:rStyle w:val="Hiperligao"/>
                <w:noProof/>
              </w:rPr>
              <w:t>6.6 Modelo de contratos e reservas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AB2F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2" w:history="1">
            <w:r>
              <w:rPr>
                <w:rStyle w:val="Hiperligao"/>
                <w:noProof/>
              </w:rPr>
              <w:t>6.7 Regime mensal: contrato por pessoa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0B3EE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3" w:history="1">
            <w:r>
              <w:rPr>
                <w:rStyle w:val="Hiperligao"/>
                <w:noProof/>
              </w:rPr>
              <w:t>6.8 Tipo de unidade como restrição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37126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4" w:history="1">
            <w:r>
              <w:rPr>
                <w:rStyle w:val="Hiperligao"/>
                <w:noProof/>
              </w:rPr>
              <w:t>6.9 Lugares e capacidade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8A7C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5" w:history="1">
            <w:r>
              <w:rPr>
                <w:rStyle w:val="Hiperligao"/>
                <w:noProof/>
              </w:rPr>
              <w:t>6.10 Configuração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D790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6" w:history="1">
            <w:r>
              <w:rPr>
                <w:rStyle w:val="Hiperligao"/>
                <w:noProof/>
              </w:rPr>
              <w:t>6.11 Separação entre interface e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AB249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7" w:history="1">
            <w:r>
              <w:rPr>
                <w:rStyle w:val="Hiperligao"/>
                <w:noProof/>
              </w:rPr>
              <w:t>6.12 Eliminação de registos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87D7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8" w:history="1">
            <w:r>
              <w:rPr>
                <w:rStyle w:val="Hiperligao"/>
                <w:noProof/>
              </w:rPr>
              <w:t>6.13 Gestão de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61D7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9" w:history="1">
            <w:r>
              <w:rPr>
                <w:rStyle w:val="Hiperligao"/>
                <w:noProof/>
              </w:rPr>
              <w:t>6.14 Valores calculados e alteração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560AF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0" w:history="1">
            <w:r>
              <w:rPr>
                <w:rStyle w:val="Hiperligao"/>
                <w:noProof/>
              </w:rPr>
              <w:t>6.15 Check-in tardio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AD61E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1" w:history="1">
            <w:r>
              <w:rPr>
                <w:rStyle w:val="Hiperligao"/>
                <w:noProof/>
              </w:rPr>
              <w:t>6.16 Registo de responsáveis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50DBE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2" w:history="1">
            <w:r>
              <w:rPr>
                <w:rStyle w:val="Hiperligao"/>
                <w:noProof/>
              </w:rPr>
              <w:t>6.17 Validação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D31D9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3" w:history="1">
            <w:r>
              <w:rPr>
                <w:rStyle w:val="Hiperligao"/>
                <w:noProof/>
              </w:rPr>
              <w:t>6.18 Escalabilidade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E4D64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4" w:history="1">
            <w:r>
              <w:rPr>
                <w:rStyle w:val="Hiperligao"/>
                <w:noProof/>
              </w:rPr>
              <w:t>6.19 Proteção de dados pessoais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BBCF5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5" w:history="1">
            <w:r>
              <w:rPr>
                <w:rStyle w:val="Hiperligao"/>
                <w:noProof/>
              </w:rPr>
              <w:t>7. Estrutura de entregáveis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CF5B9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6" w:history="1">
            <w:r>
              <w:rPr>
                <w:rStyle w:val="Hiperligao"/>
                <w:noProof/>
              </w:rPr>
              <w:t>8. Divergências face à especificação 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B7148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7" w:history="1">
            <w:r>
              <w:rPr>
                <w:rStyle w:val="Hiperligao"/>
                <w:noProof/>
              </w:rPr>
              <w:t>9. Questões em aberto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59E0A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8" w:history="1">
            <w:r>
              <w:rPr>
                <w:rStyle w:val="Hiperligao"/>
                <w:noProof/>
              </w:rPr>
              <w:t>10. Correspondência com os conteúdos do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CB908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9" w:history="1">
            <w:r>
              <w:rPr>
                <w:rStyle w:val="Hiperligao"/>
                <w:noProof/>
              </w:rPr>
              <w:t>11. Notas para a 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321C0" w14:textId="77777777" w:rsidR="00005D1A" w:rsidRDefault="00000000">
          <w:r>
            <w:fldChar w:fldCharType="end"/>
          </w:r>
        </w:p>
      </w:sdtContent>
    </w:sdt>
    <w:p w14:paraId="7E72A547" w14:textId="77777777" w:rsidR="00005D1A" w:rsidRDefault="00000000">
      <w:pPr>
        <w:pStyle w:val="Ttulo1"/>
      </w:pPr>
      <w:bookmarkStart w:id="0" w:name="_Toc236683261"/>
      <w:bookmarkStart w:id="1" w:name="introdução"/>
      <w:r>
        <w:t>1. Introdução</w:t>
      </w:r>
      <w:bookmarkEnd w:id="0"/>
    </w:p>
    <w:p w14:paraId="0F3B8F87" w14:textId="77777777" w:rsidR="00005D1A" w:rsidRDefault="00000000">
      <w:pPr>
        <w:pStyle w:val="Ttulo2"/>
      </w:pPr>
      <w:bookmarkStart w:id="2" w:name="_Toc236683262"/>
      <w:bookmarkStart w:id="3" w:name="objetivo-deste-documento"/>
      <w:r>
        <w:t>1.1 Objetivo deste documento</w:t>
      </w:r>
      <w:bookmarkEnd w:id="2"/>
    </w:p>
    <w:p w14:paraId="7AFDF5E5" w14:textId="77777777" w:rsidR="00005D1A" w:rsidRDefault="00000000">
      <w:pPr>
        <w:pStyle w:val="FirstParagraph"/>
      </w:pPr>
      <w:r>
        <w:t>Este documento regista as decisões de arquitetura tomadas para o desenvolvimento do sistema de gestão de alojamento, tendo como ponto de partida a Especificação v1.0 (julho de 2026).</w:t>
      </w:r>
    </w:p>
    <w:p w14:paraId="7BCF59CF" w14:textId="77777777" w:rsidR="00005D1A" w:rsidRDefault="00000000">
      <w:pPr>
        <w:pStyle w:val="Corpodetexto"/>
      </w:pPr>
      <w:r>
        <w:t>Não substitui a especificação original: complementa-a. Onde existem divergências, este documento apresenta a decisão tomada e a respetiva justificação técnica.</w:t>
      </w:r>
    </w:p>
    <w:p w14:paraId="5CB551B5" w14:textId="77777777" w:rsidR="00005D1A" w:rsidRDefault="00000000">
      <w:pPr>
        <w:pStyle w:val="Ttulo2"/>
      </w:pPr>
      <w:bookmarkStart w:id="4" w:name="_Toc236683263"/>
      <w:bookmarkStart w:id="5" w:name="porquê-documentar-as-decisões"/>
      <w:bookmarkEnd w:id="3"/>
      <w:r>
        <w:lastRenderedPageBreak/>
        <w:t>1.2 Porquê documentar as decisões</w:t>
      </w:r>
      <w:bookmarkEnd w:id="4"/>
    </w:p>
    <w:p w14:paraId="330C822B" w14:textId="77777777" w:rsidR="00005D1A" w:rsidRDefault="00000000">
      <w:pPr>
        <w:pStyle w:val="FirstParagraph"/>
      </w:pPr>
      <w:r>
        <w:t xml:space="preserve">Durante a análise da especificação original foram identificados pontos que, mantidos como estavam, criariam problemas na Fase 2 (interface gráfica, base de dados </w:t>
      </w:r>
      <w:proofErr w:type="spellStart"/>
      <w:r>
        <w:t>SQLite</w:t>
      </w:r>
      <w:proofErr w:type="spellEnd"/>
      <w:r>
        <w:t>, relatórios financeiros). Cada um desses pontos foi analisado individualmente e resolvido antes do início da codificação.</w:t>
      </w:r>
    </w:p>
    <w:p w14:paraId="01EA774E" w14:textId="77777777" w:rsidR="00005D1A" w:rsidRDefault="00000000">
      <w:pPr>
        <w:pStyle w:val="Corpodetexto"/>
      </w:pPr>
      <w:r>
        <w:t>Registar estas decisões serve três propósitos:</w:t>
      </w:r>
    </w:p>
    <w:p w14:paraId="1AEF89FC" w14:textId="77777777" w:rsidR="00005D1A" w:rsidRDefault="00000000">
      <w:pPr>
        <w:pStyle w:val="Compact"/>
        <w:numPr>
          <w:ilvl w:val="0"/>
          <w:numId w:val="2"/>
        </w:numPr>
      </w:pPr>
      <w:r>
        <w:t>Permitir retomar o desenvolvimento sem perder o raciocínio original</w:t>
      </w:r>
    </w:p>
    <w:p w14:paraId="728D4730" w14:textId="77777777" w:rsidR="00005D1A" w:rsidRDefault="00000000">
      <w:pPr>
        <w:pStyle w:val="Compact"/>
        <w:numPr>
          <w:ilvl w:val="0"/>
          <w:numId w:val="2"/>
        </w:numPr>
      </w:pPr>
      <w:r>
        <w:t>Justificar tecnicamente cada desvio face à especificação inicial</w:t>
      </w:r>
    </w:p>
    <w:p w14:paraId="30F0E796" w14:textId="77777777" w:rsidR="00005D1A" w:rsidRDefault="00000000">
      <w:pPr>
        <w:pStyle w:val="Compact"/>
        <w:numPr>
          <w:ilvl w:val="0"/>
          <w:numId w:val="2"/>
        </w:numPr>
      </w:pPr>
      <w:r>
        <w:t>Servir de base à apresentação do projeto</w:t>
      </w:r>
    </w:p>
    <w:p w14:paraId="24F135BE" w14:textId="77777777" w:rsidR="00005D1A" w:rsidRDefault="00000000">
      <w:pPr>
        <w:pStyle w:val="Ttulo2"/>
      </w:pPr>
      <w:bookmarkStart w:id="6" w:name="_Toc236683264"/>
      <w:bookmarkStart w:id="7" w:name="estado-do-documento"/>
      <w:bookmarkEnd w:id="5"/>
      <w:r>
        <w:t>1.3 Estado do documento</w:t>
      </w:r>
      <w:bookmarkEnd w:id="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6"/>
        <w:gridCol w:w="7594"/>
      </w:tblGrid>
      <w:tr w:rsidR="00005D1A" w14:paraId="1144C64F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A7821B" w14:textId="77777777" w:rsidR="00005D1A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937159C" w14:textId="77777777" w:rsidR="00005D1A" w:rsidRDefault="00000000">
            <w:pPr>
              <w:pStyle w:val="Compact"/>
            </w:pPr>
            <w:r>
              <w:t>Valor</w:t>
            </w:r>
          </w:p>
        </w:tc>
      </w:tr>
      <w:tr w:rsidR="00005D1A" w14:paraId="63A033C6" w14:textId="77777777">
        <w:tc>
          <w:tcPr>
            <w:tcW w:w="0" w:type="auto"/>
          </w:tcPr>
          <w:p w14:paraId="167886DD" w14:textId="77777777" w:rsidR="00005D1A" w:rsidRDefault="00000000">
            <w:pPr>
              <w:pStyle w:val="Compact"/>
            </w:pPr>
            <w:r>
              <w:t>Versão</w:t>
            </w:r>
          </w:p>
        </w:tc>
        <w:tc>
          <w:tcPr>
            <w:tcW w:w="0" w:type="auto"/>
          </w:tcPr>
          <w:p w14:paraId="28DA8EAC" w14:textId="77777777" w:rsidR="00005D1A" w:rsidRDefault="00000000">
            <w:pPr>
              <w:pStyle w:val="Compact"/>
            </w:pPr>
            <w:r>
              <w:t>1.10</w:t>
            </w:r>
          </w:p>
        </w:tc>
      </w:tr>
      <w:tr w:rsidR="00005D1A" w14:paraId="2D057C54" w14:textId="77777777">
        <w:tc>
          <w:tcPr>
            <w:tcW w:w="0" w:type="auto"/>
          </w:tcPr>
          <w:p w14:paraId="13EF2439" w14:textId="77777777" w:rsidR="00005D1A" w:rsidRDefault="00000000">
            <w:pPr>
              <w:pStyle w:val="Compact"/>
            </w:pPr>
            <w:r>
              <w:t>Base</w:t>
            </w:r>
          </w:p>
        </w:tc>
        <w:tc>
          <w:tcPr>
            <w:tcW w:w="0" w:type="auto"/>
          </w:tcPr>
          <w:p w14:paraId="584D6AC2" w14:textId="77777777" w:rsidR="00005D1A" w:rsidRDefault="00000000">
            <w:pPr>
              <w:pStyle w:val="Compact"/>
            </w:pPr>
            <w:r>
              <w:t>Especificação v1.0 (julho de 2026)</w:t>
            </w:r>
          </w:p>
        </w:tc>
      </w:tr>
      <w:tr w:rsidR="00005D1A" w14:paraId="16F9411A" w14:textId="77777777">
        <w:tc>
          <w:tcPr>
            <w:tcW w:w="0" w:type="auto"/>
          </w:tcPr>
          <w:p w14:paraId="467F72EA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22685107" w14:textId="77777777" w:rsidR="00005D1A" w:rsidRDefault="00000000">
            <w:pPr>
              <w:pStyle w:val="Compact"/>
            </w:pPr>
            <w:r>
              <w:t>Fase 1 fechada; sete questões de detalhe resolvidas</w:t>
            </w:r>
          </w:p>
        </w:tc>
      </w:tr>
      <w:tr w:rsidR="00005D1A" w14:paraId="3F39FB1D" w14:textId="77777777">
        <w:tc>
          <w:tcPr>
            <w:tcW w:w="0" w:type="auto"/>
          </w:tcPr>
          <w:p w14:paraId="734347D3" w14:textId="77777777" w:rsidR="00005D1A" w:rsidRDefault="00000000">
            <w:pPr>
              <w:pStyle w:val="Compact"/>
            </w:pPr>
            <w:r>
              <w:t>Fase seguinte</w:t>
            </w:r>
          </w:p>
        </w:tc>
        <w:tc>
          <w:tcPr>
            <w:tcW w:w="0" w:type="auto"/>
          </w:tcPr>
          <w:p w14:paraId="7727717F" w14:textId="77777777" w:rsidR="00005D1A" w:rsidRDefault="00000000">
            <w:pPr>
              <w:pStyle w:val="Compact"/>
            </w:pPr>
            <w:r>
              <w:t xml:space="preserve">Fase 2 (GUI, </w:t>
            </w:r>
            <w:proofErr w:type="spellStart"/>
            <w:r>
              <w:t>SQLite</w:t>
            </w:r>
            <w:proofErr w:type="spellEnd"/>
            <w:r>
              <w:t>, financeiro, utilizadores)</w:t>
            </w:r>
          </w:p>
        </w:tc>
      </w:tr>
      <w:tr w:rsidR="00005D1A" w14:paraId="09A1613A" w14:textId="77777777">
        <w:tc>
          <w:tcPr>
            <w:tcW w:w="0" w:type="auto"/>
          </w:tcPr>
          <w:p w14:paraId="2E63699E" w14:textId="77777777" w:rsidR="00005D1A" w:rsidRDefault="00000000">
            <w:pPr>
              <w:pStyle w:val="Compact"/>
            </w:pPr>
            <w:r>
              <w:t>Alterações desta versão</w:t>
            </w:r>
          </w:p>
        </w:tc>
        <w:tc>
          <w:tcPr>
            <w:tcW w:w="0" w:type="auto"/>
          </w:tcPr>
          <w:p w14:paraId="36D7A352" w14:textId="77777777" w:rsidR="00005D1A" w:rsidRDefault="00000000">
            <w:pPr>
              <w:pStyle w:val="Compact"/>
            </w:pPr>
            <w:r>
              <w:t>Nova secção 6.22 (decisão 18: responsável obrigatório em desconto ou perdão de reservas Airbnb); correção da estadia mínima (tabela 5.4 e secção 6.17/decisão 11) de 2 para 1 noite</w:t>
            </w:r>
          </w:p>
        </w:tc>
      </w:tr>
    </w:tbl>
    <w:p w14:paraId="0F1B98C8" w14:textId="77777777" w:rsidR="00005D1A" w:rsidRDefault="00000000">
      <w:pPr>
        <w:pStyle w:val="Ttulo1"/>
      </w:pPr>
      <w:bookmarkStart w:id="8" w:name="_Toc236683265"/>
      <w:bookmarkStart w:id="9" w:name="ciclo-de-vida-do-software"/>
      <w:bookmarkEnd w:id="1"/>
      <w:bookmarkEnd w:id="7"/>
      <w:r>
        <w:t>2. Ciclo de vida do software</w:t>
      </w:r>
      <w:bookmarkEnd w:id="8"/>
    </w:p>
    <w:p w14:paraId="30C0F8AA" w14:textId="77777777" w:rsidR="00005D1A" w:rsidRDefault="00000000">
      <w:pPr>
        <w:pStyle w:val="Ttulo2"/>
      </w:pPr>
      <w:bookmarkStart w:id="10" w:name="_Toc236683266"/>
      <w:bookmarkStart w:id="11" w:name="modelo-adotado"/>
      <w:r>
        <w:t>2.1 Modelo adotado</w:t>
      </w:r>
      <w:bookmarkEnd w:id="10"/>
    </w:p>
    <w:p w14:paraId="76105A96" w14:textId="77777777" w:rsidR="00005D1A" w:rsidRDefault="00000000">
      <w:pPr>
        <w:pStyle w:val="FirstParagraph"/>
      </w:pPr>
      <w:r>
        <w:t xml:space="preserve">O projeto segue um modelo de </w:t>
      </w:r>
      <w:r>
        <w:rPr>
          <w:b/>
          <w:bCs/>
        </w:rPr>
        <w:t>prototipagem seguida de desenvolvimento incremental</w:t>
      </w:r>
      <w:r>
        <w:t>.</w:t>
      </w:r>
    </w:p>
    <w:p w14:paraId="6C701B9C" w14:textId="77777777" w:rsidR="00005D1A" w:rsidRDefault="00000000">
      <w:pPr>
        <w:pStyle w:val="Corpodetexto"/>
      </w:pPr>
      <w:r>
        <w:t>A escolha resulta do percurso efetivo do projeto e não de uma opção tomada à partida. Foi inicialmente construída uma versão funcional em linha de comandos, cuja utilização revelou requisitos que não tinham sido identificados na análise inicial. Essa versão foi descartada e o desenvolvimento reiniciado a partir de uma especificação corrigida.</w:t>
      </w:r>
    </w:p>
    <w:p w14:paraId="23E017E6" w14:textId="77777777" w:rsidR="00005D1A" w:rsidRDefault="00000000">
      <w:pPr>
        <w:pStyle w:val="Corpodetexto"/>
      </w:pPr>
      <w:r>
        <w:rPr>
          <w:b/>
          <w:bCs/>
        </w:rPr>
        <w:t>Justificação da prototipagem:</w:t>
      </w:r>
      <w:r>
        <w:t xml:space="preserve"> determinados requisitos apenas se tornam visíveis com um sistema em funcionamento. O protótipo cumpriu a função de os revelar, e o seu valor reside nos requisitos identificados, não no código produzido.</w:t>
      </w:r>
    </w:p>
    <w:p w14:paraId="67019F81" w14:textId="77777777" w:rsidR="00005D1A" w:rsidRDefault="00000000">
      <w:pPr>
        <w:pStyle w:val="Corpodetexto"/>
      </w:pPr>
      <w:r>
        <w:rPr>
          <w:b/>
          <w:bCs/>
        </w:rPr>
        <w:t>Justificação do modelo incremental:</w:t>
      </w:r>
      <w:r>
        <w:t xml:space="preserve"> cada fase entrega software funcional que a fase seguinte amplia sem substituir. A Fase 1 produz uma aplicação completa em linha de comandos; a Fase 2 acrescenta interface gráfica e módulos adicionais sobre a mesma lógica de negócio.</w:t>
      </w:r>
    </w:p>
    <w:p w14:paraId="4451069B" w14:textId="77777777" w:rsidR="00005D1A" w:rsidRDefault="00000000">
      <w:pPr>
        <w:pStyle w:val="Corpodetexto"/>
      </w:pPr>
      <w:r>
        <w:t>O modelo não é em cascata, uma vez que existem entregas sucessivas de software funcional, nem é ágil, uma vez que não há ciclos curtos de validação com cliente.</w:t>
      </w:r>
    </w:p>
    <w:p w14:paraId="737753FA" w14:textId="77777777" w:rsidR="00005D1A" w:rsidRDefault="00000000">
      <w:pPr>
        <w:pStyle w:val="Ttulo2"/>
      </w:pPr>
      <w:bookmarkStart w:id="12" w:name="_Toc236683267"/>
      <w:bookmarkStart w:id="13" w:name="contributo-do-protótipo"/>
      <w:bookmarkEnd w:id="11"/>
      <w:r>
        <w:lastRenderedPageBreak/>
        <w:t>2.2 Contributo do protótipo</w:t>
      </w:r>
      <w:bookmarkEnd w:id="12"/>
    </w:p>
    <w:p w14:paraId="43DD9EB2" w14:textId="77777777" w:rsidR="00005D1A" w:rsidRDefault="00000000">
      <w:pPr>
        <w:pStyle w:val="FirstParagraph"/>
      </w:pPr>
      <w:r>
        <w:t>Quadro dos problemas identificados durante a utilização da versão inicial e das decisões de arquitetura que deles resultaram.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925"/>
        <w:gridCol w:w="3435"/>
      </w:tblGrid>
      <w:tr w:rsidR="00005D1A" w14:paraId="7196D38A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1DFCB0" w14:textId="77777777" w:rsidR="00005D1A" w:rsidRDefault="00000000">
            <w:pPr>
              <w:pStyle w:val="Compact"/>
            </w:pPr>
            <w:r>
              <w:t>Problema identificado no protótipo</w:t>
            </w:r>
          </w:p>
        </w:tc>
        <w:tc>
          <w:tcPr>
            <w:tcW w:w="0" w:type="auto"/>
          </w:tcPr>
          <w:p w14:paraId="2173C69A" w14:textId="77777777" w:rsidR="00005D1A" w:rsidRDefault="00000000">
            <w:pPr>
              <w:pStyle w:val="Compact"/>
            </w:pPr>
            <w:r>
              <w:t>Decisão adotada</w:t>
            </w:r>
          </w:p>
        </w:tc>
      </w:tr>
      <w:tr w:rsidR="00005D1A" w14:paraId="11B5183A" w14:textId="77777777">
        <w:tc>
          <w:tcPr>
            <w:tcW w:w="0" w:type="auto"/>
          </w:tcPr>
          <w:p w14:paraId="423E4DEB" w14:textId="77777777" w:rsidR="00005D1A" w:rsidRDefault="00000000">
            <w:pPr>
              <w:pStyle w:val="Compact"/>
            </w:pPr>
            <w:r>
              <w:t>Contadores de identificadores reiniciavam ao carregar os dados, atribuindo identificadores já utilizados</w:t>
            </w:r>
          </w:p>
        </w:tc>
        <w:tc>
          <w:tcPr>
            <w:tcW w:w="0" w:type="auto"/>
          </w:tcPr>
          <w:p w14:paraId="6B4002B7" w14:textId="77777777" w:rsidR="00005D1A" w:rsidRDefault="00000000">
            <w:pPr>
              <w:pStyle w:val="Compact"/>
            </w:pPr>
            <w:r>
              <w:t>Contador de sequência guardado em ficheiro (6.2)</w:t>
            </w:r>
          </w:p>
        </w:tc>
      </w:tr>
      <w:tr w:rsidR="00005D1A" w14:paraId="2B3111D1" w14:textId="77777777">
        <w:tc>
          <w:tcPr>
            <w:tcW w:w="0" w:type="auto"/>
          </w:tcPr>
          <w:p w14:paraId="6B6F125A" w14:textId="77777777" w:rsidR="00005D1A" w:rsidRDefault="00000000">
            <w:pPr>
              <w:pStyle w:val="Compact"/>
            </w:pPr>
            <w:r>
              <w:t>Dados perdidos ao encerrar a aplicação</w:t>
            </w:r>
          </w:p>
        </w:tc>
        <w:tc>
          <w:tcPr>
            <w:tcW w:w="0" w:type="auto"/>
          </w:tcPr>
          <w:p w14:paraId="1F200A1F" w14:textId="77777777" w:rsidR="00005D1A" w:rsidRDefault="00000000">
            <w:pPr>
              <w:pStyle w:val="Compact"/>
            </w:pPr>
            <w:r>
              <w:t>Camada de repositório com gravação em JSON (6.1)</w:t>
            </w:r>
          </w:p>
        </w:tc>
      </w:tr>
      <w:tr w:rsidR="00005D1A" w14:paraId="6F9D47BE" w14:textId="77777777">
        <w:tc>
          <w:tcPr>
            <w:tcW w:w="0" w:type="auto"/>
          </w:tcPr>
          <w:p w14:paraId="14854E81" w14:textId="77777777" w:rsidR="00005D1A" w:rsidRDefault="00000000">
            <w:pPr>
              <w:pStyle w:val="Compact"/>
            </w:pPr>
            <w:r>
              <w:t>Ausência de validação de datas permitia reservas sobrepostas</w:t>
            </w:r>
          </w:p>
        </w:tc>
        <w:tc>
          <w:tcPr>
            <w:tcW w:w="0" w:type="auto"/>
          </w:tcPr>
          <w:p w14:paraId="59215A97" w14:textId="77777777" w:rsidR="00005D1A" w:rsidRDefault="00000000">
            <w:pPr>
              <w:pStyle w:val="Compact"/>
            </w:pPr>
            <w:r>
              <w:t>Validação de sobreposições obrigatória (6.4)</w:t>
            </w:r>
          </w:p>
        </w:tc>
      </w:tr>
      <w:tr w:rsidR="00005D1A" w14:paraId="24802439" w14:textId="77777777">
        <w:tc>
          <w:tcPr>
            <w:tcW w:w="0" w:type="auto"/>
          </w:tcPr>
          <w:p w14:paraId="7FD62BA5" w14:textId="77777777" w:rsidR="00005D1A" w:rsidRDefault="00000000">
            <w:pPr>
              <w:pStyle w:val="Compact"/>
            </w:pPr>
            <w:r>
              <w:t>Estado da unidade desatualizado quando a saída não era registada</w:t>
            </w:r>
          </w:p>
        </w:tc>
        <w:tc>
          <w:tcPr>
            <w:tcW w:w="0" w:type="auto"/>
          </w:tcPr>
          <w:p w14:paraId="5655613C" w14:textId="77777777" w:rsidR="00005D1A" w:rsidRDefault="00000000">
            <w:pPr>
              <w:pStyle w:val="Compact"/>
            </w:pPr>
            <w:r>
              <w:t>Estado calculado a partir dos contratos (6.3)</w:t>
            </w:r>
          </w:p>
        </w:tc>
      </w:tr>
      <w:tr w:rsidR="00005D1A" w14:paraId="712724F5" w14:textId="77777777">
        <w:tc>
          <w:tcPr>
            <w:tcW w:w="0" w:type="auto"/>
          </w:tcPr>
          <w:p w14:paraId="62FA67FC" w14:textId="77777777" w:rsidR="00005D1A" w:rsidRDefault="00000000">
            <w:pPr>
              <w:pStyle w:val="Compact"/>
            </w:pPr>
            <w:r>
              <w:t>Inventário por unidade não correspondia à operação real</w:t>
            </w:r>
          </w:p>
        </w:tc>
        <w:tc>
          <w:tcPr>
            <w:tcW w:w="0" w:type="auto"/>
          </w:tcPr>
          <w:p w14:paraId="3B74211D" w14:textId="77777777" w:rsidR="00005D1A" w:rsidRDefault="00000000">
            <w:pPr>
              <w:pStyle w:val="Compact"/>
            </w:pPr>
            <w:r>
              <w:t>Armazém central único (6.13)</w:t>
            </w:r>
          </w:p>
        </w:tc>
      </w:tr>
    </w:tbl>
    <w:p w14:paraId="05C1B987" w14:textId="77777777" w:rsidR="00005D1A" w:rsidRDefault="00000000">
      <w:pPr>
        <w:pStyle w:val="Ttulo2"/>
      </w:pPr>
      <w:bookmarkStart w:id="14" w:name="_Toc236683268"/>
      <w:bookmarkStart w:id="15" w:name="fases-do-ciclo-de-vida"/>
      <w:bookmarkEnd w:id="13"/>
      <w:r>
        <w:t>2.3 Fases do ciclo de vida</w:t>
      </w:r>
      <w:bookmarkEnd w:id="1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15"/>
        <w:gridCol w:w="1297"/>
        <w:gridCol w:w="5348"/>
      </w:tblGrid>
      <w:tr w:rsidR="00005D1A" w14:paraId="2C790CD4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F72085" w14:textId="77777777" w:rsidR="00005D1A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6AA77C29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365315D3" w14:textId="77777777" w:rsidR="00005D1A" w:rsidRDefault="00000000">
            <w:pPr>
              <w:pStyle w:val="Compact"/>
            </w:pPr>
            <w:r>
              <w:t>Elemento produzido</w:t>
            </w:r>
          </w:p>
        </w:tc>
      </w:tr>
      <w:tr w:rsidR="00005D1A" w14:paraId="0705A335" w14:textId="77777777">
        <w:tc>
          <w:tcPr>
            <w:tcW w:w="0" w:type="auto"/>
          </w:tcPr>
          <w:p w14:paraId="3AEDFE4D" w14:textId="77777777" w:rsidR="00005D1A" w:rsidRDefault="00000000">
            <w:pPr>
              <w:pStyle w:val="Compact"/>
            </w:pPr>
            <w:r>
              <w:t>Prototipagem</w:t>
            </w:r>
          </w:p>
        </w:tc>
        <w:tc>
          <w:tcPr>
            <w:tcW w:w="0" w:type="auto"/>
          </w:tcPr>
          <w:p w14:paraId="5741AF48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0DEE38CC" w14:textId="77777777" w:rsidR="00005D1A" w:rsidRDefault="00000000">
            <w:pPr>
              <w:pStyle w:val="Compact"/>
            </w:pPr>
            <w:r>
              <w:t>Versão inicial em linha de comandos, descartada</w:t>
            </w:r>
          </w:p>
        </w:tc>
      </w:tr>
      <w:tr w:rsidR="00005D1A" w14:paraId="1D3068D6" w14:textId="77777777">
        <w:tc>
          <w:tcPr>
            <w:tcW w:w="0" w:type="auto"/>
          </w:tcPr>
          <w:p w14:paraId="7E52EB76" w14:textId="77777777" w:rsidR="00005D1A" w:rsidRDefault="00000000">
            <w:pPr>
              <w:pStyle w:val="Compact"/>
            </w:pPr>
            <w:r>
              <w:t>Levantamento de requisitos</w:t>
            </w:r>
          </w:p>
        </w:tc>
        <w:tc>
          <w:tcPr>
            <w:tcW w:w="0" w:type="auto"/>
          </w:tcPr>
          <w:p w14:paraId="4E200B72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3E63FEBD" w14:textId="77777777" w:rsidR="00005D1A" w:rsidRDefault="00000000">
            <w:pPr>
              <w:pStyle w:val="Compact"/>
            </w:pPr>
            <w:r>
              <w:t>Especificação v1.0, julho de 2026</w:t>
            </w:r>
          </w:p>
        </w:tc>
      </w:tr>
      <w:tr w:rsidR="00005D1A" w14:paraId="2BE6C299" w14:textId="77777777">
        <w:tc>
          <w:tcPr>
            <w:tcW w:w="0" w:type="auto"/>
          </w:tcPr>
          <w:p w14:paraId="65329ADA" w14:textId="77777777" w:rsidR="00005D1A" w:rsidRDefault="00000000">
            <w:pPr>
              <w:pStyle w:val="Compact"/>
            </w:pPr>
            <w:r>
              <w:t>Análise</w:t>
            </w:r>
          </w:p>
        </w:tc>
        <w:tc>
          <w:tcPr>
            <w:tcW w:w="0" w:type="auto"/>
          </w:tcPr>
          <w:p w14:paraId="616B977A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779F0DF1" w14:textId="77777777" w:rsidR="00005D1A" w:rsidRDefault="00000000">
            <w:pPr>
              <w:pStyle w:val="Compact"/>
            </w:pPr>
            <w:r>
              <w:t>Este documento — 17 decisões de arquitetura</w:t>
            </w:r>
          </w:p>
        </w:tc>
      </w:tr>
      <w:tr w:rsidR="00005D1A" w14:paraId="38679B69" w14:textId="77777777">
        <w:tc>
          <w:tcPr>
            <w:tcW w:w="0" w:type="auto"/>
          </w:tcPr>
          <w:p w14:paraId="4EC43EB9" w14:textId="77777777" w:rsidR="00005D1A" w:rsidRDefault="00000000">
            <w:pPr>
              <w:pStyle w:val="Compact"/>
            </w:pPr>
            <w:r>
              <w:t>Desenho</w:t>
            </w:r>
          </w:p>
        </w:tc>
        <w:tc>
          <w:tcPr>
            <w:tcW w:w="0" w:type="auto"/>
          </w:tcPr>
          <w:p w14:paraId="59A72290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7BE5C29A" w14:textId="77777777" w:rsidR="00005D1A" w:rsidRDefault="00000000">
            <w:pPr>
              <w:pStyle w:val="Compact"/>
            </w:pPr>
            <w:r>
              <w:t xml:space="preserve">Fluxogramas, pseudocódigo, </w:t>
            </w:r>
            <w:proofErr w:type="spellStart"/>
            <w:r>
              <w:t>wireframes</w:t>
            </w:r>
            <w:proofErr w:type="spellEnd"/>
            <w:r>
              <w:t xml:space="preserve"> e modelo de dados v1.3</w:t>
            </w:r>
          </w:p>
        </w:tc>
      </w:tr>
      <w:tr w:rsidR="00005D1A" w14:paraId="540B4DC6" w14:textId="77777777">
        <w:tc>
          <w:tcPr>
            <w:tcW w:w="0" w:type="auto"/>
          </w:tcPr>
          <w:p w14:paraId="79C1E295" w14:textId="77777777" w:rsidR="00005D1A" w:rsidRDefault="00000000">
            <w:pPr>
              <w:pStyle w:val="Compact"/>
            </w:pPr>
            <w:r>
              <w:t>Implementação</w:t>
            </w:r>
          </w:p>
        </w:tc>
        <w:tc>
          <w:tcPr>
            <w:tcW w:w="0" w:type="auto"/>
          </w:tcPr>
          <w:p w14:paraId="1E1E6D5C" w14:textId="77777777" w:rsidR="00005D1A" w:rsidRDefault="00000000">
            <w:pPr>
              <w:pStyle w:val="Compact"/>
            </w:pPr>
            <w:r>
              <w:t>Por iniciar</w:t>
            </w:r>
          </w:p>
        </w:tc>
        <w:tc>
          <w:tcPr>
            <w:tcW w:w="0" w:type="auto"/>
          </w:tcPr>
          <w:p w14:paraId="10562663" w14:textId="77777777" w:rsidR="00005D1A" w:rsidRDefault="00000000">
            <w:pPr>
              <w:pStyle w:val="Compact"/>
            </w:pPr>
            <w:r>
              <w:t>Módulos da Fase 1</w:t>
            </w:r>
          </w:p>
        </w:tc>
      </w:tr>
      <w:tr w:rsidR="00005D1A" w14:paraId="3558A25A" w14:textId="77777777">
        <w:tc>
          <w:tcPr>
            <w:tcW w:w="0" w:type="auto"/>
          </w:tcPr>
          <w:p w14:paraId="50B38C68" w14:textId="77777777" w:rsidR="00005D1A" w:rsidRDefault="00000000">
            <w:pPr>
              <w:pStyle w:val="Compact"/>
            </w:pPr>
            <w:r>
              <w:t>Testes</w:t>
            </w:r>
          </w:p>
        </w:tc>
        <w:tc>
          <w:tcPr>
            <w:tcW w:w="0" w:type="auto"/>
          </w:tcPr>
          <w:p w14:paraId="131E45B4" w14:textId="77777777" w:rsidR="00005D1A" w:rsidRDefault="00000000">
            <w:pPr>
              <w:pStyle w:val="Compact"/>
            </w:pPr>
            <w:r>
              <w:t>Planeada</w:t>
            </w:r>
          </w:p>
        </w:tc>
        <w:tc>
          <w:tcPr>
            <w:tcW w:w="0" w:type="auto"/>
          </w:tcPr>
          <w:p w14:paraId="0B64CEA7" w14:textId="77777777" w:rsidR="00005D1A" w:rsidRDefault="00000000">
            <w:pPr>
              <w:pStyle w:val="Compact"/>
            </w:pPr>
            <w:r>
              <w:t>Plano de testes definido, com 101 casos</w:t>
            </w:r>
          </w:p>
        </w:tc>
      </w:tr>
      <w:tr w:rsidR="00005D1A" w14:paraId="296D4E93" w14:textId="77777777">
        <w:tc>
          <w:tcPr>
            <w:tcW w:w="0" w:type="auto"/>
          </w:tcPr>
          <w:p w14:paraId="24592DB0" w14:textId="77777777" w:rsidR="00005D1A" w:rsidRDefault="00000000">
            <w:pPr>
              <w:pStyle w:val="Compact"/>
            </w:pPr>
            <w:r>
              <w:t>Implantação</w:t>
            </w:r>
          </w:p>
        </w:tc>
        <w:tc>
          <w:tcPr>
            <w:tcW w:w="0" w:type="auto"/>
          </w:tcPr>
          <w:p w14:paraId="0C3A8E5C" w14:textId="77777777" w:rsidR="00005D1A" w:rsidRDefault="00000000">
            <w:pPr>
              <w:pStyle w:val="Compact"/>
            </w:pPr>
            <w:r>
              <w:t>Por definir</w:t>
            </w:r>
          </w:p>
        </w:tc>
        <w:tc>
          <w:tcPr>
            <w:tcW w:w="0" w:type="auto"/>
          </w:tcPr>
          <w:p w14:paraId="3D741598" w14:textId="77777777" w:rsidR="00005D1A" w:rsidRDefault="00000000">
            <w:pPr>
              <w:pStyle w:val="Compact"/>
            </w:pPr>
            <w:r>
              <w:t>Aplicação local nas Fases 1 e 2; acesso através da web na Fase 3</w:t>
            </w:r>
          </w:p>
        </w:tc>
      </w:tr>
      <w:tr w:rsidR="00005D1A" w14:paraId="6C67C490" w14:textId="77777777">
        <w:tc>
          <w:tcPr>
            <w:tcW w:w="0" w:type="auto"/>
          </w:tcPr>
          <w:p w14:paraId="616C1586" w14:textId="77777777" w:rsidR="00005D1A" w:rsidRDefault="00000000">
            <w:pPr>
              <w:pStyle w:val="Compact"/>
            </w:pPr>
            <w:r>
              <w:t>Manutenção</w:t>
            </w:r>
          </w:p>
        </w:tc>
        <w:tc>
          <w:tcPr>
            <w:tcW w:w="0" w:type="auto"/>
          </w:tcPr>
          <w:p w14:paraId="0A829165" w14:textId="77777777" w:rsidR="00005D1A" w:rsidRDefault="00000000">
            <w:pPr>
              <w:pStyle w:val="Compact"/>
            </w:pPr>
            <w:r>
              <w:t>Por definir</w:t>
            </w:r>
          </w:p>
        </w:tc>
        <w:tc>
          <w:tcPr>
            <w:tcW w:w="0" w:type="auto"/>
          </w:tcPr>
          <w:p w14:paraId="4E108FC1" w14:textId="77777777" w:rsidR="00005D1A" w:rsidRDefault="00000000">
            <w:pPr>
              <w:pStyle w:val="Compact"/>
            </w:pPr>
            <w:r>
              <w:t>Roteiro de versões</w:t>
            </w:r>
          </w:p>
        </w:tc>
      </w:tr>
    </w:tbl>
    <w:p w14:paraId="63ECC644" w14:textId="77777777" w:rsidR="00005D1A" w:rsidRDefault="00000000">
      <w:pPr>
        <w:pStyle w:val="Ttulo2"/>
      </w:pPr>
      <w:bookmarkStart w:id="16" w:name="_Toc236683269"/>
      <w:bookmarkStart w:id="17" w:name="relação-entre-o-modelo-e-a-arquitetura"/>
      <w:bookmarkEnd w:id="15"/>
      <w:r>
        <w:t>2.4 Relação entre o modelo e a arquitetura</w:t>
      </w:r>
      <w:bookmarkEnd w:id="16"/>
    </w:p>
    <w:p w14:paraId="0D7F0595" w14:textId="77777777" w:rsidR="00005D1A" w:rsidRDefault="00000000">
      <w:pPr>
        <w:pStyle w:val="FirstParagraph"/>
      </w:pPr>
      <w:r>
        <w:t>Duas das decisões de arquitetura decorrem diretamente do modelo de ciclo de vida adotado.</w:t>
      </w:r>
    </w:p>
    <w:p w14:paraId="5D05E7AA" w14:textId="77777777" w:rsidR="00005D1A" w:rsidRDefault="00000000">
      <w:pPr>
        <w:pStyle w:val="Corpodetexto"/>
      </w:pPr>
      <w:r>
        <w:t xml:space="preserve">A </w:t>
      </w:r>
      <w:r>
        <w:rPr>
          <w:b/>
          <w:bCs/>
        </w:rPr>
        <w:t>camada de repositório</w:t>
      </w:r>
      <w:r>
        <w:t xml:space="preserve"> (6.1) isola o acesso aos dados, permitindo substituir a gravação em JSON por </w:t>
      </w:r>
      <w:proofErr w:type="spellStart"/>
      <w:r>
        <w:t>SQLite</w:t>
      </w:r>
      <w:proofErr w:type="spellEnd"/>
      <w:r>
        <w:t xml:space="preserve"> na Fase 2 sem alterar os módulos de negócio.</w:t>
      </w:r>
    </w:p>
    <w:p w14:paraId="469549FC" w14:textId="77777777" w:rsidR="00005D1A" w:rsidRDefault="00000000">
      <w:pPr>
        <w:pStyle w:val="Corpodetexto"/>
      </w:pPr>
      <w:r>
        <w:t xml:space="preserve">A </w:t>
      </w:r>
      <w:r>
        <w:rPr>
          <w:b/>
          <w:bCs/>
        </w:rPr>
        <w:t>separação entre interface e lógica</w:t>
      </w:r>
      <w:r>
        <w:t xml:space="preserve"> (6.11) permite acrescentar a interface gráfica na Fase 2 sem reescrever as regras já validadas na Fase 1.</w:t>
      </w:r>
    </w:p>
    <w:p w14:paraId="68443198" w14:textId="77777777" w:rsidR="00005D1A" w:rsidRDefault="00000000">
      <w:pPr>
        <w:pStyle w:val="Corpodetexto"/>
      </w:pPr>
      <w:r>
        <w:lastRenderedPageBreak/>
        <w:t>Em ambos os casos, a arquitetura foi definida em função da necessidade de o incremento seguinte não obrigar a refazer o anterior.</w:t>
      </w:r>
    </w:p>
    <w:p w14:paraId="1B2F8763" w14:textId="77777777" w:rsidR="00005D1A" w:rsidRDefault="00000000">
      <w:pPr>
        <w:pStyle w:val="Ttulo2"/>
      </w:pPr>
      <w:bookmarkStart w:id="18" w:name="_Toc236683270"/>
      <w:bookmarkStart w:id="19" w:name="alterações-de-requisitos"/>
      <w:bookmarkEnd w:id="17"/>
      <w:r>
        <w:t>2.5 Alterações de requisitos</w:t>
      </w:r>
      <w:bookmarkEnd w:id="18"/>
    </w:p>
    <w:p w14:paraId="09699B6A" w14:textId="77777777" w:rsidR="00005D1A" w:rsidRDefault="00000000">
      <w:pPr>
        <w:pStyle w:val="FirstParagraph"/>
      </w:pPr>
      <w:r>
        <w:t>Durante a fase de análise, o modelo de gestão de stock foi alterado de inventário distribuído por unidade para armazém central único.</w:t>
      </w:r>
    </w:p>
    <w:p w14:paraId="337BD8B2" w14:textId="77777777" w:rsidR="00005D1A" w:rsidRDefault="00000000">
      <w:pPr>
        <w:pStyle w:val="Corpodetexto"/>
      </w:pPr>
      <w:r>
        <w:t>Num modelo em cascata, uma alteração desta natureza após o fecho dos requisitos constituiria um desvio ao processo. No modelo incremental, ocorrendo antes do início da implementação, é absorvida sem retrabalho.</w:t>
      </w:r>
    </w:p>
    <w:p w14:paraId="3134FE6E" w14:textId="77777777" w:rsidR="00005D1A" w:rsidRDefault="00000000">
      <w:pPr>
        <w:pStyle w:val="Ttulo2"/>
      </w:pPr>
      <w:bookmarkStart w:id="20" w:name="_Toc236683271"/>
      <w:bookmarkStart w:id="21" w:name="manutenção"/>
      <w:bookmarkEnd w:id="19"/>
      <w:r>
        <w:t>2.6 Manutenção</w:t>
      </w:r>
      <w:bookmarkEnd w:id="20"/>
    </w:p>
    <w:p w14:paraId="59118CAA" w14:textId="77777777" w:rsidR="00005D1A" w:rsidRDefault="00000000">
      <w:pPr>
        <w:pStyle w:val="Ttulo3"/>
      </w:pPr>
      <w:bookmarkStart w:id="22" w:name="tipos-de-manutenção-previstos"/>
      <w:r>
        <w:t>2.6.1 Tipos de manutenção previstos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4"/>
        <w:gridCol w:w="5050"/>
      </w:tblGrid>
      <w:tr w:rsidR="00005D1A" w14:paraId="40FD25A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4E3346" w14:textId="77777777" w:rsidR="00005D1A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011ABEC" w14:textId="77777777" w:rsidR="00005D1A" w:rsidRDefault="00000000">
            <w:pPr>
              <w:pStyle w:val="Compact"/>
            </w:pPr>
            <w:r>
              <w:t>Aplicação no projeto</w:t>
            </w:r>
          </w:p>
        </w:tc>
      </w:tr>
      <w:tr w:rsidR="00005D1A" w14:paraId="5E4E5887" w14:textId="77777777">
        <w:tc>
          <w:tcPr>
            <w:tcW w:w="0" w:type="auto"/>
          </w:tcPr>
          <w:p w14:paraId="4A9A0B86" w14:textId="77777777" w:rsidR="00005D1A" w:rsidRDefault="00000000">
            <w:pPr>
              <w:pStyle w:val="Compact"/>
            </w:pPr>
            <w:r>
              <w:t>Corretiva</w:t>
            </w:r>
          </w:p>
        </w:tc>
        <w:tc>
          <w:tcPr>
            <w:tcW w:w="0" w:type="auto"/>
          </w:tcPr>
          <w:p w14:paraId="12B90054" w14:textId="77777777" w:rsidR="00005D1A" w:rsidRDefault="00000000">
            <w:pPr>
              <w:pStyle w:val="Compact"/>
            </w:pPr>
            <w:r>
              <w:t>Correção do contador de identificadores</w:t>
            </w:r>
          </w:p>
        </w:tc>
      </w:tr>
      <w:tr w:rsidR="00005D1A" w14:paraId="3BB1E4F9" w14:textId="77777777">
        <w:tc>
          <w:tcPr>
            <w:tcW w:w="0" w:type="auto"/>
          </w:tcPr>
          <w:p w14:paraId="7EA70DDA" w14:textId="77777777" w:rsidR="00005D1A" w:rsidRDefault="00000000">
            <w:pPr>
              <w:pStyle w:val="Compact"/>
            </w:pPr>
            <w:r>
              <w:t>Adaptativa</w:t>
            </w:r>
          </w:p>
        </w:tc>
        <w:tc>
          <w:tcPr>
            <w:tcW w:w="0" w:type="auto"/>
          </w:tcPr>
          <w:p w14:paraId="69CB6A17" w14:textId="77777777" w:rsidR="00005D1A" w:rsidRDefault="00000000">
            <w:pPr>
              <w:pStyle w:val="Compact"/>
            </w:pPr>
            <w:r>
              <w:t xml:space="preserve">Migração de JSON para </w:t>
            </w:r>
            <w:proofErr w:type="spellStart"/>
            <w:r>
              <w:t>SQLite</w:t>
            </w:r>
            <w:proofErr w:type="spellEnd"/>
            <w:r>
              <w:t xml:space="preserve"> na Fase 2</w:t>
            </w:r>
          </w:p>
        </w:tc>
      </w:tr>
      <w:tr w:rsidR="00005D1A" w14:paraId="1F929038" w14:textId="77777777">
        <w:tc>
          <w:tcPr>
            <w:tcW w:w="0" w:type="auto"/>
          </w:tcPr>
          <w:p w14:paraId="32A9FE86" w14:textId="77777777" w:rsidR="00005D1A" w:rsidRDefault="00000000">
            <w:pPr>
              <w:pStyle w:val="Compact"/>
            </w:pPr>
            <w:r>
              <w:t>Perfetiva</w:t>
            </w:r>
          </w:p>
        </w:tc>
        <w:tc>
          <w:tcPr>
            <w:tcW w:w="0" w:type="auto"/>
          </w:tcPr>
          <w:p w14:paraId="3E961AE5" w14:textId="77777777" w:rsidR="00005D1A" w:rsidRDefault="00000000">
            <w:pPr>
              <w:pStyle w:val="Compact"/>
            </w:pPr>
            <w:r>
              <w:t>Introdução da interface gráfica</w:t>
            </w:r>
          </w:p>
        </w:tc>
      </w:tr>
      <w:tr w:rsidR="00005D1A" w14:paraId="1856FA16" w14:textId="77777777">
        <w:tc>
          <w:tcPr>
            <w:tcW w:w="0" w:type="auto"/>
          </w:tcPr>
          <w:p w14:paraId="54B383B1" w14:textId="77777777" w:rsidR="00005D1A" w:rsidRDefault="00000000">
            <w:pPr>
              <w:pStyle w:val="Compact"/>
            </w:pPr>
            <w:r>
              <w:t>Preventiva</w:t>
            </w:r>
          </w:p>
        </w:tc>
        <w:tc>
          <w:tcPr>
            <w:tcW w:w="0" w:type="auto"/>
          </w:tcPr>
          <w:p w14:paraId="05D004DB" w14:textId="77777777" w:rsidR="00005D1A" w:rsidRDefault="00000000">
            <w:pPr>
              <w:pStyle w:val="Compact"/>
            </w:pPr>
            <w:r>
              <w:t>Camada de repositório e separação de camadas</w:t>
            </w:r>
          </w:p>
        </w:tc>
      </w:tr>
    </w:tbl>
    <w:p w14:paraId="5BC4DE21" w14:textId="77777777" w:rsidR="00005D1A" w:rsidRDefault="00000000">
      <w:pPr>
        <w:pStyle w:val="Ttulo3"/>
      </w:pPr>
      <w:bookmarkStart w:id="23" w:name="versão-do-formato-de-dados"/>
      <w:bookmarkEnd w:id="22"/>
      <w:r>
        <w:t>2.6.2 Versão do formato de dados</w:t>
      </w:r>
    </w:p>
    <w:p w14:paraId="2A8A8469" w14:textId="77777777" w:rsidR="00005D1A" w:rsidRDefault="00000000">
      <w:pPr>
        <w:pStyle w:val="FirstParagraph"/>
      </w:pPr>
      <w:r>
        <w:t>O ficheiro de dados regista a versão do seu próprio formato. Ao carregar, o sistema compara essa versão com a esperada pelo programa:</w:t>
      </w:r>
    </w:p>
    <w:p w14:paraId="1F06839E" w14:textId="77777777" w:rsidR="00005D1A" w:rsidRDefault="00000000">
      <w:pPr>
        <w:pStyle w:val="Compact"/>
        <w:numPr>
          <w:ilvl w:val="0"/>
          <w:numId w:val="3"/>
        </w:numPr>
      </w:pPr>
      <w:r>
        <w:t>Versão anterior: aplica as conversões em falta e regrava</w:t>
      </w:r>
    </w:p>
    <w:p w14:paraId="57F40536" w14:textId="77777777" w:rsidR="00005D1A" w:rsidRDefault="00000000">
      <w:pPr>
        <w:pStyle w:val="Compact"/>
        <w:numPr>
          <w:ilvl w:val="0"/>
          <w:numId w:val="3"/>
        </w:numPr>
      </w:pPr>
      <w:r>
        <w:t>Versão igual: carrega diretamente</w:t>
      </w:r>
    </w:p>
    <w:p w14:paraId="4778C707" w14:textId="77777777" w:rsidR="00005D1A" w:rsidRDefault="00000000">
      <w:pPr>
        <w:pStyle w:val="Compact"/>
        <w:numPr>
          <w:ilvl w:val="0"/>
          <w:numId w:val="3"/>
        </w:numPr>
      </w:pPr>
      <w:r>
        <w:t>Versão posterior: recusa e avisa, para não corromper dados</w:t>
      </w:r>
    </w:p>
    <w:p w14:paraId="7F782C49" w14:textId="77777777" w:rsidR="00005D1A" w:rsidRDefault="00000000">
      <w:pPr>
        <w:pStyle w:val="FirstParagraph"/>
      </w:pPr>
      <w:r>
        <w:rPr>
          <w:b/>
          <w:bCs/>
        </w:rPr>
        <w:t>Justificação:</w:t>
      </w:r>
      <w:r>
        <w:t xml:space="preserve"> qualquer alteração à estrutura dos dados tornaria ilegíveis os ficheiros gravados por versões anteriores. Sem mecanismo de migração, cada alteração obrigaria a eliminar os dados existentes.</w:t>
      </w:r>
    </w:p>
    <w:p w14:paraId="4047D711" w14:textId="77777777" w:rsidR="00005D1A" w:rsidRDefault="00000000">
      <w:pPr>
        <w:pStyle w:val="Ttulo3"/>
      </w:pPr>
      <w:bookmarkStart w:id="24" w:name="cópias-de-segurança"/>
      <w:bookmarkEnd w:id="23"/>
      <w:r>
        <w:t>2.6.3 Cópias de segurança</w:t>
      </w:r>
    </w:p>
    <w:p w14:paraId="1F128C68" w14:textId="77777777" w:rsidR="00005D1A" w:rsidRDefault="00000000">
      <w:pPr>
        <w:pStyle w:val="FirstParagraph"/>
      </w:pPr>
      <w:r>
        <w:t xml:space="preserve">Ao arrancar, o sistema copia o ficheiro de dados antes de qualquer operação. É mantida uma cópia por dia, com histórico de </w:t>
      </w:r>
      <w:r>
        <w:rPr>
          <w:b/>
          <w:bCs/>
        </w:rPr>
        <w:t>30 dias</w:t>
      </w:r>
      <w:r>
        <w:t>, valor configurável. As cópias mais antigas são eliminadas automaticamente.</w:t>
      </w:r>
    </w:p>
    <w:p w14:paraId="25A13478" w14:textId="77777777" w:rsidR="00005D1A" w:rsidRDefault="00000000">
      <w:pPr>
        <w:pStyle w:val="Corpodetexto"/>
      </w:pPr>
      <w:r>
        <w:rPr>
          <w:b/>
          <w:bCs/>
        </w:rPr>
        <w:t>Justificação do prazo:</w:t>
      </w:r>
      <w:r>
        <w:t xml:space="preserve"> o ciclo de negócio é mensal — vencimentos ao dia 5, avisos </w:t>
      </w:r>
      <w:proofErr w:type="gramStart"/>
      <w:r>
        <w:t>a</w:t>
      </w:r>
      <w:proofErr w:type="gramEnd"/>
      <w:r>
        <w:t xml:space="preserve"> 15 dias, renovações mensais. Um erro de lançamento pode só ser detetado no fecho do mês seguinte. Trinta dias cobrem um ciclo completo, com custo de armazenamento desprezável.</w:t>
      </w:r>
    </w:p>
    <w:p w14:paraId="3466AC65" w14:textId="77777777" w:rsidR="00005D1A" w:rsidRDefault="00000000">
      <w:pPr>
        <w:pStyle w:val="Ttulo3"/>
      </w:pPr>
      <w:bookmarkStart w:id="25" w:name="registo-de-alterações"/>
      <w:bookmarkEnd w:id="24"/>
      <w:r>
        <w:t>2.6.4 Registo de alterações</w:t>
      </w:r>
    </w:p>
    <w:p w14:paraId="61F07F7F" w14:textId="77777777" w:rsidR="00005D1A" w:rsidRDefault="00000000">
      <w:pPr>
        <w:pStyle w:val="FirstParagraph"/>
      </w:pPr>
      <w:r>
        <w:t>São mantidos três registos complementares: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46"/>
        <w:gridCol w:w="1798"/>
        <w:gridCol w:w="5516"/>
      </w:tblGrid>
      <w:tr w:rsidR="00005D1A" w14:paraId="5393AB0B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581F0D" w14:textId="77777777" w:rsidR="00005D1A" w:rsidRDefault="00000000">
            <w:pPr>
              <w:pStyle w:val="Compact"/>
            </w:pPr>
            <w:r>
              <w:lastRenderedPageBreak/>
              <w:t>Registo</w:t>
            </w:r>
          </w:p>
        </w:tc>
        <w:tc>
          <w:tcPr>
            <w:tcW w:w="0" w:type="auto"/>
          </w:tcPr>
          <w:p w14:paraId="69AC0F7C" w14:textId="77777777" w:rsidR="00005D1A" w:rsidRDefault="00000000">
            <w:pPr>
              <w:pStyle w:val="Compact"/>
            </w:pPr>
            <w:r>
              <w:t>Granularidade</w:t>
            </w:r>
          </w:p>
        </w:tc>
        <w:tc>
          <w:tcPr>
            <w:tcW w:w="0" w:type="auto"/>
          </w:tcPr>
          <w:p w14:paraId="08DAF91E" w14:textId="77777777" w:rsidR="00005D1A" w:rsidRDefault="00000000">
            <w:pPr>
              <w:pStyle w:val="Compact"/>
            </w:pPr>
            <w:r>
              <w:t>Função</w:t>
            </w:r>
          </w:p>
        </w:tc>
      </w:tr>
      <w:tr w:rsidR="00005D1A" w14:paraId="2500CD28" w14:textId="77777777">
        <w:tc>
          <w:tcPr>
            <w:tcW w:w="0" w:type="auto"/>
          </w:tcPr>
          <w:p w14:paraId="6315B935" w14:textId="77777777" w:rsidR="00005D1A" w:rsidRDefault="00000000">
            <w:pPr>
              <w:pStyle w:val="Compact"/>
            </w:pPr>
            <w:r>
              <w:t xml:space="preserve">Histórico </w:t>
            </w:r>
            <w:proofErr w:type="spellStart"/>
            <w:r>
              <w:t>Git</w:t>
            </w:r>
            <w:proofErr w:type="spellEnd"/>
          </w:p>
        </w:tc>
        <w:tc>
          <w:tcPr>
            <w:tcW w:w="0" w:type="auto"/>
          </w:tcPr>
          <w:p w14:paraId="536F1BE4" w14:textId="77777777" w:rsidR="00005D1A" w:rsidRDefault="00000000">
            <w:pPr>
              <w:pStyle w:val="Compact"/>
            </w:pPr>
            <w:r>
              <w:t>Por alteração</w:t>
            </w:r>
          </w:p>
        </w:tc>
        <w:tc>
          <w:tcPr>
            <w:tcW w:w="0" w:type="auto"/>
          </w:tcPr>
          <w:p w14:paraId="688DDA69" w14:textId="77777777" w:rsidR="00005D1A" w:rsidRDefault="00000000">
            <w:pPr>
              <w:pStyle w:val="Compact"/>
            </w:pPr>
            <w:r>
              <w:t>Prova datada do processo de desenvolvimento</w:t>
            </w:r>
          </w:p>
        </w:tc>
      </w:tr>
      <w:tr w:rsidR="00005D1A" w14:paraId="0D4803E5" w14:textId="77777777">
        <w:tc>
          <w:tcPr>
            <w:tcW w:w="0" w:type="auto"/>
          </w:tcPr>
          <w:p w14:paraId="2ACB374C" w14:textId="77777777" w:rsidR="00005D1A" w:rsidRDefault="00000000">
            <w:pPr>
              <w:pStyle w:val="Compact"/>
            </w:pPr>
            <w:r>
              <w:t>CHANGELOG.md</w:t>
            </w:r>
          </w:p>
        </w:tc>
        <w:tc>
          <w:tcPr>
            <w:tcW w:w="0" w:type="auto"/>
          </w:tcPr>
          <w:p w14:paraId="51152830" w14:textId="77777777" w:rsidR="00005D1A" w:rsidRDefault="00000000">
            <w:pPr>
              <w:pStyle w:val="Compact"/>
            </w:pPr>
            <w:r>
              <w:t>Por versão</w:t>
            </w:r>
          </w:p>
        </w:tc>
        <w:tc>
          <w:tcPr>
            <w:tcW w:w="0" w:type="auto"/>
          </w:tcPr>
          <w:p w14:paraId="33B3A184" w14:textId="77777777" w:rsidR="00005D1A" w:rsidRDefault="00000000">
            <w:pPr>
              <w:pStyle w:val="Compact"/>
            </w:pPr>
            <w:r>
              <w:t>Descrição legível do que mudou em cada entrega</w:t>
            </w:r>
          </w:p>
        </w:tc>
      </w:tr>
      <w:tr w:rsidR="00E17D13" w14:paraId="77EB19F5" w14:textId="77777777" w:rsidTr="00E17D13">
        <w:tc>
          <w:tcPr>
            <w:tcW w:w="0" w:type="auto"/>
          </w:tcPr>
          <w:p w14:paraId="1ECA31D9" w14:textId="77777777" w:rsidR="00E17D13" w:rsidRDefault="00000000">
            <w:pPr>
              <w:pStyle w:val="Compact"/>
            </w:pPr>
            <w:r>
              <w:t xml:space="preserve">Etiquetas </w:t>
            </w:r>
            <w:proofErr w:type="spellStart"/>
            <w:r>
              <w:t>Git</w:t>
            </w:r>
            <w:proofErr w:type="spellEnd"/>
          </w:p>
        </w:tc>
        <w:tc>
          <w:tcPr>
            <w:tcW w:w="0" w:type="auto"/>
          </w:tcPr>
          <w:p w14:paraId="4DE71A83" w14:textId="77777777" w:rsidR="00E17D13" w:rsidRDefault="00000000">
            <w:pPr>
              <w:pStyle w:val="Compact"/>
            </w:pPr>
            <w:r>
              <w:t>Por versão</w:t>
            </w:r>
          </w:p>
        </w:tc>
        <w:tc>
          <w:tcPr>
            <w:tcW w:w="0" w:type="auto"/>
          </w:tcPr>
          <w:p w14:paraId="35F0F4C6" w14:textId="77777777" w:rsidR="00E17D13" w:rsidRDefault="00000000">
            <w:pPr>
              <w:pStyle w:val="Compact"/>
            </w:pPr>
            <w:r>
              <w:t>Marca o ponto do código onde cada versão fecha</w:t>
            </w:r>
          </w:p>
        </w:tc>
      </w:tr>
    </w:tbl>
    <w:p w14:paraId="114FB787" w14:textId="77777777" w:rsidR="00005D1A" w:rsidRDefault="00000000">
      <w:pPr>
        <w:pStyle w:val="Ttulo3"/>
      </w:pPr>
      <w:bookmarkStart w:id="26" w:name="numeração-de-versões"/>
      <w:bookmarkEnd w:id="25"/>
      <w:r>
        <w:t>2.6.5 Numeração de versões</w:t>
      </w:r>
    </w:p>
    <w:p w14:paraId="3A4082B2" w14:textId="77777777" w:rsidR="00005D1A" w:rsidRDefault="00000000">
      <w:pPr>
        <w:pStyle w:val="FirstParagraph"/>
      </w:pPr>
      <w:r>
        <w:t xml:space="preserve">Formato </w:t>
      </w:r>
      <w:proofErr w:type="spellStart"/>
      <w:proofErr w:type="gramStart"/>
      <w:r>
        <w:rPr>
          <w:b/>
          <w:bCs/>
        </w:rPr>
        <w:t>maior.menor</w:t>
      </w:r>
      <w:proofErr w:type="gramEnd"/>
      <w:r>
        <w:rPr>
          <w:b/>
          <w:bCs/>
        </w:rPr>
        <w:t>.correção</w:t>
      </w:r>
      <w:proofErr w:type="spellEnd"/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3"/>
        <w:gridCol w:w="5481"/>
      </w:tblGrid>
      <w:tr w:rsidR="00005D1A" w14:paraId="54A77754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E2B989" w14:textId="77777777" w:rsidR="00005D1A" w:rsidRDefault="00000000">
            <w:pPr>
              <w:pStyle w:val="Compact"/>
            </w:pPr>
            <w:r>
              <w:t>Componente</w:t>
            </w:r>
          </w:p>
        </w:tc>
        <w:tc>
          <w:tcPr>
            <w:tcW w:w="0" w:type="auto"/>
          </w:tcPr>
          <w:p w14:paraId="2FF49290" w14:textId="77777777" w:rsidR="00005D1A" w:rsidRDefault="00000000">
            <w:pPr>
              <w:pStyle w:val="Compact"/>
            </w:pPr>
            <w:r>
              <w:t>Incrementa quando</w:t>
            </w:r>
          </w:p>
        </w:tc>
      </w:tr>
      <w:tr w:rsidR="00005D1A" w14:paraId="0B2E9A23" w14:textId="77777777">
        <w:tc>
          <w:tcPr>
            <w:tcW w:w="0" w:type="auto"/>
          </w:tcPr>
          <w:p w14:paraId="3799A343" w14:textId="77777777" w:rsidR="00005D1A" w:rsidRDefault="00000000">
            <w:pPr>
              <w:pStyle w:val="Compact"/>
            </w:pPr>
            <w:r>
              <w:t>Maior</w:t>
            </w:r>
          </w:p>
        </w:tc>
        <w:tc>
          <w:tcPr>
            <w:tcW w:w="0" w:type="auto"/>
          </w:tcPr>
          <w:p w14:paraId="1C1921B3" w14:textId="77777777" w:rsidR="00005D1A" w:rsidRDefault="00000000">
            <w:pPr>
              <w:pStyle w:val="Compact"/>
            </w:pPr>
            <w:r>
              <w:t>Altera a estrutura ou a tecnologia de base</w:t>
            </w:r>
          </w:p>
        </w:tc>
      </w:tr>
      <w:tr w:rsidR="00005D1A" w14:paraId="382C325B" w14:textId="77777777">
        <w:tc>
          <w:tcPr>
            <w:tcW w:w="0" w:type="auto"/>
          </w:tcPr>
          <w:p w14:paraId="15DBD67B" w14:textId="77777777" w:rsidR="00005D1A" w:rsidRDefault="00000000">
            <w:pPr>
              <w:pStyle w:val="Compact"/>
            </w:pPr>
            <w:r>
              <w:t>Menor</w:t>
            </w:r>
          </w:p>
        </w:tc>
        <w:tc>
          <w:tcPr>
            <w:tcW w:w="0" w:type="auto"/>
          </w:tcPr>
          <w:p w14:paraId="2DBFF524" w14:textId="77777777" w:rsidR="00005D1A" w:rsidRDefault="00000000">
            <w:pPr>
              <w:pStyle w:val="Compact"/>
            </w:pPr>
            <w:r>
              <w:t>Acrescenta funcionalidade</w:t>
            </w:r>
          </w:p>
        </w:tc>
      </w:tr>
      <w:tr w:rsidR="00005D1A" w14:paraId="5EB65E7D" w14:textId="77777777">
        <w:tc>
          <w:tcPr>
            <w:tcW w:w="0" w:type="auto"/>
          </w:tcPr>
          <w:p w14:paraId="1294A374" w14:textId="77777777" w:rsidR="00005D1A" w:rsidRDefault="00000000">
            <w:pPr>
              <w:pStyle w:val="Compact"/>
            </w:pPr>
            <w:r>
              <w:t>Correção</w:t>
            </w:r>
          </w:p>
        </w:tc>
        <w:tc>
          <w:tcPr>
            <w:tcW w:w="0" w:type="auto"/>
          </w:tcPr>
          <w:p w14:paraId="6B4F5D2C" w14:textId="77777777" w:rsidR="00005D1A" w:rsidRDefault="00000000">
            <w:pPr>
              <w:pStyle w:val="Compact"/>
            </w:pPr>
            <w:r>
              <w:t>Corrige comportamento sem alterar funcionalidade</w:t>
            </w:r>
          </w:p>
        </w:tc>
      </w:tr>
    </w:tbl>
    <w:p w14:paraId="1553C4D8" w14:textId="77777777" w:rsidR="00E17D13" w:rsidRDefault="00000000">
      <w:pPr>
        <w:pStyle w:val="FirstParagraph"/>
      </w:pPr>
      <w:r>
        <w:t xml:space="preserve">Sobre esta numeração aplica-se a convenção adotada pelo </w:t>
      </w:r>
      <w:proofErr w:type="spellStart"/>
      <w:r>
        <w:t>kernel</w:t>
      </w:r>
      <w:proofErr w:type="spellEnd"/>
      <w:r>
        <w:t xml:space="preserve"> Linux e pelo Node.js: o número </w:t>
      </w:r>
      <w:r>
        <w:rPr>
          <w:b/>
          <w:bCs/>
        </w:rPr>
        <w:t>menor ímpar</w:t>
      </w:r>
      <w:r>
        <w:t xml:space="preserve"> identifica versões de desenvolvimento e o </w:t>
      </w:r>
      <w:r>
        <w:rPr>
          <w:b/>
          <w:bCs/>
        </w:rPr>
        <w:t>menor par</w:t>
      </w:r>
      <w:r>
        <w:t xml:space="preserve"> identifica versões estabilizadas.</w:t>
      </w:r>
    </w:p>
    <w:p w14:paraId="49B3475E" w14:textId="77777777" w:rsidR="00E17D13" w:rsidRDefault="00000000">
      <w:pPr>
        <w:pStyle w:val="Corpodetexto"/>
      </w:pPr>
      <w:r>
        <w:t>Nas versões pares não são acrescentadas funcionalidades. Reúnem o conteúdo da versão ímpar anterior depois de corrigido, testado e documentado, admitindo apenas correções de comportamento, revisão de estilo e documentação.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54"/>
        <w:gridCol w:w="2007"/>
        <w:gridCol w:w="5999"/>
      </w:tblGrid>
      <w:tr w:rsidR="00E17D13" w14:paraId="5204C347" w14:textId="77777777" w:rsidTr="00E17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C5C420" w14:textId="77777777" w:rsidR="00E17D13" w:rsidRDefault="00000000">
            <w:pPr>
              <w:pStyle w:val="Compact"/>
            </w:pPr>
            <w:r>
              <w:rPr>
                <w:b/>
                <w:bCs/>
              </w:rPr>
              <w:t>Versão</w:t>
            </w:r>
          </w:p>
        </w:tc>
        <w:tc>
          <w:tcPr>
            <w:tcW w:w="0" w:type="auto"/>
          </w:tcPr>
          <w:p w14:paraId="2701FDCE" w14:textId="77777777" w:rsidR="00E17D13" w:rsidRDefault="00000000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</w:tcPr>
          <w:p w14:paraId="12729D2F" w14:textId="77777777" w:rsidR="00E17D13" w:rsidRDefault="00000000">
            <w:pPr>
              <w:pStyle w:val="Compact"/>
            </w:pPr>
            <w:r>
              <w:rPr>
                <w:b/>
                <w:bCs/>
              </w:rPr>
              <w:t>Conteúdo</w:t>
            </w:r>
          </w:p>
        </w:tc>
      </w:tr>
      <w:tr w:rsidR="00E17D13" w14:paraId="78D4FFC6" w14:textId="77777777" w:rsidTr="00E17D13">
        <w:tc>
          <w:tcPr>
            <w:tcW w:w="0" w:type="auto"/>
          </w:tcPr>
          <w:p w14:paraId="1BC46545" w14:textId="77777777" w:rsidR="00E17D13" w:rsidRDefault="00000000">
            <w:pPr>
              <w:pStyle w:val="Compact"/>
            </w:pPr>
            <w:r>
              <w:t>Menor ímpar</w:t>
            </w:r>
          </w:p>
        </w:tc>
        <w:tc>
          <w:tcPr>
            <w:tcW w:w="0" w:type="auto"/>
          </w:tcPr>
          <w:p w14:paraId="586DBFD0" w14:textId="77777777" w:rsidR="00E17D13" w:rsidRDefault="00000000">
            <w:pPr>
              <w:pStyle w:val="Compact"/>
            </w:pPr>
            <w:r>
              <w:t>Desenvolvimento</w:t>
            </w:r>
          </w:p>
        </w:tc>
        <w:tc>
          <w:tcPr>
            <w:tcW w:w="0" w:type="auto"/>
          </w:tcPr>
          <w:p w14:paraId="05646DCD" w14:textId="77777777" w:rsidR="00E17D13" w:rsidRDefault="00000000">
            <w:pPr>
              <w:pStyle w:val="Compact"/>
            </w:pPr>
            <w:r>
              <w:t>Funcionalidade nova; os testes podem falhar</w:t>
            </w:r>
          </w:p>
        </w:tc>
      </w:tr>
      <w:tr w:rsidR="00E17D13" w14:paraId="00077B85" w14:textId="77777777" w:rsidTr="00E17D13">
        <w:tc>
          <w:tcPr>
            <w:tcW w:w="0" w:type="auto"/>
          </w:tcPr>
          <w:p w14:paraId="1E6558E0" w14:textId="77777777" w:rsidR="00E17D13" w:rsidRDefault="00000000">
            <w:pPr>
              <w:pStyle w:val="Compact"/>
            </w:pPr>
            <w:r>
              <w:t>Menor par</w:t>
            </w:r>
          </w:p>
        </w:tc>
        <w:tc>
          <w:tcPr>
            <w:tcW w:w="0" w:type="auto"/>
          </w:tcPr>
          <w:p w14:paraId="310F4C4A" w14:textId="77777777" w:rsidR="00E17D13" w:rsidRDefault="00000000">
            <w:pPr>
              <w:pStyle w:val="Compact"/>
            </w:pPr>
            <w:r>
              <w:t>Estabilizada</w:t>
            </w:r>
          </w:p>
        </w:tc>
        <w:tc>
          <w:tcPr>
            <w:tcW w:w="0" w:type="auto"/>
          </w:tcPr>
          <w:p w14:paraId="32EE6E3A" w14:textId="77777777" w:rsidR="00E17D13" w:rsidRDefault="00000000">
            <w:pPr>
              <w:pStyle w:val="Compact"/>
            </w:pPr>
            <w:r>
              <w:t>Sem funcionalidade nova; testes verdes, PEP 8 revisto, documentação completa</w:t>
            </w:r>
          </w:p>
        </w:tc>
      </w:tr>
    </w:tbl>
    <w:p w14:paraId="3A1A45A1" w14:textId="77777777" w:rsidR="00E17D13" w:rsidRDefault="00000000">
      <w:pPr>
        <w:pStyle w:val="FirstParagraph"/>
      </w:pPr>
      <w:r>
        <w:rPr>
          <w:b/>
          <w:bCs/>
        </w:rPr>
        <w:t>Divergência face à numeração semântica:</w:t>
      </w:r>
      <w:r>
        <w:t xml:space="preserve"> na numeração semântica estrita, uma versão que apenas corrija comportamento incrementaria o terceiro número e não o segundo. A convenção adotada incrementa o número menor, atribuindo-lhe simultaneamente o significado de maturidade da versão.</w:t>
      </w:r>
    </w:p>
    <w:p w14:paraId="1CEE00B1" w14:textId="77777777" w:rsidR="00E17D13" w:rsidRDefault="00000000">
      <w:pPr>
        <w:pStyle w:val="Corpodetexto"/>
      </w:pPr>
      <w:r>
        <w:rPr>
          <w:b/>
          <w:bCs/>
        </w:rPr>
        <w:t>Justificação:</w:t>
      </w:r>
      <w:r>
        <w:t xml:space="preserve"> a numeração semântica indica o que mudou, mas não o estado de maturidade da versão. Num projeto entregue por fases, saber se uma versão está consolidada é informação mais útil do que saber se houve funcionalidade nova. A convenção impõe ainda ciclos regulares de consolidação — execução dos testes, revisão de estilo e documentação — em vez de os remeter para o final do desenvolvimento.</w:t>
      </w:r>
    </w:p>
    <w:p w14:paraId="719D4730" w14:textId="77777777" w:rsidR="00E17D13" w:rsidRDefault="00000000">
      <w:pPr>
        <w:pStyle w:val="Corpodetexto"/>
      </w:pPr>
      <w:r>
        <w:rPr>
          <w:b/>
          <w:bCs/>
        </w:rPr>
        <w:t>Aplicação ao projeto:</w:t>
      </w:r>
      <w:r>
        <w:t xml:space="preserve"> a Fase 1 encerra na versão 1.0.0 e a Fase 2 na versão 2.0.0, ambas versões maiores e estabilizadas. Entre elas alternam versões ímpares de construção e versões pares de consolidação, uma por grupo de módulos.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37"/>
        <w:gridCol w:w="5776"/>
        <w:gridCol w:w="2247"/>
      </w:tblGrid>
      <w:tr w:rsidR="00E17D13" w14:paraId="790C8C1A" w14:textId="77777777" w:rsidTr="00E17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C0E1D1" w14:textId="77777777" w:rsidR="00E17D13" w:rsidRDefault="00000000">
            <w:pPr>
              <w:pStyle w:val="Compact"/>
            </w:pPr>
            <w:r>
              <w:rPr>
                <w:b/>
                <w:bCs/>
              </w:rPr>
              <w:t>Versão</w:t>
            </w:r>
          </w:p>
        </w:tc>
        <w:tc>
          <w:tcPr>
            <w:tcW w:w="0" w:type="auto"/>
          </w:tcPr>
          <w:p w14:paraId="37A3DFA0" w14:textId="77777777" w:rsidR="00E17D13" w:rsidRDefault="00000000">
            <w:pPr>
              <w:pStyle w:val="Compact"/>
            </w:pPr>
            <w:r>
              <w:rPr>
                <w:b/>
                <w:bCs/>
              </w:rPr>
              <w:t>Grupo de módulos</w:t>
            </w:r>
          </w:p>
        </w:tc>
        <w:tc>
          <w:tcPr>
            <w:tcW w:w="0" w:type="auto"/>
          </w:tcPr>
          <w:p w14:paraId="24C6C8A8" w14:textId="77777777" w:rsidR="00E17D13" w:rsidRDefault="00000000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</w:tr>
      <w:tr w:rsidR="00E17D13" w14:paraId="1A742432" w14:textId="77777777" w:rsidTr="00E17D13">
        <w:tc>
          <w:tcPr>
            <w:tcW w:w="0" w:type="auto"/>
          </w:tcPr>
          <w:p w14:paraId="7167AEB0" w14:textId="77777777" w:rsidR="00E17D13" w:rsidRDefault="00000000">
            <w:pPr>
              <w:pStyle w:val="Compact"/>
            </w:pPr>
            <w:r>
              <w:t>0.1.0</w:t>
            </w:r>
          </w:p>
        </w:tc>
        <w:tc>
          <w:tcPr>
            <w:tcW w:w="0" w:type="auto"/>
          </w:tcPr>
          <w:p w14:paraId="31A58FD9" w14:textId="77777777" w:rsidR="00E17D13" w:rsidRDefault="00000000">
            <w:pPr>
              <w:pStyle w:val="Compact"/>
            </w:pPr>
            <w:r>
              <w:t>Análise e desenho (documentos)</w:t>
            </w:r>
          </w:p>
        </w:tc>
        <w:tc>
          <w:tcPr>
            <w:tcW w:w="0" w:type="auto"/>
          </w:tcPr>
          <w:p w14:paraId="378C3FB0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254727B2" w14:textId="77777777" w:rsidTr="00E17D13">
        <w:tc>
          <w:tcPr>
            <w:tcW w:w="0" w:type="auto"/>
          </w:tcPr>
          <w:p w14:paraId="749D6329" w14:textId="77777777" w:rsidR="00E17D13" w:rsidRDefault="00000000">
            <w:pPr>
              <w:pStyle w:val="Compact"/>
            </w:pPr>
            <w:r>
              <w:lastRenderedPageBreak/>
              <w:t>0.2.0</w:t>
            </w:r>
          </w:p>
        </w:tc>
        <w:tc>
          <w:tcPr>
            <w:tcW w:w="0" w:type="auto"/>
          </w:tcPr>
          <w:p w14:paraId="54F2034B" w14:textId="77777777" w:rsidR="00E17D13" w:rsidRDefault="00000000">
            <w:pPr>
              <w:pStyle w:val="Compact"/>
            </w:pPr>
            <w:proofErr w:type="spellStart"/>
            <w:r>
              <w:t>config</w:t>
            </w:r>
            <w:proofErr w:type="spellEnd"/>
            <w:r>
              <w:t xml:space="preserve">, modelos, </w:t>
            </w:r>
            <w:proofErr w:type="spellStart"/>
            <w:r>
              <w:t>repositorio</w:t>
            </w:r>
            <w:proofErr w:type="spellEnd"/>
            <w:r>
              <w:t xml:space="preserve">, </w:t>
            </w:r>
            <w:proofErr w:type="spellStart"/>
            <w:r>
              <w:t>validacoes</w:t>
            </w:r>
            <w:proofErr w:type="spellEnd"/>
          </w:p>
        </w:tc>
        <w:tc>
          <w:tcPr>
            <w:tcW w:w="0" w:type="auto"/>
          </w:tcPr>
          <w:p w14:paraId="6375478F" w14:textId="77777777" w:rsidR="00E17D13" w:rsidRDefault="00000000">
            <w:pPr>
              <w:pStyle w:val="Compact"/>
            </w:pPr>
            <w:r>
              <w:t>par</w:t>
            </w:r>
          </w:p>
        </w:tc>
      </w:tr>
      <w:tr w:rsidR="00E17D13" w14:paraId="0F74A391" w14:textId="77777777" w:rsidTr="00E17D13">
        <w:tc>
          <w:tcPr>
            <w:tcW w:w="0" w:type="auto"/>
          </w:tcPr>
          <w:p w14:paraId="35CA9CF9" w14:textId="77777777" w:rsidR="00E17D13" w:rsidRDefault="00000000">
            <w:pPr>
              <w:pStyle w:val="Compact"/>
            </w:pPr>
            <w:r>
              <w:t>0.3.0</w:t>
            </w:r>
          </w:p>
        </w:tc>
        <w:tc>
          <w:tcPr>
            <w:tcW w:w="0" w:type="auto"/>
          </w:tcPr>
          <w:p w14:paraId="38F4D6F9" w14:textId="77777777" w:rsidR="00E17D13" w:rsidRDefault="00000000">
            <w:pPr>
              <w:pStyle w:val="Compact"/>
            </w:pPr>
            <w:r>
              <w:t>propriedades, unidades</w:t>
            </w:r>
          </w:p>
        </w:tc>
        <w:tc>
          <w:tcPr>
            <w:tcW w:w="0" w:type="auto"/>
          </w:tcPr>
          <w:p w14:paraId="23E7D21F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63107721" w14:textId="77777777" w:rsidTr="00E17D13">
        <w:tc>
          <w:tcPr>
            <w:tcW w:w="0" w:type="auto"/>
          </w:tcPr>
          <w:p w14:paraId="08B39CEA" w14:textId="77777777" w:rsidR="00E17D13" w:rsidRDefault="00000000">
            <w:pPr>
              <w:pStyle w:val="Compact"/>
            </w:pPr>
            <w:r>
              <w:t>0.4.0</w:t>
            </w:r>
          </w:p>
        </w:tc>
        <w:tc>
          <w:tcPr>
            <w:tcW w:w="0" w:type="auto"/>
          </w:tcPr>
          <w:p w14:paraId="6D976910" w14:textId="77777777" w:rsidR="00E17D13" w:rsidRDefault="00000000">
            <w:pPr>
              <w:pStyle w:val="Compact"/>
            </w:pPr>
            <w:r>
              <w:t xml:space="preserve">clientes, </w:t>
            </w:r>
            <w:proofErr w:type="spellStart"/>
            <w:r>
              <w:t>responsaveis</w:t>
            </w:r>
            <w:proofErr w:type="spellEnd"/>
          </w:p>
        </w:tc>
        <w:tc>
          <w:tcPr>
            <w:tcW w:w="0" w:type="auto"/>
          </w:tcPr>
          <w:p w14:paraId="64A68385" w14:textId="77777777" w:rsidR="00E17D13" w:rsidRDefault="00000000">
            <w:pPr>
              <w:pStyle w:val="Compact"/>
            </w:pPr>
            <w:r>
              <w:t>par</w:t>
            </w:r>
          </w:p>
        </w:tc>
      </w:tr>
      <w:tr w:rsidR="00E17D13" w14:paraId="19084C6F" w14:textId="77777777" w:rsidTr="00E17D13">
        <w:tc>
          <w:tcPr>
            <w:tcW w:w="0" w:type="auto"/>
          </w:tcPr>
          <w:p w14:paraId="09B729D3" w14:textId="77777777" w:rsidR="00E17D13" w:rsidRDefault="00000000">
            <w:pPr>
              <w:pStyle w:val="Compact"/>
            </w:pPr>
            <w:r>
              <w:t>0.5.0</w:t>
            </w:r>
          </w:p>
        </w:tc>
        <w:tc>
          <w:tcPr>
            <w:tcW w:w="0" w:type="auto"/>
          </w:tcPr>
          <w:p w14:paraId="52CC284B" w14:textId="77777777" w:rsidR="00E17D13" w:rsidRDefault="00000000">
            <w:pPr>
              <w:pStyle w:val="Compact"/>
            </w:pPr>
            <w:r>
              <w:t>contratos</w:t>
            </w:r>
          </w:p>
        </w:tc>
        <w:tc>
          <w:tcPr>
            <w:tcW w:w="0" w:type="auto"/>
          </w:tcPr>
          <w:p w14:paraId="7D329843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6FF9ABD4" w14:textId="77777777" w:rsidTr="00E17D13">
        <w:tc>
          <w:tcPr>
            <w:tcW w:w="0" w:type="auto"/>
          </w:tcPr>
          <w:p w14:paraId="6E690F2B" w14:textId="77777777" w:rsidR="00E17D13" w:rsidRDefault="00000000">
            <w:pPr>
              <w:pStyle w:val="Compact"/>
            </w:pPr>
            <w:r>
              <w:t>0.6.0</w:t>
            </w:r>
          </w:p>
        </w:tc>
        <w:tc>
          <w:tcPr>
            <w:tcW w:w="0" w:type="auto"/>
          </w:tcPr>
          <w:p w14:paraId="4F77E473" w14:textId="77777777" w:rsidR="00E17D13" w:rsidRDefault="00000000">
            <w:pPr>
              <w:pStyle w:val="Compact"/>
            </w:pPr>
            <w:r>
              <w:t>estoque</w:t>
            </w:r>
          </w:p>
        </w:tc>
        <w:tc>
          <w:tcPr>
            <w:tcW w:w="0" w:type="auto"/>
          </w:tcPr>
          <w:p w14:paraId="4583E51F" w14:textId="77777777" w:rsidR="00E17D13" w:rsidRDefault="00000000">
            <w:pPr>
              <w:pStyle w:val="Compact"/>
            </w:pPr>
            <w:r>
              <w:t>par</w:t>
            </w:r>
          </w:p>
        </w:tc>
      </w:tr>
      <w:tr w:rsidR="00E17D13" w14:paraId="75BDFFC8" w14:textId="77777777" w:rsidTr="00E17D13">
        <w:tc>
          <w:tcPr>
            <w:tcW w:w="0" w:type="auto"/>
          </w:tcPr>
          <w:p w14:paraId="5841CE7D" w14:textId="77777777" w:rsidR="00E17D13" w:rsidRDefault="00000000">
            <w:pPr>
              <w:pStyle w:val="Compact"/>
            </w:pPr>
            <w:r>
              <w:t>0.7.0</w:t>
            </w:r>
          </w:p>
        </w:tc>
        <w:tc>
          <w:tcPr>
            <w:tcW w:w="0" w:type="auto"/>
          </w:tcPr>
          <w:p w14:paraId="6F9B6F98" w14:textId="77777777" w:rsidR="00E17D13" w:rsidRDefault="00000000">
            <w:pPr>
              <w:pStyle w:val="Compact"/>
            </w:pPr>
            <w:proofErr w:type="spellStart"/>
            <w:r>
              <w:t>cli</w:t>
            </w:r>
            <w:proofErr w:type="spellEnd"/>
            <w:r>
              <w:t xml:space="preserve">, </w:t>
            </w:r>
            <w:proofErr w:type="spellStart"/>
            <w:r>
              <w:t>main</w:t>
            </w:r>
            <w:proofErr w:type="spellEnd"/>
          </w:p>
        </w:tc>
        <w:tc>
          <w:tcPr>
            <w:tcW w:w="0" w:type="auto"/>
          </w:tcPr>
          <w:p w14:paraId="3915006C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50A4DE3C" w14:textId="77777777" w:rsidTr="00E17D13">
        <w:tc>
          <w:tcPr>
            <w:tcW w:w="0" w:type="auto"/>
          </w:tcPr>
          <w:p w14:paraId="150A7F9D" w14:textId="77777777" w:rsidR="00E17D13" w:rsidRDefault="00000000">
            <w:pPr>
              <w:pStyle w:val="Compact"/>
            </w:pPr>
            <w:r>
              <w:t>1.0.0</w:t>
            </w:r>
          </w:p>
        </w:tc>
        <w:tc>
          <w:tcPr>
            <w:tcW w:w="0" w:type="auto"/>
          </w:tcPr>
          <w:p w14:paraId="4ECE6980" w14:textId="77777777" w:rsidR="00E17D13" w:rsidRDefault="00000000">
            <w:pPr>
              <w:pStyle w:val="Compact"/>
            </w:pPr>
            <w:r>
              <w:t>Fase 1 completa</w:t>
            </w:r>
          </w:p>
        </w:tc>
        <w:tc>
          <w:tcPr>
            <w:tcW w:w="0" w:type="auto"/>
          </w:tcPr>
          <w:p w14:paraId="5FB22791" w14:textId="77777777" w:rsidR="00E17D13" w:rsidRDefault="00000000">
            <w:pPr>
              <w:pStyle w:val="Compact"/>
            </w:pPr>
            <w:r>
              <w:t>maior, estável</w:t>
            </w:r>
          </w:p>
        </w:tc>
      </w:tr>
      <w:tr w:rsidR="00E17D13" w14:paraId="6FFBB2C0" w14:textId="77777777" w:rsidTr="00E17D13">
        <w:tc>
          <w:tcPr>
            <w:tcW w:w="0" w:type="auto"/>
          </w:tcPr>
          <w:p w14:paraId="5FEE879A" w14:textId="77777777" w:rsidR="00E17D13" w:rsidRDefault="00000000">
            <w:pPr>
              <w:pStyle w:val="Compact"/>
            </w:pPr>
            <w:r>
              <w:t>1.1.0</w:t>
            </w:r>
          </w:p>
        </w:tc>
        <w:tc>
          <w:tcPr>
            <w:tcW w:w="0" w:type="auto"/>
          </w:tcPr>
          <w:p w14:paraId="5CD4F6AF" w14:textId="77777777" w:rsidR="00E17D13" w:rsidRDefault="00000000">
            <w:pPr>
              <w:pStyle w:val="Compact"/>
            </w:pPr>
            <w:r>
              <w:t xml:space="preserve">Migração JSON para </w:t>
            </w:r>
            <w:proofErr w:type="spellStart"/>
            <w:r>
              <w:t>SQLite</w:t>
            </w:r>
            <w:proofErr w:type="spellEnd"/>
          </w:p>
        </w:tc>
        <w:tc>
          <w:tcPr>
            <w:tcW w:w="0" w:type="auto"/>
          </w:tcPr>
          <w:p w14:paraId="71088C4F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2E7D59A5" w14:textId="77777777" w:rsidTr="00E17D13">
        <w:tc>
          <w:tcPr>
            <w:tcW w:w="0" w:type="auto"/>
          </w:tcPr>
          <w:p w14:paraId="260559ED" w14:textId="77777777" w:rsidR="00E17D13" w:rsidRDefault="00000000">
            <w:pPr>
              <w:pStyle w:val="Compact"/>
            </w:pPr>
            <w:r>
              <w:t>1.2.0</w:t>
            </w:r>
          </w:p>
        </w:tc>
        <w:tc>
          <w:tcPr>
            <w:tcW w:w="0" w:type="auto"/>
          </w:tcPr>
          <w:p w14:paraId="36579B69" w14:textId="77777777" w:rsidR="00E17D13" w:rsidRDefault="00000000">
            <w:pPr>
              <w:pStyle w:val="Compact"/>
            </w:pPr>
            <w:r>
              <w:t>Persistência estabilizada</w:t>
            </w:r>
          </w:p>
        </w:tc>
        <w:tc>
          <w:tcPr>
            <w:tcW w:w="0" w:type="auto"/>
          </w:tcPr>
          <w:p w14:paraId="59F1DB77" w14:textId="77777777" w:rsidR="00E17D13" w:rsidRDefault="00000000">
            <w:pPr>
              <w:pStyle w:val="Compact"/>
            </w:pPr>
            <w:r>
              <w:t>par</w:t>
            </w:r>
          </w:p>
        </w:tc>
      </w:tr>
      <w:tr w:rsidR="00E17D13" w14:paraId="7B02D12E" w14:textId="77777777" w:rsidTr="00E17D13">
        <w:tc>
          <w:tcPr>
            <w:tcW w:w="0" w:type="auto"/>
          </w:tcPr>
          <w:p w14:paraId="19E4DA9F" w14:textId="77777777" w:rsidR="00E17D13" w:rsidRDefault="00000000">
            <w:pPr>
              <w:pStyle w:val="Compact"/>
            </w:pPr>
            <w:r>
              <w:t>1.3.0</w:t>
            </w:r>
          </w:p>
        </w:tc>
        <w:tc>
          <w:tcPr>
            <w:tcW w:w="0" w:type="auto"/>
          </w:tcPr>
          <w:p w14:paraId="7BA3CAC4" w14:textId="77777777" w:rsidR="00E17D13" w:rsidRDefault="00000000">
            <w:pPr>
              <w:pStyle w:val="Compact"/>
            </w:pPr>
            <w:r>
              <w:t xml:space="preserve">gui.py em </w:t>
            </w:r>
            <w:proofErr w:type="spellStart"/>
            <w:r>
              <w:t>CustomTkinter</w:t>
            </w:r>
            <w:proofErr w:type="spellEnd"/>
          </w:p>
        </w:tc>
        <w:tc>
          <w:tcPr>
            <w:tcW w:w="0" w:type="auto"/>
          </w:tcPr>
          <w:p w14:paraId="55A6CC92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7B872746" w14:textId="77777777" w:rsidTr="00E17D13">
        <w:tc>
          <w:tcPr>
            <w:tcW w:w="0" w:type="auto"/>
          </w:tcPr>
          <w:p w14:paraId="361FD13D" w14:textId="77777777" w:rsidR="00E17D13" w:rsidRDefault="00000000">
            <w:pPr>
              <w:pStyle w:val="Compact"/>
            </w:pPr>
            <w:r>
              <w:t>1.4.0</w:t>
            </w:r>
          </w:p>
        </w:tc>
        <w:tc>
          <w:tcPr>
            <w:tcW w:w="0" w:type="auto"/>
          </w:tcPr>
          <w:p w14:paraId="7DAAF0FD" w14:textId="77777777" w:rsidR="00E17D13" w:rsidRDefault="00000000">
            <w:pPr>
              <w:pStyle w:val="Compact"/>
            </w:pPr>
            <w:r>
              <w:t>Interface estabilizada</w:t>
            </w:r>
          </w:p>
        </w:tc>
        <w:tc>
          <w:tcPr>
            <w:tcW w:w="0" w:type="auto"/>
          </w:tcPr>
          <w:p w14:paraId="21EC2654" w14:textId="77777777" w:rsidR="00E17D13" w:rsidRDefault="00000000">
            <w:pPr>
              <w:pStyle w:val="Compact"/>
            </w:pPr>
            <w:r>
              <w:t>par</w:t>
            </w:r>
          </w:p>
        </w:tc>
      </w:tr>
      <w:tr w:rsidR="00E17D13" w14:paraId="47BE8A1F" w14:textId="77777777" w:rsidTr="00E17D13">
        <w:tc>
          <w:tcPr>
            <w:tcW w:w="0" w:type="auto"/>
          </w:tcPr>
          <w:p w14:paraId="0AFAA291" w14:textId="77777777" w:rsidR="00E17D13" w:rsidRDefault="00000000">
            <w:pPr>
              <w:pStyle w:val="Compact"/>
            </w:pPr>
            <w:r>
              <w:t>1.5.0</w:t>
            </w:r>
          </w:p>
        </w:tc>
        <w:tc>
          <w:tcPr>
            <w:tcW w:w="0" w:type="auto"/>
          </w:tcPr>
          <w:p w14:paraId="4C3B4B26" w14:textId="77777777" w:rsidR="00E17D13" w:rsidRDefault="00000000">
            <w:pPr>
              <w:pStyle w:val="Compact"/>
            </w:pPr>
            <w:r>
              <w:t xml:space="preserve">financeiro, </w:t>
            </w:r>
            <w:proofErr w:type="spellStart"/>
            <w:r>
              <w:t>relatorios</w:t>
            </w:r>
            <w:proofErr w:type="spellEnd"/>
            <w:r>
              <w:t>, utilizadores</w:t>
            </w:r>
          </w:p>
        </w:tc>
        <w:tc>
          <w:tcPr>
            <w:tcW w:w="0" w:type="auto"/>
          </w:tcPr>
          <w:p w14:paraId="19BECCAB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13C0AA1C" w14:textId="77777777" w:rsidTr="00E17D13">
        <w:tc>
          <w:tcPr>
            <w:tcW w:w="0" w:type="auto"/>
          </w:tcPr>
          <w:p w14:paraId="73C5A478" w14:textId="77777777" w:rsidR="00E17D13" w:rsidRDefault="00000000">
            <w:pPr>
              <w:pStyle w:val="Compact"/>
            </w:pPr>
            <w:r>
              <w:t>1.6.0</w:t>
            </w:r>
          </w:p>
        </w:tc>
        <w:tc>
          <w:tcPr>
            <w:tcW w:w="0" w:type="auto"/>
          </w:tcPr>
          <w:p w14:paraId="00438E4D" w14:textId="77777777" w:rsidR="00E17D13" w:rsidRDefault="00000000">
            <w:pPr>
              <w:pStyle w:val="Compact"/>
            </w:pPr>
            <w:r>
              <w:t>Módulos da Fase 2 estabilizados</w:t>
            </w:r>
          </w:p>
        </w:tc>
        <w:tc>
          <w:tcPr>
            <w:tcW w:w="0" w:type="auto"/>
          </w:tcPr>
          <w:p w14:paraId="3AB6D971" w14:textId="77777777" w:rsidR="00E17D13" w:rsidRDefault="00000000">
            <w:pPr>
              <w:pStyle w:val="Compact"/>
            </w:pPr>
            <w:r>
              <w:t>par</w:t>
            </w:r>
          </w:p>
        </w:tc>
      </w:tr>
      <w:tr w:rsidR="00E17D13" w14:paraId="004139EC" w14:textId="77777777" w:rsidTr="00E17D13">
        <w:tc>
          <w:tcPr>
            <w:tcW w:w="0" w:type="auto"/>
          </w:tcPr>
          <w:p w14:paraId="614A9ECE" w14:textId="77777777" w:rsidR="00E17D13" w:rsidRDefault="00000000">
            <w:pPr>
              <w:pStyle w:val="Compact"/>
            </w:pPr>
            <w:r>
              <w:t>2.0.0</w:t>
            </w:r>
          </w:p>
        </w:tc>
        <w:tc>
          <w:tcPr>
            <w:tcW w:w="0" w:type="auto"/>
          </w:tcPr>
          <w:p w14:paraId="06BB2C3E" w14:textId="77777777" w:rsidR="00E17D13" w:rsidRDefault="00000000">
            <w:pPr>
              <w:pStyle w:val="Compact"/>
            </w:pPr>
            <w:r>
              <w:t>Fase 2 completa — entrega de outubro</w:t>
            </w:r>
          </w:p>
        </w:tc>
        <w:tc>
          <w:tcPr>
            <w:tcW w:w="0" w:type="auto"/>
          </w:tcPr>
          <w:p w14:paraId="559CED1C" w14:textId="77777777" w:rsidR="00E17D13" w:rsidRDefault="00000000">
            <w:pPr>
              <w:pStyle w:val="Compact"/>
            </w:pPr>
            <w:r>
              <w:t>maior, estável</w:t>
            </w:r>
          </w:p>
        </w:tc>
      </w:tr>
    </w:tbl>
    <w:p w14:paraId="6157B1AE" w14:textId="77777777" w:rsidR="00E17D13" w:rsidRDefault="00000000">
      <w:pPr>
        <w:pStyle w:val="FirstParagraph"/>
      </w:pPr>
      <w:r>
        <w:t xml:space="preserve">Uma versão só encerra quando todos os módulos do respetivo grupo cumprem os critérios de conclusão definidos na secção 3: funciona, tem testes, respeita a PEP 8, está documentado e está integrado no ramo principal. O encerramento é marcado com uma etiqueta </w:t>
      </w:r>
      <w:proofErr w:type="spellStart"/>
      <w:r>
        <w:t>Git</w:t>
      </w:r>
      <w:proofErr w:type="spellEnd"/>
      <w:r>
        <w:t xml:space="preserve"> anotada.</w:t>
      </w:r>
    </w:p>
    <w:p w14:paraId="7C483AB9" w14:textId="77777777" w:rsidR="00005D1A" w:rsidRDefault="00000000">
      <w:pPr>
        <w:pStyle w:val="Ttulo1"/>
      </w:pPr>
      <w:bookmarkStart w:id="27" w:name="_Toc236683272"/>
      <w:bookmarkStart w:id="28" w:name="metodologia-de-desenvolvimento"/>
      <w:bookmarkEnd w:id="9"/>
      <w:bookmarkEnd w:id="21"/>
      <w:bookmarkEnd w:id="26"/>
      <w:r>
        <w:t>3. Metodologia de desenvolvimento</w:t>
      </w:r>
      <w:bookmarkEnd w:id="27"/>
    </w:p>
    <w:p w14:paraId="7A01C39D" w14:textId="77777777" w:rsidR="00005D1A" w:rsidRDefault="00000000">
      <w:pPr>
        <w:pStyle w:val="Ttulo2"/>
      </w:pPr>
      <w:bookmarkStart w:id="29" w:name="_Toc236683273"/>
      <w:bookmarkStart w:id="30" w:name="contexto"/>
      <w:r>
        <w:t>3.1 Contexto</w:t>
      </w:r>
      <w:bookmarkEnd w:id="29"/>
    </w:p>
    <w:p w14:paraId="30BA5A58" w14:textId="77777777" w:rsidR="00005D1A" w:rsidRDefault="00000000">
      <w:pPr>
        <w:pStyle w:val="FirstParagraph"/>
      </w:pPr>
      <w:r>
        <w:t>O projeto é desenvolvido individualmente. Metodologias que pressupõem equipa — reuniões diárias, revisão por pares, programação em par — não são aplicáveis. As práticas adotadas são as que funcionam num contexto individual e cuja aplicação pode ser demonstrada.</w:t>
      </w:r>
    </w:p>
    <w:p w14:paraId="7828A2A1" w14:textId="77777777" w:rsidR="00005D1A" w:rsidRDefault="00000000">
      <w:pPr>
        <w:pStyle w:val="Ttulo2"/>
      </w:pPr>
      <w:bookmarkStart w:id="31" w:name="_Toc236683274"/>
      <w:bookmarkStart w:id="32" w:name="práticas-adotadas"/>
      <w:bookmarkEnd w:id="30"/>
      <w:r>
        <w:t>3.2 Práticas adotadas</w:t>
      </w:r>
      <w:bookmarkEnd w:id="3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05"/>
        <w:gridCol w:w="5955"/>
      </w:tblGrid>
      <w:tr w:rsidR="00005D1A" w14:paraId="2D2C1A42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F3F153" w14:textId="77777777" w:rsidR="00005D1A" w:rsidRDefault="00000000">
            <w:pPr>
              <w:pStyle w:val="Compact"/>
            </w:pPr>
            <w:r>
              <w:t>Prática</w:t>
            </w:r>
          </w:p>
        </w:tc>
        <w:tc>
          <w:tcPr>
            <w:tcW w:w="0" w:type="auto"/>
          </w:tcPr>
          <w:p w14:paraId="2E7DDA4A" w14:textId="77777777" w:rsidR="00005D1A" w:rsidRDefault="00000000">
            <w:pPr>
              <w:pStyle w:val="Compact"/>
            </w:pPr>
            <w:r>
              <w:t>Aplicação</w:t>
            </w:r>
          </w:p>
        </w:tc>
      </w:tr>
      <w:tr w:rsidR="00005D1A" w14:paraId="08F60A4E" w14:textId="77777777">
        <w:tc>
          <w:tcPr>
            <w:tcW w:w="0" w:type="auto"/>
          </w:tcPr>
          <w:p w14:paraId="0FF8137F" w14:textId="77777777" w:rsidR="00005D1A" w:rsidRDefault="00000000">
            <w:pPr>
              <w:pStyle w:val="Compact"/>
            </w:pPr>
            <w:r>
              <w:t>Organização de tarefas</w:t>
            </w:r>
          </w:p>
        </w:tc>
        <w:tc>
          <w:tcPr>
            <w:tcW w:w="0" w:type="auto"/>
          </w:tcPr>
          <w:p w14:paraId="3B10A77C" w14:textId="77777777" w:rsidR="00005D1A" w:rsidRDefault="00000000">
            <w:pPr>
              <w:pStyle w:val="Compact"/>
            </w:pPr>
            <w:r>
              <w:t xml:space="preserve">Quadro </w:t>
            </w:r>
            <w:proofErr w:type="spellStart"/>
            <w:r>
              <w:t>Kanban</w:t>
            </w:r>
            <w:proofErr w:type="spellEnd"/>
            <w:r>
              <w:t xml:space="preserve"> em </w:t>
            </w:r>
            <w:proofErr w:type="spellStart"/>
            <w:r>
              <w:t>Notion</w:t>
            </w:r>
            <w:proofErr w:type="spellEnd"/>
          </w:p>
        </w:tc>
      </w:tr>
      <w:tr w:rsidR="00005D1A" w14:paraId="134CEADD" w14:textId="77777777">
        <w:tc>
          <w:tcPr>
            <w:tcW w:w="0" w:type="auto"/>
          </w:tcPr>
          <w:p w14:paraId="61F60609" w14:textId="77777777" w:rsidR="00005D1A" w:rsidRDefault="00000000">
            <w:pPr>
              <w:pStyle w:val="Compact"/>
            </w:pPr>
            <w:r>
              <w:t>Desenvolvimento guiado por decisões</w:t>
            </w:r>
          </w:p>
        </w:tc>
        <w:tc>
          <w:tcPr>
            <w:tcW w:w="0" w:type="auto"/>
          </w:tcPr>
          <w:p w14:paraId="36526DD9" w14:textId="77777777" w:rsidR="00005D1A" w:rsidRDefault="00000000">
            <w:pPr>
              <w:pStyle w:val="Compact"/>
            </w:pPr>
            <w:r>
              <w:t>Cada questão de arquitetura é analisada e documentada antes da codificação</w:t>
            </w:r>
          </w:p>
        </w:tc>
      </w:tr>
      <w:tr w:rsidR="00005D1A" w14:paraId="56F6DF49" w14:textId="77777777">
        <w:tc>
          <w:tcPr>
            <w:tcW w:w="0" w:type="auto"/>
          </w:tcPr>
          <w:p w14:paraId="08DAC946" w14:textId="77777777" w:rsidR="00005D1A" w:rsidRDefault="00000000">
            <w:pPr>
              <w:pStyle w:val="Compact"/>
            </w:pPr>
            <w:r>
              <w:t>Controlo de versões</w:t>
            </w:r>
          </w:p>
        </w:tc>
        <w:tc>
          <w:tcPr>
            <w:tcW w:w="0" w:type="auto"/>
          </w:tcPr>
          <w:p w14:paraId="4C68439E" w14:textId="77777777" w:rsidR="00005D1A" w:rsidRDefault="00000000">
            <w:pPr>
              <w:pStyle w:val="Compact"/>
            </w:pPr>
            <w:proofErr w:type="spellStart"/>
            <w:r>
              <w:t>Git</w:t>
            </w:r>
            <w:proofErr w:type="spellEnd"/>
            <w:r>
              <w:t>, com ramo por funcionalidade e etiquetas por versão</w:t>
            </w:r>
          </w:p>
        </w:tc>
      </w:tr>
      <w:tr w:rsidR="00005D1A" w14:paraId="1D129DA2" w14:textId="77777777">
        <w:tc>
          <w:tcPr>
            <w:tcW w:w="0" w:type="auto"/>
          </w:tcPr>
          <w:p w14:paraId="57E0DA05" w14:textId="77777777" w:rsidR="00005D1A" w:rsidRDefault="00000000">
            <w:pPr>
              <w:pStyle w:val="Compact"/>
            </w:pPr>
            <w:r>
              <w:t>Convenções de código</w:t>
            </w:r>
          </w:p>
        </w:tc>
        <w:tc>
          <w:tcPr>
            <w:tcW w:w="0" w:type="auto"/>
          </w:tcPr>
          <w:p w14:paraId="6818DE3C" w14:textId="77777777" w:rsidR="00005D1A" w:rsidRDefault="00000000">
            <w:pPr>
              <w:pStyle w:val="Compact"/>
            </w:pPr>
            <w:r>
              <w:t>PEP 8</w:t>
            </w:r>
          </w:p>
        </w:tc>
      </w:tr>
    </w:tbl>
    <w:p w14:paraId="6E3610A9" w14:textId="77777777" w:rsidR="00005D1A" w:rsidRDefault="00000000">
      <w:pPr>
        <w:pStyle w:val="Ttulo2"/>
      </w:pPr>
      <w:bookmarkStart w:id="33" w:name="_Toc236683275"/>
      <w:bookmarkStart w:id="34" w:name="estratégia-de-ramificação"/>
      <w:bookmarkEnd w:id="32"/>
      <w:r>
        <w:lastRenderedPageBreak/>
        <w:t>3.3 Estratégia de ramificação</w:t>
      </w:r>
      <w:bookmarkEnd w:id="33"/>
    </w:p>
    <w:p w14:paraId="2B2A282B" w14:textId="77777777" w:rsidR="00005D1A" w:rsidRDefault="00000000">
      <w:pPr>
        <w:pStyle w:val="FirstParagraph"/>
      </w:pPr>
      <w:r>
        <w:t>O trabalho decorre em ramos dedicados, integrados no ramo principal quando o módulo está concluído.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2"/>
        <w:gridCol w:w="2347"/>
      </w:tblGrid>
      <w:tr w:rsidR="00005D1A" w14:paraId="661991F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53CE5E" w14:textId="77777777" w:rsidR="00005D1A" w:rsidRDefault="00000000">
            <w:pPr>
              <w:pStyle w:val="Compact"/>
            </w:pPr>
            <w:r>
              <w:t>Prefixo</w:t>
            </w:r>
          </w:p>
        </w:tc>
        <w:tc>
          <w:tcPr>
            <w:tcW w:w="0" w:type="auto"/>
          </w:tcPr>
          <w:p w14:paraId="2920B056" w14:textId="77777777" w:rsidR="00005D1A" w:rsidRDefault="00000000">
            <w:pPr>
              <w:pStyle w:val="Compact"/>
            </w:pPr>
            <w:r>
              <w:t>Utilização</w:t>
            </w:r>
          </w:p>
        </w:tc>
      </w:tr>
      <w:tr w:rsidR="00005D1A" w14:paraId="5E4B9BAF" w14:textId="77777777">
        <w:tc>
          <w:tcPr>
            <w:tcW w:w="0" w:type="auto"/>
          </w:tcPr>
          <w:p w14:paraId="7E013F1D" w14:textId="77777777" w:rsidR="00005D1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feat</w:t>
            </w:r>
            <w:proofErr w:type="spellEnd"/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10DF36F2" w14:textId="77777777" w:rsidR="00005D1A" w:rsidRDefault="00000000">
            <w:pPr>
              <w:pStyle w:val="Compact"/>
            </w:pPr>
            <w:r>
              <w:t>Funcionalidade nova</w:t>
            </w:r>
          </w:p>
        </w:tc>
      </w:tr>
      <w:tr w:rsidR="00005D1A" w14:paraId="20D39796" w14:textId="77777777">
        <w:tc>
          <w:tcPr>
            <w:tcW w:w="0" w:type="auto"/>
          </w:tcPr>
          <w:p w14:paraId="15A06424" w14:textId="77777777" w:rsidR="00005D1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fix</w:t>
            </w:r>
            <w:proofErr w:type="spellEnd"/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452E6B35" w14:textId="77777777" w:rsidR="00005D1A" w:rsidRDefault="00000000">
            <w:pPr>
              <w:pStyle w:val="Compact"/>
            </w:pPr>
            <w:r>
              <w:t>Correção</w:t>
            </w:r>
          </w:p>
        </w:tc>
      </w:tr>
      <w:tr w:rsidR="00005D1A" w14:paraId="7A58EC22" w14:textId="77777777">
        <w:tc>
          <w:tcPr>
            <w:tcW w:w="0" w:type="auto"/>
          </w:tcPr>
          <w:p w14:paraId="706B2C55" w14:textId="77777777" w:rsidR="00005D1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docs</w:t>
            </w:r>
            <w:proofErr w:type="spellEnd"/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5A90A6B9" w14:textId="77777777" w:rsidR="00005D1A" w:rsidRDefault="00000000">
            <w:pPr>
              <w:pStyle w:val="Compact"/>
            </w:pPr>
            <w:r>
              <w:t>Documentação</w:t>
            </w:r>
          </w:p>
        </w:tc>
      </w:tr>
    </w:tbl>
    <w:p w14:paraId="4067C7E4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mantém o ramo principal permanentemente em estado apresentável, permitindo corrigir um módulo concluído sem arrastar trabalho inacabado de outro.</w:t>
      </w:r>
    </w:p>
    <w:p w14:paraId="686C5343" w14:textId="77777777" w:rsidR="00005D1A" w:rsidRDefault="00000000">
      <w:pPr>
        <w:pStyle w:val="Corpodetexto"/>
      </w:pPr>
      <w:r>
        <w:rPr>
          <w:b/>
          <w:bCs/>
        </w:rPr>
        <w:t>Regra de disciplina:</w:t>
      </w:r>
      <w:r>
        <w:t xml:space="preserve"> um ramo de cada vez, integrado assim que o módulo esteja concluído.</w:t>
      </w:r>
    </w:p>
    <w:p w14:paraId="1EC31E96" w14:textId="77777777" w:rsidR="00005D1A" w:rsidRDefault="00000000">
      <w:pPr>
        <w:pStyle w:val="Ttulo2"/>
      </w:pPr>
      <w:bookmarkStart w:id="35" w:name="_Toc236683276"/>
      <w:bookmarkStart w:id="36" w:name="convenções-de-nomenclatura"/>
      <w:bookmarkEnd w:id="34"/>
      <w:r>
        <w:t>3.4 Convenções de nomenclatura</w:t>
      </w:r>
      <w:bookmarkEnd w:id="35"/>
    </w:p>
    <w:p w14:paraId="3E7933E3" w14:textId="77777777" w:rsidR="00005D1A" w:rsidRDefault="00000000">
      <w:pPr>
        <w:pStyle w:val="FirstParagraph"/>
      </w:pPr>
      <w:r>
        <w:t>Os identificadores do domínio são escritos em português; as palavras reservadas da linguagem mantêm-se em inglês.</w:t>
      </w:r>
    </w:p>
    <w:p w14:paraId="4AC86BAC" w14:textId="77777777" w:rsidR="00005D1A" w:rsidRDefault="00000000">
      <w:pPr>
        <w:pStyle w:val="Corpodetexto"/>
      </w:pPr>
      <w:r>
        <w:t xml:space="preserve">Exemplo: </w:t>
      </w:r>
      <w:proofErr w:type="spellStart"/>
      <w:r>
        <w:rPr>
          <w:rStyle w:val="VerbatimChar"/>
        </w:rPr>
        <w:t>criar_</w:t>
      </w:r>
      <w:proofErr w:type="gramStart"/>
      <w:r>
        <w:rPr>
          <w:rStyle w:val="VerbatimChar"/>
        </w:rPr>
        <w:t>unidade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nome, </w:t>
      </w:r>
      <w:proofErr w:type="spellStart"/>
      <w:r>
        <w:rPr>
          <w:rStyle w:val="VerbatimChar"/>
        </w:rPr>
        <w:t>preco_base</w:t>
      </w:r>
      <w:proofErr w:type="spellEnd"/>
      <w:r>
        <w:rPr>
          <w:rStyle w:val="VerbatimChar"/>
        </w:rPr>
        <w:t>, capacidade)</w:t>
      </w:r>
      <w:r>
        <w:t>.</w:t>
      </w:r>
    </w:p>
    <w:p w14:paraId="05D78805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os conceitos manipulados pertencem ao domínio do negócio — unidade, caução, contrato, lugar. Traduzi-los para inglês introduziria uma camada de tradução desnecessária entre a especificação e o código.</w:t>
      </w:r>
    </w:p>
    <w:p w14:paraId="3889D5D3" w14:textId="77777777" w:rsidR="00005D1A" w:rsidRDefault="00000000">
      <w:pPr>
        <w:pStyle w:val="Ttulo2"/>
      </w:pPr>
      <w:bookmarkStart w:id="37" w:name="_Toc236683277"/>
      <w:bookmarkStart w:id="38" w:name="critério-de-conclusão"/>
      <w:bookmarkEnd w:id="36"/>
      <w:r>
        <w:t>3.5 Critério de conclusão</w:t>
      </w:r>
      <w:bookmarkEnd w:id="37"/>
    </w:p>
    <w:p w14:paraId="1ADCC75C" w14:textId="77777777" w:rsidR="00005D1A" w:rsidRDefault="00000000">
      <w:pPr>
        <w:pStyle w:val="FirstParagraph"/>
      </w:pPr>
      <w:r>
        <w:t>Um módulo considera-se concluído quando cumpre todos os pontos seguintes:</w:t>
      </w:r>
    </w:p>
    <w:p w14:paraId="22D8E7BF" w14:textId="77777777" w:rsidR="00005D1A" w:rsidRDefault="00000000">
      <w:pPr>
        <w:pStyle w:val="Compact"/>
        <w:numPr>
          <w:ilvl w:val="0"/>
          <w:numId w:val="4"/>
        </w:numPr>
      </w:pPr>
      <w:r>
        <w:t>Funciona conforme especificado</w:t>
      </w:r>
    </w:p>
    <w:p w14:paraId="763F3D43" w14:textId="77777777" w:rsidR="00005D1A" w:rsidRDefault="00000000">
      <w:pPr>
        <w:pStyle w:val="Compact"/>
        <w:numPr>
          <w:ilvl w:val="0"/>
          <w:numId w:val="4"/>
        </w:numPr>
      </w:pPr>
      <w:r>
        <w:t>Dispõe de testes</w:t>
      </w:r>
    </w:p>
    <w:p w14:paraId="731E19FD" w14:textId="77777777" w:rsidR="00005D1A" w:rsidRDefault="00000000">
      <w:pPr>
        <w:pStyle w:val="Compact"/>
        <w:numPr>
          <w:ilvl w:val="0"/>
          <w:numId w:val="4"/>
        </w:numPr>
      </w:pPr>
      <w:r>
        <w:t>Respeita a PEP 8</w:t>
      </w:r>
    </w:p>
    <w:p w14:paraId="64D7F96A" w14:textId="77777777" w:rsidR="00005D1A" w:rsidRDefault="00000000">
      <w:pPr>
        <w:pStyle w:val="Compact"/>
        <w:numPr>
          <w:ilvl w:val="0"/>
          <w:numId w:val="4"/>
        </w:numPr>
      </w:pPr>
      <w:r>
        <w:t>Está documentado</w:t>
      </w:r>
    </w:p>
    <w:p w14:paraId="4C88571C" w14:textId="77777777" w:rsidR="00005D1A" w:rsidRDefault="00000000">
      <w:pPr>
        <w:pStyle w:val="Compact"/>
        <w:numPr>
          <w:ilvl w:val="0"/>
          <w:numId w:val="4"/>
        </w:numPr>
      </w:pPr>
      <w:r>
        <w:t>Foi integrado no ramo principal</w:t>
      </w:r>
    </w:p>
    <w:p w14:paraId="2582B3D3" w14:textId="77777777" w:rsidR="00005D1A" w:rsidRDefault="00000000">
      <w:pPr>
        <w:pStyle w:val="Ttulo2"/>
      </w:pPr>
      <w:bookmarkStart w:id="39" w:name="_Toc236683278"/>
      <w:bookmarkStart w:id="40" w:name="ambiente-de-desenvolvimento"/>
      <w:bookmarkEnd w:id="38"/>
      <w:r>
        <w:t>3.6 Ambiente de desenvolvimento</w:t>
      </w:r>
      <w:bookmarkEnd w:id="3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54"/>
        <w:gridCol w:w="5194"/>
      </w:tblGrid>
      <w:tr w:rsidR="00005D1A" w14:paraId="23A7695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3979A6" w14:textId="77777777" w:rsidR="00005D1A" w:rsidRDefault="00000000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11FCA089" w14:textId="77777777" w:rsidR="00005D1A" w:rsidRDefault="00000000">
            <w:pPr>
              <w:pStyle w:val="Compact"/>
            </w:pPr>
            <w:r>
              <w:t>Escolha</w:t>
            </w:r>
          </w:p>
        </w:tc>
      </w:tr>
      <w:tr w:rsidR="00005D1A" w14:paraId="5CB321F3" w14:textId="77777777">
        <w:tc>
          <w:tcPr>
            <w:tcW w:w="0" w:type="auto"/>
          </w:tcPr>
          <w:p w14:paraId="6880B93E" w14:textId="77777777" w:rsidR="00005D1A" w:rsidRDefault="00000000">
            <w:pPr>
              <w:pStyle w:val="Compact"/>
            </w:pPr>
            <w:r>
              <w:t>Linguagem</w:t>
            </w:r>
          </w:p>
        </w:tc>
        <w:tc>
          <w:tcPr>
            <w:tcW w:w="0" w:type="auto"/>
          </w:tcPr>
          <w:p w14:paraId="2D4F77C9" w14:textId="77777777" w:rsidR="00005D1A" w:rsidRDefault="00000000">
            <w:pPr>
              <w:pStyle w:val="Compact"/>
            </w:pPr>
            <w:proofErr w:type="spellStart"/>
            <w:r>
              <w:t>Python</w:t>
            </w:r>
            <w:proofErr w:type="spellEnd"/>
            <w:r>
              <w:t xml:space="preserve"> 3.11</w:t>
            </w:r>
          </w:p>
        </w:tc>
      </w:tr>
      <w:tr w:rsidR="00005D1A" w14:paraId="20463E70" w14:textId="77777777">
        <w:tc>
          <w:tcPr>
            <w:tcW w:w="0" w:type="auto"/>
          </w:tcPr>
          <w:p w14:paraId="5F2A4F80" w14:textId="77777777" w:rsidR="00005D1A" w:rsidRDefault="00000000">
            <w:pPr>
              <w:pStyle w:val="Compact"/>
            </w:pPr>
            <w:r>
              <w:t>Editor</w:t>
            </w:r>
          </w:p>
        </w:tc>
        <w:tc>
          <w:tcPr>
            <w:tcW w:w="0" w:type="auto"/>
          </w:tcPr>
          <w:p w14:paraId="7538D4BD" w14:textId="77777777" w:rsidR="00005D1A" w:rsidRDefault="00000000">
            <w:pPr>
              <w:pStyle w:val="Compact"/>
            </w:pPr>
            <w:r>
              <w:t xml:space="preserve">Visual </w:t>
            </w:r>
            <w:proofErr w:type="spellStart"/>
            <w:r>
              <w:t>Studio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</w:p>
        </w:tc>
      </w:tr>
      <w:tr w:rsidR="00005D1A" w14:paraId="1AA8DDB5" w14:textId="77777777">
        <w:tc>
          <w:tcPr>
            <w:tcW w:w="0" w:type="auto"/>
          </w:tcPr>
          <w:p w14:paraId="41D61831" w14:textId="77777777" w:rsidR="00005D1A" w:rsidRDefault="00000000">
            <w:pPr>
              <w:pStyle w:val="Compact"/>
            </w:pPr>
            <w:r>
              <w:t>Isolamento de dependências</w:t>
            </w:r>
          </w:p>
        </w:tc>
        <w:tc>
          <w:tcPr>
            <w:tcW w:w="0" w:type="auto"/>
          </w:tcPr>
          <w:p w14:paraId="4D6AF0E8" w14:textId="77777777" w:rsidR="00005D1A" w:rsidRDefault="00000000">
            <w:pPr>
              <w:pStyle w:val="Compact"/>
            </w:pPr>
            <w:r>
              <w:t>Ambiente virtual (</w:t>
            </w:r>
            <w:proofErr w:type="spellStart"/>
            <w:r>
              <w:rPr>
                <w:rStyle w:val="VerbatimChar"/>
              </w:rPr>
              <w:t>venv</w:t>
            </w:r>
            <w:proofErr w:type="spellEnd"/>
            <w:r>
              <w:t>)</w:t>
            </w:r>
          </w:p>
        </w:tc>
      </w:tr>
      <w:tr w:rsidR="00005D1A" w14:paraId="420FA462" w14:textId="77777777">
        <w:tc>
          <w:tcPr>
            <w:tcW w:w="0" w:type="auto"/>
          </w:tcPr>
          <w:p w14:paraId="5B4E3208" w14:textId="77777777" w:rsidR="00005D1A" w:rsidRDefault="00000000">
            <w:pPr>
              <w:pStyle w:val="Compact"/>
            </w:pPr>
            <w:r>
              <w:t>Declaração de dependências</w:t>
            </w:r>
          </w:p>
        </w:tc>
        <w:tc>
          <w:tcPr>
            <w:tcW w:w="0" w:type="auto"/>
          </w:tcPr>
          <w:p w14:paraId="61E24F78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requirements.txt</w:t>
            </w:r>
          </w:p>
        </w:tc>
      </w:tr>
      <w:tr w:rsidR="00005D1A" w14:paraId="38BF798D" w14:textId="77777777">
        <w:tc>
          <w:tcPr>
            <w:tcW w:w="0" w:type="auto"/>
          </w:tcPr>
          <w:p w14:paraId="6D220BC1" w14:textId="77777777" w:rsidR="00005D1A" w:rsidRDefault="00000000">
            <w:pPr>
              <w:pStyle w:val="Compact"/>
            </w:pPr>
            <w:r>
              <w:t>Testes</w:t>
            </w:r>
          </w:p>
        </w:tc>
        <w:tc>
          <w:tcPr>
            <w:tcW w:w="0" w:type="auto"/>
          </w:tcPr>
          <w:p w14:paraId="4E29E83E" w14:textId="77777777" w:rsidR="00005D1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unittest</w:t>
            </w:r>
            <w:proofErr w:type="spellEnd"/>
            <w:r>
              <w:t xml:space="preserve"> (biblioteca padrão)</w:t>
            </w:r>
          </w:p>
        </w:tc>
      </w:tr>
      <w:tr w:rsidR="00005D1A" w14:paraId="6FB1251A" w14:textId="77777777">
        <w:tc>
          <w:tcPr>
            <w:tcW w:w="0" w:type="auto"/>
          </w:tcPr>
          <w:p w14:paraId="24A6E6B3" w14:textId="77777777" w:rsidR="00005D1A" w:rsidRDefault="00000000">
            <w:pPr>
              <w:pStyle w:val="Compact"/>
            </w:pPr>
            <w:r>
              <w:t>Interface (Fase 2)</w:t>
            </w:r>
          </w:p>
        </w:tc>
        <w:tc>
          <w:tcPr>
            <w:tcW w:w="0" w:type="auto"/>
          </w:tcPr>
          <w:p w14:paraId="31ED17A7" w14:textId="77777777" w:rsidR="00005D1A" w:rsidRDefault="00000000">
            <w:pPr>
              <w:pStyle w:val="Compact"/>
            </w:pPr>
            <w:proofErr w:type="spellStart"/>
            <w:r>
              <w:t>CustomTkinter</w:t>
            </w:r>
            <w:proofErr w:type="spellEnd"/>
          </w:p>
        </w:tc>
      </w:tr>
      <w:tr w:rsidR="00005D1A" w14:paraId="45282875" w14:textId="77777777">
        <w:tc>
          <w:tcPr>
            <w:tcW w:w="0" w:type="auto"/>
          </w:tcPr>
          <w:p w14:paraId="79E94290" w14:textId="77777777" w:rsidR="00005D1A" w:rsidRDefault="00000000">
            <w:pPr>
              <w:pStyle w:val="Compact"/>
            </w:pPr>
            <w:r>
              <w:t>Controlo de versões</w:t>
            </w:r>
          </w:p>
        </w:tc>
        <w:tc>
          <w:tcPr>
            <w:tcW w:w="0" w:type="auto"/>
          </w:tcPr>
          <w:p w14:paraId="04AB92B7" w14:textId="77777777" w:rsidR="00005D1A" w:rsidRDefault="00000000">
            <w:pPr>
              <w:pStyle w:val="Compact"/>
            </w:pPr>
            <w:proofErr w:type="spellStart"/>
            <w:r>
              <w:t>Git</w:t>
            </w:r>
            <w:proofErr w:type="spellEnd"/>
            <w:r>
              <w:t xml:space="preserve"> e GitHub</w:t>
            </w:r>
          </w:p>
        </w:tc>
      </w:tr>
      <w:tr w:rsidR="00005D1A" w14:paraId="5FB63154" w14:textId="77777777">
        <w:tc>
          <w:tcPr>
            <w:tcW w:w="0" w:type="auto"/>
          </w:tcPr>
          <w:p w14:paraId="30A4F043" w14:textId="77777777" w:rsidR="00005D1A" w:rsidRDefault="00000000">
            <w:pPr>
              <w:pStyle w:val="Compact"/>
            </w:pPr>
            <w:r>
              <w:lastRenderedPageBreak/>
              <w:t>Base de dados (Fase 2)</w:t>
            </w:r>
          </w:p>
        </w:tc>
        <w:tc>
          <w:tcPr>
            <w:tcW w:w="0" w:type="auto"/>
          </w:tcPr>
          <w:p w14:paraId="42A2196D" w14:textId="77777777" w:rsidR="00005D1A" w:rsidRDefault="00000000">
            <w:pPr>
              <w:pStyle w:val="Compact"/>
            </w:pPr>
            <w:proofErr w:type="spellStart"/>
            <w:r>
              <w:t>SQLite</w:t>
            </w:r>
            <w:proofErr w:type="spellEnd"/>
          </w:p>
        </w:tc>
      </w:tr>
      <w:tr w:rsidR="00005D1A" w14:paraId="79802E3B" w14:textId="77777777">
        <w:tc>
          <w:tcPr>
            <w:tcW w:w="0" w:type="auto"/>
          </w:tcPr>
          <w:p w14:paraId="6B8F4F56" w14:textId="77777777" w:rsidR="00005D1A" w:rsidRDefault="00000000">
            <w:pPr>
              <w:pStyle w:val="Compact"/>
            </w:pPr>
            <w:r>
              <w:t>Enquadramento web (Fase 3)</w:t>
            </w:r>
          </w:p>
        </w:tc>
        <w:tc>
          <w:tcPr>
            <w:tcW w:w="0" w:type="auto"/>
          </w:tcPr>
          <w:p w14:paraId="73E37EB0" w14:textId="77777777" w:rsidR="00005D1A" w:rsidRDefault="00000000">
            <w:pPr>
              <w:pStyle w:val="Compact"/>
            </w:pPr>
            <w:proofErr w:type="spellStart"/>
            <w:r>
              <w:t>Django</w:t>
            </w:r>
            <w:proofErr w:type="spellEnd"/>
          </w:p>
        </w:tc>
      </w:tr>
      <w:tr w:rsidR="00005D1A" w14:paraId="45A139F7" w14:textId="77777777">
        <w:tc>
          <w:tcPr>
            <w:tcW w:w="0" w:type="auto"/>
          </w:tcPr>
          <w:p w14:paraId="457A76DC" w14:textId="77777777" w:rsidR="00005D1A" w:rsidRDefault="00000000">
            <w:pPr>
              <w:pStyle w:val="Compact"/>
            </w:pPr>
            <w:r>
              <w:t>Base de dados (Fase 3)</w:t>
            </w:r>
          </w:p>
        </w:tc>
        <w:tc>
          <w:tcPr>
            <w:tcW w:w="0" w:type="auto"/>
          </w:tcPr>
          <w:p w14:paraId="062E9F48" w14:textId="77777777" w:rsidR="00005D1A" w:rsidRDefault="00000000">
            <w:pPr>
              <w:pStyle w:val="Compact"/>
            </w:pPr>
            <w:proofErr w:type="spellStart"/>
            <w:r>
              <w:t>MySQL</w:t>
            </w:r>
            <w:proofErr w:type="spellEnd"/>
            <w:r>
              <w:t xml:space="preserve">, com evolução possível para </w:t>
            </w:r>
            <w:proofErr w:type="spellStart"/>
            <w:r>
              <w:t>PostgreSQL</w:t>
            </w:r>
            <w:proofErr w:type="spellEnd"/>
          </w:p>
        </w:tc>
      </w:tr>
      <w:tr w:rsidR="00005D1A" w14:paraId="64D02CB7" w14:textId="77777777">
        <w:tc>
          <w:tcPr>
            <w:tcW w:w="0" w:type="auto"/>
          </w:tcPr>
          <w:p w14:paraId="55398408" w14:textId="77777777" w:rsidR="00005D1A" w:rsidRDefault="00000000">
            <w:pPr>
              <w:pStyle w:val="Compact"/>
            </w:pPr>
            <w:r>
              <w:t>Servidor web (Fase 3)</w:t>
            </w:r>
          </w:p>
        </w:tc>
        <w:tc>
          <w:tcPr>
            <w:tcW w:w="0" w:type="auto"/>
          </w:tcPr>
          <w:p w14:paraId="1A8B15CD" w14:textId="77777777" w:rsidR="00005D1A" w:rsidRDefault="00000000">
            <w:pPr>
              <w:pStyle w:val="Compact"/>
            </w:pPr>
            <w:proofErr w:type="spellStart"/>
            <w:r>
              <w:t>Nginx</w:t>
            </w:r>
            <w:proofErr w:type="spellEnd"/>
            <w:r>
              <w:t xml:space="preserve">, com </w:t>
            </w:r>
            <w:proofErr w:type="spellStart"/>
            <w:r>
              <w:t>Gunicorn</w:t>
            </w:r>
            <w:proofErr w:type="spellEnd"/>
            <w:r>
              <w:t xml:space="preserve"> como servidor de aplicação</w:t>
            </w:r>
          </w:p>
        </w:tc>
      </w:tr>
      <w:tr w:rsidR="00005D1A" w14:paraId="5F092A51" w14:textId="77777777">
        <w:tc>
          <w:tcPr>
            <w:tcW w:w="0" w:type="auto"/>
          </w:tcPr>
          <w:p w14:paraId="2150611E" w14:textId="77777777" w:rsidR="00005D1A" w:rsidRDefault="00000000">
            <w:pPr>
              <w:pStyle w:val="Compact"/>
            </w:pPr>
            <w:r>
              <w:t>Servidor virtual (Fase 3)</w:t>
            </w:r>
          </w:p>
        </w:tc>
        <w:tc>
          <w:tcPr>
            <w:tcW w:w="0" w:type="auto"/>
          </w:tcPr>
          <w:p w14:paraId="23AA804F" w14:textId="77777777" w:rsidR="00005D1A" w:rsidRDefault="00000000">
            <w:pPr>
              <w:pStyle w:val="Compact"/>
            </w:pPr>
            <w:proofErr w:type="spellStart"/>
            <w:r>
              <w:t>VirtualBox</w:t>
            </w:r>
            <w:proofErr w:type="spellEnd"/>
            <w:r>
              <w:t xml:space="preserve"> com Ubuntu</w:t>
            </w:r>
          </w:p>
        </w:tc>
      </w:tr>
    </w:tbl>
    <w:p w14:paraId="7DA95A89" w14:textId="77777777" w:rsidR="00005D1A" w:rsidRDefault="00000000">
      <w:pPr>
        <w:pStyle w:val="Corpodetexto"/>
      </w:pPr>
      <w:r>
        <w:rPr>
          <w:b/>
          <w:bCs/>
        </w:rPr>
        <w:t>Fixação da versão:</w:t>
      </w:r>
      <w:r>
        <w:t xml:space="preserve"> a versão do interpretador é declarada explicitamente para garantir que o comportamento observado em desenvolvimento se reproduz noutro equipamento.</w:t>
      </w:r>
    </w:p>
    <w:p w14:paraId="6503364C" w14:textId="77777777" w:rsidR="00005D1A" w:rsidRDefault="00000000">
      <w:pPr>
        <w:pStyle w:val="Corpodetexto"/>
      </w:pPr>
      <w:r>
        <w:rPr>
          <w:b/>
          <w:bCs/>
        </w:rPr>
        <w:t>Justificação do ambiente virtual:</w:t>
      </w:r>
      <w:r>
        <w:t xml:space="preserve"> na Fase 1 o sistema utiliza apenas a biblioteca padrão, pelo que o isolamento tem pouco efeito prático. Torna-se relevante na Fase 2, com a introdução de bibliotecas externas, e desde já para a entrega: o ficheiro de dependências permite reconstruir o ambiente com um único comando.</w:t>
      </w:r>
    </w:p>
    <w:p w14:paraId="4746FD9E" w14:textId="77777777" w:rsidR="00005D1A" w:rsidRDefault="00000000">
      <w:pPr>
        <w:pStyle w:val="Corpodetexto"/>
      </w:pPr>
      <w:r>
        <w:rPr>
          <w:b/>
          <w:bCs/>
        </w:rPr>
        <w:t>Justificação da ferramenta de testes:</w:t>
      </w:r>
      <w:r>
        <w:t xml:space="preserve"> o </w:t>
      </w:r>
      <w:proofErr w:type="spellStart"/>
      <w:r>
        <w:rPr>
          <w:rStyle w:val="VerbatimChar"/>
        </w:rPr>
        <w:t>unittest</w:t>
      </w:r>
      <w:proofErr w:type="spellEnd"/>
      <w:r>
        <w:t xml:space="preserve"> integra a biblioteca padrão, dispensando dependências adicionais. Alternativas como o </w:t>
      </w:r>
      <w:proofErr w:type="spellStart"/>
      <w:r>
        <w:rPr>
          <w:rStyle w:val="VerbatimChar"/>
        </w:rPr>
        <w:t>pytest</w:t>
      </w:r>
      <w:proofErr w:type="spellEnd"/>
      <w:r>
        <w:t xml:space="preserve"> oferecem sintaxe mais concisa, mas acrescentam uma dependência sem benefício proporcional à dimensão do projeto.</w:t>
      </w:r>
    </w:p>
    <w:p w14:paraId="097C617B" w14:textId="77777777" w:rsidR="00005D1A" w:rsidRDefault="00000000">
      <w:pPr>
        <w:pStyle w:val="Ttulo3"/>
      </w:pPr>
      <w:bookmarkStart w:id="41" w:name="funcionalidades-do-editor-utilizadas"/>
      <w:r>
        <w:t>3.6.1 Funcionalidades do editor utilizadas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92"/>
        <w:gridCol w:w="6068"/>
      </w:tblGrid>
      <w:tr w:rsidR="00005D1A" w14:paraId="11D85CDA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B45F50" w14:textId="77777777" w:rsidR="00005D1A" w:rsidRDefault="00000000">
            <w:pPr>
              <w:pStyle w:val="Compact"/>
            </w:pPr>
            <w:r>
              <w:t>Funcionalidade</w:t>
            </w:r>
          </w:p>
        </w:tc>
        <w:tc>
          <w:tcPr>
            <w:tcW w:w="0" w:type="auto"/>
          </w:tcPr>
          <w:p w14:paraId="39B9394F" w14:textId="77777777" w:rsidR="00005D1A" w:rsidRDefault="00000000">
            <w:pPr>
              <w:pStyle w:val="Compact"/>
            </w:pPr>
            <w:r>
              <w:t>Utilização</w:t>
            </w:r>
          </w:p>
        </w:tc>
      </w:tr>
      <w:tr w:rsidR="00005D1A" w14:paraId="68E4AFC6" w14:textId="77777777">
        <w:tc>
          <w:tcPr>
            <w:tcW w:w="0" w:type="auto"/>
          </w:tcPr>
          <w:p w14:paraId="346EBFCF" w14:textId="77777777" w:rsidR="00005D1A" w:rsidRDefault="00000000">
            <w:pPr>
              <w:pStyle w:val="Compact"/>
            </w:pPr>
            <w:r>
              <w:t>Realce de sintaxe</w:t>
            </w:r>
          </w:p>
        </w:tc>
        <w:tc>
          <w:tcPr>
            <w:tcW w:w="0" w:type="auto"/>
          </w:tcPr>
          <w:p w14:paraId="17C12CE9" w14:textId="77777777" w:rsidR="00005D1A" w:rsidRDefault="00000000">
            <w:pPr>
              <w:pStyle w:val="Compact"/>
            </w:pPr>
            <w:r>
              <w:t>Distinção visual de palavras reservadas, cadeias e comentários</w:t>
            </w:r>
          </w:p>
        </w:tc>
      </w:tr>
      <w:tr w:rsidR="00005D1A" w14:paraId="2FC000CE" w14:textId="77777777">
        <w:tc>
          <w:tcPr>
            <w:tcW w:w="0" w:type="auto"/>
          </w:tcPr>
          <w:p w14:paraId="2838238F" w14:textId="77777777" w:rsidR="00005D1A" w:rsidRDefault="00000000">
            <w:pPr>
              <w:pStyle w:val="Compact"/>
            </w:pPr>
            <w:r>
              <w:t>Deteção de erros em tempo real</w:t>
            </w:r>
          </w:p>
        </w:tc>
        <w:tc>
          <w:tcPr>
            <w:tcW w:w="0" w:type="auto"/>
          </w:tcPr>
          <w:p w14:paraId="0CB8FC9E" w14:textId="77777777" w:rsidR="00005D1A" w:rsidRDefault="00000000">
            <w:pPr>
              <w:pStyle w:val="Compact"/>
            </w:pPr>
            <w:r>
              <w:t>Identificação de erros de sintaxe antes da execução</w:t>
            </w:r>
          </w:p>
        </w:tc>
      </w:tr>
      <w:tr w:rsidR="00005D1A" w14:paraId="5FE731FC" w14:textId="77777777">
        <w:tc>
          <w:tcPr>
            <w:tcW w:w="0" w:type="auto"/>
          </w:tcPr>
          <w:p w14:paraId="73EBBCA5" w14:textId="77777777" w:rsidR="00005D1A" w:rsidRDefault="00000000">
            <w:pPr>
              <w:pStyle w:val="Compact"/>
            </w:pPr>
            <w:r>
              <w:t>Completação automática</w:t>
            </w:r>
          </w:p>
        </w:tc>
        <w:tc>
          <w:tcPr>
            <w:tcW w:w="0" w:type="auto"/>
          </w:tcPr>
          <w:p w14:paraId="35B0EFAB" w14:textId="77777777" w:rsidR="00005D1A" w:rsidRDefault="00000000">
            <w:pPr>
              <w:pStyle w:val="Compact"/>
            </w:pPr>
            <w:r>
              <w:t>Sugestão de nomes de funções e atributos</w:t>
            </w:r>
          </w:p>
        </w:tc>
      </w:tr>
      <w:tr w:rsidR="00005D1A" w14:paraId="3D432369" w14:textId="77777777">
        <w:tc>
          <w:tcPr>
            <w:tcW w:w="0" w:type="auto"/>
          </w:tcPr>
          <w:p w14:paraId="43757999" w14:textId="77777777" w:rsidR="00005D1A" w:rsidRDefault="00000000">
            <w:pPr>
              <w:pStyle w:val="Compact"/>
            </w:pPr>
            <w:r>
              <w:t>Depurador integrado</w:t>
            </w:r>
          </w:p>
        </w:tc>
        <w:tc>
          <w:tcPr>
            <w:tcW w:w="0" w:type="auto"/>
          </w:tcPr>
          <w:p w14:paraId="0CC6AF63" w14:textId="77777777" w:rsidR="00005D1A" w:rsidRDefault="00000000">
            <w:pPr>
              <w:pStyle w:val="Compact"/>
            </w:pPr>
            <w:r>
              <w:t>Execução passo a passo com inspeção de variáveis</w:t>
            </w:r>
          </w:p>
        </w:tc>
      </w:tr>
      <w:tr w:rsidR="00005D1A" w14:paraId="669134AA" w14:textId="77777777">
        <w:tc>
          <w:tcPr>
            <w:tcW w:w="0" w:type="auto"/>
          </w:tcPr>
          <w:p w14:paraId="53B240B2" w14:textId="77777777" w:rsidR="00005D1A" w:rsidRDefault="00000000">
            <w:pPr>
              <w:pStyle w:val="Compact"/>
            </w:pPr>
            <w:r>
              <w:t xml:space="preserve">Integração com </w:t>
            </w:r>
            <w:proofErr w:type="spellStart"/>
            <w:r>
              <w:t>Git</w:t>
            </w:r>
            <w:proofErr w:type="spellEnd"/>
          </w:p>
        </w:tc>
        <w:tc>
          <w:tcPr>
            <w:tcW w:w="0" w:type="auto"/>
          </w:tcPr>
          <w:p w14:paraId="7868C66D" w14:textId="77777777" w:rsidR="00005D1A" w:rsidRDefault="00000000">
            <w:pPr>
              <w:pStyle w:val="Compact"/>
            </w:pPr>
            <w:r>
              <w:t>Visualização de alterações e gestão de ramos</w:t>
            </w:r>
          </w:p>
        </w:tc>
      </w:tr>
      <w:tr w:rsidR="00005D1A" w14:paraId="2601D78A" w14:textId="77777777">
        <w:tc>
          <w:tcPr>
            <w:tcW w:w="0" w:type="auto"/>
          </w:tcPr>
          <w:p w14:paraId="6B9E3B57" w14:textId="77777777" w:rsidR="00005D1A" w:rsidRDefault="00000000">
            <w:pPr>
              <w:pStyle w:val="Compact"/>
            </w:pPr>
            <w:r>
              <w:t>Verificação de estilo</w:t>
            </w:r>
          </w:p>
        </w:tc>
        <w:tc>
          <w:tcPr>
            <w:tcW w:w="0" w:type="auto"/>
          </w:tcPr>
          <w:p w14:paraId="305773CA" w14:textId="77777777" w:rsidR="00005D1A" w:rsidRDefault="00000000">
            <w:pPr>
              <w:pStyle w:val="Compact"/>
            </w:pPr>
            <w:r>
              <w:t>Conformidade com a PEP 8</w:t>
            </w:r>
          </w:p>
        </w:tc>
      </w:tr>
      <w:tr w:rsidR="00005D1A" w14:paraId="76A0DAF8" w14:textId="77777777">
        <w:tc>
          <w:tcPr>
            <w:tcW w:w="0" w:type="auto"/>
          </w:tcPr>
          <w:p w14:paraId="2FB683BA" w14:textId="77777777" w:rsidR="00005D1A" w:rsidRDefault="00000000">
            <w:pPr>
              <w:pStyle w:val="Compact"/>
            </w:pPr>
            <w:r>
              <w:t>Terminal integrado</w:t>
            </w:r>
          </w:p>
        </w:tc>
        <w:tc>
          <w:tcPr>
            <w:tcW w:w="0" w:type="auto"/>
          </w:tcPr>
          <w:p w14:paraId="07E85210" w14:textId="77777777" w:rsidR="00005D1A" w:rsidRDefault="00000000">
            <w:pPr>
              <w:pStyle w:val="Compact"/>
            </w:pPr>
            <w:r>
              <w:t>Execução do programa e dos testes</w:t>
            </w:r>
          </w:p>
        </w:tc>
      </w:tr>
    </w:tbl>
    <w:p w14:paraId="13FD4DEA" w14:textId="77777777" w:rsidR="00005D1A" w:rsidRDefault="00000000">
      <w:pPr>
        <w:pStyle w:val="Ttulo2"/>
      </w:pPr>
      <w:bookmarkStart w:id="42" w:name="_Toc236683279"/>
      <w:bookmarkStart w:id="43" w:name="estrutura-do-repositório"/>
      <w:bookmarkEnd w:id="40"/>
      <w:bookmarkEnd w:id="41"/>
      <w:r>
        <w:t>3.7 Estrutura do repositório</w:t>
      </w:r>
      <w:bookmarkEnd w:id="42"/>
    </w:p>
    <w:p w14:paraId="77A2BA2F" w14:textId="77777777" w:rsidR="00005D1A" w:rsidRDefault="00000000">
      <w:pPr>
        <w:pStyle w:val="SourceCode"/>
      </w:pPr>
      <w:r>
        <w:t>projeto/</w:t>
      </w:r>
      <w:r>
        <w:br/>
        <w:t xml:space="preserve">├── </w:t>
      </w:r>
      <w:proofErr w:type="spellStart"/>
      <w:r>
        <w:t>src</w:t>
      </w:r>
      <w:proofErr w:type="spellEnd"/>
      <w:r>
        <w:t>/              módulos do sistema</w:t>
      </w:r>
      <w:r>
        <w:br/>
        <w:t>├── testes/           testes automáticos</w:t>
      </w:r>
      <w:r>
        <w:br/>
        <w:t>├── dados/            ficheiros JSON (excluído do controlo de versões)</w:t>
      </w:r>
      <w:r>
        <w:br/>
        <w:t>├── backups/          cópias diárias (excluído do controlo de versões)</w:t>
      </w:r>
      <w:r>
        <w:br/>
        <w:t xml:space="preserve">├── </w:t>
      </w:r>
      <w:proofErr w:type="spellStart"/>
      <w:r>
        <w:t>docs</w:t>
      </w:r>
      <w:proofErr w:type="spellEnd"/>
      <w:r>
        <w:t>/             documentação</w:t>
      </w:r>
      <w:r>
        <w:br/>
        <w:t>├── .</w:t>
      </w:r>
      <w:proofErr w:type="spellStart"/>
      <w:r>
        <w:t>gitignore</w:t>
      </w:r>
      <w:proofErr w:type="spellEnd"/>
      <w:r>
        <w:br/>
        <w:t>├── requirements.txt</w:t>
      </w:r>
      <w:r>
        <w:br/>
        <w:t>├── CHANGELOG.md</w:t>
      </w:r>
      <w:r>
        <w:br/>
        <w:t>└── README.md</w:t>
      </w:r>
      <w:r>
        <w:br/>
      </w:r>
      <w:r>
        <w:lastRenderedPageBreak/>
        <w:br/>
        <w:t xml:space="preserve">A partir da Fase 3, o projeto </w:t>
      </w:r>
      <w:proofErr w:type="spellStart"/>
      <w:r>
        <w:t>Django</w:t>
      </w:r>
      <w:proofErr w:type="spellEnd"/>
      <w:r>
        <w:t xml:space="preserve"> ocupa uma pasta própria,</w:t>
      </w:r>
      <w:r>
        <w:br/>
        <w:t xml:space="preserve">ao lado de </w:t>
      </w:r>
      <w:proofErr w:type="spellStart"/>
      <w:r>
        <w:t>src</w:t>
      </w:r>
      <w:proofErr w:type="spellEnd"/>
      <w:r>
        <w:t>/, e invoca os mesmos módulos de negócio:</w:t>
      </w:r>
      <w:r>
        <w:br/>
      </w:r>
      <w:r>
        <w:br/>
        <w:t>projeto/</w:t>
      </w:r>
      <w:r>
        <w:br/>
        <w:t xml:space="preserve">├── </w:t>
      </w:r>
      <w:proofErr w:type="spellStart"/>
      <w:r>
        <w:t>src</w:t>
      </w:r>
      <w:proofErr w:type="spellEnd"/>
      <w:r>
        <w:t>/              lógica de negócio (inalterada)</w:t>
      </w:r>
      <w:r>
        <w:br/>
        <w:t xml:space="preserve">├── web/              projeto </w:t>
      </w:r>
      <w:proofErr w:type="spellStart"/>
      <w:r>
        <w:t>Django</w:t>
      </w:r>
      <w:proofErr w:type="spellEnd"/>
      <w:r>
        <w:t xml:space="preserve"> (Fase 3)</w:t>
      </w:r>
      <w:r>
        <w:br/>
        <w:t>│   ├── manage.py</w:t>
      </w:r>
      <w:r>
        <w:br/>
        <w:t xml:space="preserve">│   └── </w:t>
      </w:r>
      <w:proofErr w:type="spellStart"/>
      <w:r>
        <w:t>gestao</w:t>
      </w:r>
      <w:proofErr w:type="spellEnd"/>
      <w:r>
        <w:t>/       modelos, vistas e configuração</w:t>
      </w:r>
      <w:r>
        <w:br/>
        <w:t>└── ...</w:t>
      </w:r>
    </w:p>
    <w:p w14:paraId="38CD9569" w14:textId="77777777" w:rsidR="00005D1A" w:rsidRDefault="00000000">
      <w:pPr>
        <w:pStyle w:val="FirstParagraph"/>
      </w:pPr>
      <w:r>
        <w:rPr>
          <w:b/>
          <w:bCs/>
        </w:rPr>
        <w:t>Exclusão de dados do controlo de versões:</w:t>
      </w:r>
      <w:r>
        <w:t xml:space="preserve"> as pastas </w:t>
      </w:r>
      <w:r>
        <w:rPr>
          <w:rStyle w:val="VerbatimChar"/>
        </w:rPr>
        <w:t>dados/</w:t>
      </w:r>
      <w:r>
        <w:t xml:space="preserve"> e </w:t>
      </w:r>
      <w:r>
        <w:rPr>
          <w:rStyle w:val="VerbatimChar"/>
        </w:rPr>
        <w:t>backups/</w:t>
      </w:r>
      <w:r>
        <w:t xml:space="preserve"> são excluídas através do </w:t>
      </w:r>
      <w:proofErr w:type="gramStart"/>
      <w:r>
        <w:t xml:space="preserve">ficheiro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gitignore</w:t>
      </w:r>
      <w:proofErr w:type="spellEnd"/>
      <w:proofErr w:type="gramEnd"/>
      <w:r>
        <w:t>. Esta medida decorre da secção sobre proteção de dados pessoais e responde a uma situação anteriormente verificada, em que dados pessoais reais foram inadvertidamente incluídos num repositório público.</w:t>
      </w:r>
    </w:p>
    <w:p w14:paraId="41E9AC32" w14:textId="77777777" w:rsidR="00005D1A" w:rsidRDefault="00000000">
      <w:pPr>
        <w:pStyle w:val="Ttulo1"/>
      </w:pPr>
      <w:r>
        <w:t>4. Resumo das decisões</w:t>
      </w:r>
    </w:p>
    <w:p w14:paraId="3C7FC5D8" w14:textId="77777777" w:rsidR="00005D1A" w:rsidRDefault="00000000">
      <w:pPr>
        <w:pStyle w:val="Corpodetexto"/>
      </w:pPr>
      <w:r>
        <w:t>Quadro-resumo das dezoito decisões de arquitetura. Cada uma é desenvolvida no capítulo 6.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2"/>
        <w:gridCol w:w="2513"/>
        <w:gridCol w:w="6315"/>
      </w:tblGrid>
      <w:tr w:rsidR="00005D1A" w14:paraId="26DDC9DA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D5B47B" w14:textId="77777777" w:rsidR="00005D1A" w:rsidRDefault="00000000">
            <w:pPr>
              <w:pStyle w:val="Compact"/>
            </w:pPr>
            <w:r>
              <w:t>N.º</w:t>
            </w:r>
          </w:p>
        </w:tc>
        <w:tc>
          <w:tcPr>
            <w:tcW w:w="0" w:type="auto"/>
          </w:tcPr>
          <w:p w14:paraId="7D799152" w14:textId="77777777" w:rsidR="00005D1A" w:rsidRDefault="00000000">
            <w:pPr>
              <w:pStyle w:val="Compact"/>
            </w:pPr>
            <w:r>
              <w:t>Tema</w:t>
            </w:r>
          </w:p>
        </w:tc>
        <w:tc>
          <w:tcPr>
            <w:tcW w:w="0" w:type="auto"/>
          </w:tcPr>
          <w:p w14:paraId="3BC8F14C" w14:textId="77777777" w:rsidR="00005D1A" w:rsidRDefault="00000000">
            <w:pPr>
              <w:pStyle w:val="Compact"/>
            </w:pPr>
            <w:r>
              <w:t>Decisão</w:t>
            </w:r>
          </w:p>
        </w:tc>
      </w:tr>
      <w:tr w:rsidR="00005D1A" w14:paraId="32B420A2" w14:textId="77777777">
        <w:tc>
          <w:tcPr>
            <w:tcW w:w="0" w:type="auto"/>
          </w:tcPr>
          <w:p w14:paraId="2595707C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109190A" w14:textId="77777777" w:rsidR="00005D1A" w:rsidRDefault="00000000">
            <w:pPr>
              <w:pStyle w:val="Compact"/>
            </w:pPr>
            <w:r>
              <w:t>Persistência</w:t>
            </w:r>
          </w:p>
        </w:tc>
        <w:tc>
          <w:tcPr>
            <w:tcW w:w="0" w:type="auto"/>
          </w:tcPr>
          <w:p w14:paraId="0512863A" w14:textId="77777777" w:rsidR="00005D1A" w:rsidRDefault="00000000">
            <w:pPr>
              <w:pStyle w:val="Compact"/>
            </w:pPr>
            <w:r>
              <w:t>Camada de repositório com gravação em JSON</w:t>
            </w:r>
          </w:p>
        </w:tc>
      </w:tr>
      <w:tr w:rsidR="00005D1A" w14:paraId="0E6BF05F" w14:textId="77777777">
        <w:tc>
          <w:tcPr>
            <w:tcW w:w="0" w:type="auto"/>
          </w:tcPr>
          <w:p w14:paraId="4354BE38" w14:textId="77777777" w:rsidR="00005D1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5123C3E" w14:textId="77777777" w:rsidR="00005D1A" w:rsidRDefault="00000000">
            <w:pPr>
              <w:pStyle w:val="Compact"/>
            </w:pPr>
            <w:r>
              <w:t>Identidade</w:t>
            </w:r>
          </w:p>
        </w:tc>
        <w:tc>
          <w:tcPr>
            <w:tcW w:w="0" w:type="auto"/>
          </w:tcPr>
          <w:p w14:paraId="479DDE74" w14:textId="77777777" w:rsidR="00005D1A" w:rsidRDefault="00000000">
            <w:pPr>
              <w:pStyle w:val="Compact"/>
            </w:pPr>
            <w:r>
              <w:t>Identificador interno para todas as entidades</w:t>
            </w:r>
          </w:p>
        </w:tc>
      </w:tr>
      <w:tr w:rsidR="00005D1A" w14:paraId="0BD55077" w14:textId="77777777">
        <w:tc>
          <w:tcPr>
            <w:tcW w:w="0" w:type="auto"/>
          </w:tcPr>
          <w:p w14:paraId="5DF11306" w14:textId="77777777" w:rsidR="00005D1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473B4F6" w14:textId="77777777" w:rsidR="00005D1A" w:rsidRDefault="00000000">
            <w:pPr>
              <w:pStyle w:val="Compact"/>
            </w:pPr>
            <w:r>
              <w:t>Estado da unidade</w:t>
            </w:r>
          </w:p>
        </w:tc>
        <w:tc>
          <w:tcPr>
            <w:tcW w:w="0" w:type="auto"/>
          </w:tcPr>
          <w:p w14:paraId="65F1E46F" w14:textId="77777777" w:rsidR="00005D1A" w:rsidRDefault="00000000">
            <w:pPr>
              <w:pStyle w:val="Compact"/>
            </w:pPr>
            <w:r>
              <w:t>Manutenção guardada; restantes estados calculados</w:t>
            </w:r>
          </w:p>
        </w:tc>
      </w:tr>
      <w:tr w:rsidR="00005D1A" w14:paraId="417F0477" w14:textId="77777777">
        <w:tc>
          <w:tcPr>
            <w:tcW w:w="0" w:type="auto"/>
          </w:tcPr>
          <w:p w14:paraId="117CAC6A" w14:textId="77777777" w:rsidR="00005D1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6EF2769" w14:textId="77777777" w:rsidR="00005D1A" w:rsidRDefault="00000000">
            <w:pPr>
              <w:pStyle w:val="Compact"/>
            </w:pPr>
            <w:r>
              <w:t>Tipos de dados</w:t>
            </w:r>
          </w:p>
        </w:tc>
        <w:tc>
          <w:tcPr>
            <w:tcW w:w="0" w:type="auto"/>
          </w:tcPr>
          <w:p w14:paraId="4FC7DD3B" w14:textId="77777777" w:rsidR="00005D1A" w:rsidRDefault="00000000">
            <w:pPr>
              <w:pStyle w:val="Compact"/>
            </w:pPr>
            <w:r>
              <w:t>Decimal para valores monetários; date para datas</w:t>
            </w:r>
          </w:p>
        </w:tc>
      </w:tr>
      <w:tr w:rsidR="00005D1A" w14:paraId="30E33608" w14:textId="77777777">
        <w:tc>
          <w:tcPr>
            <w:tcW w:w="0" w:type="auto"/>
          </w:tcPr>
          <w:p w14:paraId="40DB0F83" w14:textId="77777777" w:rsidR="00005D1A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EEEFCF7" w14:textId="77777777" w:rsidR="00005D1A" w:rsidRDefault="00000000">
            <w:pPr>
              <w:pStyle w:val="Compact"/>
            </w:pPr>
            <w:r>
              <w:t>Ocupações</w:t>
            </w:r>
          </w:p>
        </w:tc>
        <w:tc>
          <w:tcPr>
            <w:tcW w:w="0" w:type="auto"/>
          </w:tcPr>
          <w:p w14:paraId="216B6A8C" w14:textId="77777777" w:rsidR="00005D1A" w:rsidRDefault="00000000">
            <w:pPr>
              <w:pStyle w:val="Compact"/>
            </w:pPr>
            <w:r>
              <w:t>Base comum com especialização por regime</w:t>
            </w:r>
          </w:p>
        </w:tc>
      </w:tr>
      <w:tr w:rsidR="00005D1A" w14:paraId="2FC14EF4" w14:textId="77777777">
        <w:tc>
          <w:tcPr>
            <w:tcW w:w="0" w:type="auto"/>
          </w:tcPr>
          <w:p w14:paraId="179C9B17" w14:textId="77777777" w:rsidR="00005D1A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DF66E16" w14:textId="77777777" w:rsidR="00005D1A" w:rsidRDefault="00000000">
            <w:pPr>
              <w:pStyle w:val="Compact"/>
            </w:pPr>
            <w:r>
              <w:t>Configuração</w:t>
            </w:r>
          </w:p>
        </w:tc>
        <w:tc>
          <w:tcPr>
            <w:tcW w:w="0" w:type="auto"/>
          </w:tcPr>
          <w:p w14:paraId="21EA2CB1" w14:textId="77777777" w:rsidR="00005D1A" w:rsidRDefault="00000000">
            <w:pPr>
              <w:pStyle w:val="Compact"/>
            </w:pPr>
            <w:r>
              <w:t>Valores globais; preços preenchidos no cadastro da unidade</w:t>
            </w:r>
          </w:p>
        </w:tc>
      </w:tr>
      <w:tr w:rsidR="00005D1A" w14:paraId="512EF325" w14:textId="77777777">
        <w:tc>
          <w:tcPr>
            <w:tcW w:w="0" w:type="auto"/>
          </w:tcPr>
          <w:p w14:paraId="25FEB983" w14:textId="77777777" w:rsidR="00005D1A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81FAC62" w14:textId="77777777" w:rsidR="00005D1A" w:rsidRDefault="00000000">
            <w:pPr>
              <w:pStyle w:val="Compact"/>
            </w:pPr>
            <w:r>
              <w:t>Camadas</w:t>
            </w:r>
          </w:p>
        </w:tc>
        <w:tc>
          <w:tcPr>
            <w:tcW w:w="0" w:type="auto"/>
          </w:tcPr>
          <w:p w14:paraId="3225049E" w14:textId="77777777" w:rsidR="00005D1A" w:rsidRDefault="00000000">
            <w:pPr>
              <w:pStyle w:val="Compact"/>
            </w:pPr>
            <w:r>
              <w:t>Separação entre interface e lógica de negócio</w:t>
            </w:r>
          </w:p>
        </w:tc>
      </w:tr>
      <w:tr w:rsidR="00005D1A" w14:paraId="410A1AA6" w14:textId="77777777">
        <w:tc>
          <w:tcPr>
            <w:tcW w:w="0" w:type="auto"/>
          </w:tcPr>
          <w:p w14:paraId="1132B2CD" w14:textId="77777777" w:rsidR="00005D1A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1022C93" w14:textId="77777777" w:rsidR="00005D1A" w:rsidRDefault="00000000">
            <w:pPr>
              <w:pStyle w:val="Compact"/>
            </w:pPr>
            <w:r>
              <w:t>Remoções</w:t>
            </w:r>
          </w:p>
        </w:tc>
        <w:tc>
          <w:tcPr>
            <w:tcW w:w="0" w:type="auto"/>
          </w:tcPr>
          <w:p w14:paraId="2B74F5E5" w14:textId="77777777" w:rsidR="00005D1A" w:rsidRDefault="00000000">
            <w:pPr>
              <w:pStyle w:val="Compact"/>
            </w:pPr>
            <w:r>
              <w:t>Eliminação condicional, desativação por omissão</w:t>
            </w:r>
          </w:p>
        </w:tc>
      </w:tr>
      <w:tr w:rsidR="00005D1A" w14:paraId="14964BA0" w14:textId="77777777">
        <w:tc>
          <w:tcPr>
            <w:tcW w:w="0" w:type="auto"/>
          </w:tcPr>
          <w:p w14:paraId="3BAD1E95" w14:textId="77777777" w:rsidR="00005D1A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B7B1085" w14:textId="77777777" w:rsidR="00005D1A" w:rsidRDefault="00000000">
            <w:pPr>
              <w:pStyle w:val="Compact"/>
            </w:pPr>
            <w:r>
              <w:t>Stock</w:t>
            </w:r>
          </w:p>
        </w:tc>
        <w:tc>
          <w:tcPr>
            <w:tcW w:w="0" w:type="auto"/>
          </w:tcPr>
          <w:p w14:paraId="3B35A8B7" w14:textId="77777777" w:rsidR="00005D1A" w:rsidRDefault="00000000">
            <w:pPr>
              <w:pStyle w:val="Compact"/>
            </w:pPr>
            <w:r>
              <w:t>Armazém central único com fluxo de requisição</w:t>
            </w:r>
          </w:p>
        </w:tc>
      </w:tr>
      <w:tr w:rsidR="00005D1A" w14:paraId="1D2EF45D" w14:textId="77777777">
        <w:tc>
          <w:tcPr>
            <w:tcW w:w="0" w:type="auto"/>
          </w:tcPr>
          <w:p w14:paraId="64DFF61D" w14:textId="77777777" w:rsidR="00005D1A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EF1B130" w14:textId="77777777" w:rsidR="00005D1A" w:rsidRDefault="00000000">
            <w:pPr>
              <w:pStyle w:val="Compact"/>
            </w:pPr>
            <w:r>
              <w:t>Responsáveis</w:t>
            </w:r>
          </w:p>
        </w:tc>
        <w:tc>
          <w:tcPr>
            <w:tcW w:w="0" w:type="auto"/>
          </w:tcPr>
          <w:p w14:paraId="19278BE8" w14:textId="77777777" w:rsidR="00005D1A" w:rsidRDefault="00000000">
            <w:pPr>
              <w:pStyle w:val="Compact"/>
            </w:pPr>
            <w:r>
              <w:t>Registo de staff antecipado para a Fase 1</w:t>
            </w:r>
          </w:p>
        </w:tc>
      </w:tr>
      <w:tr w:rsidR="00005D1A" w14:paraId="6E18E545" w14:textId="77777777">
        <w:tc>
          <w:tcPr>
            <w:tcW w:w="0" w:type="auto"/>
          </w:tcPr>
          <w:p w14:paraId="2D61464A" w14:textId="77777777" w:rsidR="00005D1A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07D248B2" w14:textId="77777777" w:rsidR="00005D1A" w:rsidRDefault="00000000">
            <w:pPr>
              <w:pStyle w:val="Compact"/>
            </w:pPr>
            <w:r>
              <w:t>Validação</w:t>
            </w:r>
          </w:p>
        </w:tc>
        <w:tc>
          <w:tcPr>
            <w:tcW w:w="0" w:type="auto"/>
          </w:tcPr>
          <w:p w14:paraId="293B96E7" w14:textId="77777777" w:rsidR="00005D1A" w:rsidRDefault="00000000">
            <w:pPr>
              <w:pStyle w:val="Compact"/>
            </w:pPr>
            <w:r>
              <w:t>Bloqueio no essencial, aviso no restante</w:t>
            </w:r>
          </w:p>
        </w:tc>
      </w:tr>
      <w:tr w:rsidR="00005D1A" w14:paraId="0129BEB0" w14:textId="77777777">
        <w:tc>
          <w:tcPr>
            <w:tcW w:w="0" w:type="auto"/>
          </w:tcPr>
          <w:p w14:paraId="4C20819A" w14:textId="77777777" w:rsidR="00005D1A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1618BC67" w14:textId="77777777" w:rsidR="00005D1A" w:rsidRDefault="00000000">
            <w:pPr>
              <w:pStyle w:val="Compact"/>
            </w:pPr>
            <w:r>
              <w:t>Escalabilidade</w:t>
            </w:r>
          </w:p>
        </w:tc>
        <w:tc>
          <w:tcPr>
            <w:tcW w:w="0" w:type="auto"/>
          </w:tcPr>
          <w:p w14:paraId="4E006B85" w14:textId="77777777" w:rsidR="00005D1A" w:rsidRDefault="00000000">
            <w:pPr>
              <w:pStyle w:val="Compact"/>
            </w:pPr>
            <w:r>
              <w:t>Agrupamento por propriedade e listagens filtráveis</w:t>
            </w:r>
          </w:p>
        </w:tc>
      </w:tr>
      <w:tr w:rsidR="00005D1A" w14:paraId="3196D46F" w14:textId="77777777">
        <w:tc>
          <w:tcPr>
            <w:tcW w:w="0" w:type="auto"/>
          </w:tcPr>
          <w:p w14:paraId="39851298" w14:textId="77777777" w:rsidR="00005D1A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412734F3" w14:textId="77777777" w:rsidR="00005D1A" w:rsidRDefault="00000000">
            <w:pPr>
              <w:pStyle w:val="Compact"/>
            </w:pPr>
            <w:r>
              <w:t>Proteção de dados</w:t>
            </w:r>
          </w:p>
        </w:tc>
        <w:tc>
          <w:tcPr>
            <w:tcW w:w="0" w:type="auto"/>
          </w:tcPr>
          <w:p w14:paraId="18272A84" w14:textId="77777777" w:rsidR="00005D1A" w:rsidRDefault="00000000">
            <w:pPr>
              <w:pStyle w:val="Compact"/>
            </w:pPr>
            <w:r>
              <w:t>Anonimização, prazos de conservação e direito de acesso</w:t>
            </w:r>
          </w:p>
        </w:tc>
      </w:tr>
      <w:tr w:rsidR="00005D1A" w14:paraId="6A3E94C9" w14:textId="77777777">
        <w:tc>
          <w:tcPr>
            <w:tcW w:w="0" w:type="auto"/>
          </w:tcPr>
          <w:p w14:paraId="02606EEF" w14:textId="77777777" w:rsidR="00005D1A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488C7AAD" w14:textId="77777777" w:rsidR="00005D1A" w:rsidRDefault="00000000">
            <w:pPr>
              <w:pStyle w:val="Compact"/>
            </w:pPr>
            <w:r>
              <w:t>Valores calculados</w:t>
            </w:r>
          </w:p>
        </w:tc>
        <w:tc>
          <w:tcPr>
            <w:tcW w:w="0" w:type="auto"/>
          </w:tcPr>
          <w:p w14:paraId="504B0D00" w14:textId="77777777" w:rsidR="00005D1A" w:rsidRDefault="00000000">
            <w:pPr>
              <w:pStyle w:val="Compact"/>
            </w:pPr>
            <w:r>
              <w:t>Alteração manual com confirmação e registo do motivo</w:t>
            </w:r>
          </w:p>
        </w:tc>
      </w:tr>
      <w:tr w:rsidR="00005D1A" w14:paraId="253770B1" w14:textId="77777777">
        <w:tc>
          <w:tcPr>
            <w:tcW w:w="0" w:type="auto"/>
          </w:tcPr>
          <w:p w14:paraId="7DDED069" w14:textId="77777777" w:rsidR="00005D1A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67EE53D6" w14:textId="77777777" w:rsidR="00005D1A" w:rsidRDefault="00000000">
            <w:pPr>
              <w:pStyle w:val="Compact"/>
            </w:pPr>
            <w:r>
              <w:t>Check-in tardio</w:t>
            </w:r>
          </w:p>
        </w:tc>
        <w:tc>
          <w:tcPr>
            <w:tcW w:w="0" w:type="auto"/>
          </w:tcPr>
          <w:p w14:paraId="3D133726" w14:textId="77777777" w:rsidR="00005D1A" w:rsidRDefault="00000000">
            <w:pPr>
              <w:pStyle w:val="Compact"/>
            </w:pPr>
            <w:r>
              <w:t>Indicador próprio, valor configurável e hora de chegada</w:t>
            </w:r>
          </w:p>
        </w:tc>
      </w:tr>
      <w:tr w:rsidR="00005D1A" w14:paraId="62DF1F4A" w14:textId="77777777">
        <w:tc>
          <w:tcPr>
            <w:tcW w:w="0" w:type="auto"/>
          </w:tcPr>
          <w:p w14:paraId="5AEAFF81" w14:textId="77777777" w:rsidR="00005D1A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0458E377" w14:textId="77777777" w:rsidR="00005D1A" w:rsidRDefault="00000000">
            <w:pPr>
              <w:pStyle w:val="Compact"/>
            </w:pPr>
            <w:r>
              <w:t>Tecnologia da Fase 3</w:t>
            </w:r>
          </w:p>
        </w:tc>
        <w:tc>
          <w:tcPr>
            <w:tcW w:w="0" w:type="auto"/>
          </w:tcPr>
          <w:p w14:paraId="611AF969" w14:textId="77777777" w:rsidR="00005D1A" w:rsidRDefault="00000000">
            <w:pPr>
              <w:pStyle w:val="Compact"/>
            </w:pPr>
            <w:proofErr w:type="spellStart"/>
            <w:r>
              <w:t>Django</w:t>
            </w:r>
            <w:proofErr w:type="spellEnd"/>
            <w:r>
              <w:t xml:space="preserve"> com mapeador objeto-relacional; base de dados intercambiável</w:t>
            </w:r>
          </w:p>
        </w:tc>
      </w:tr>
      <w:tr w:rsidR="00005D1A" w14:paraId="179BA782" w14:textId="77777777">
        <w:tc>
          <w:tcPr>
            <w:tcW w:w="0" w:type="auto"/>
          </w:tcPr>
          <w:p w14:paraId="24C0342C" w14:textId="77777777" w:rsidR="00005D1A" w:rsidRDefault="00000000">
            <w:pPr>
              <w:pStyle w:val="Compact"/>
            </w:pPr>
            <w:r>
              <w:lastRenderedPageBreak/>
              <w:t>17</w:t>
            </w:r>
          </w:p>
        </w:tc>
        <w:tc>
          <w:tcPr>
            <w:tcW w:w="0" w:type="auto"/>
          </w:tcPr>
          <w:p w14:paraId="7C9E5119" w14:textId="77777777" w:rsidR="00005D1A" w:rsidRDefault="00000000">
            <w:pPr>
              <w:pStyle w:val="Compact"/>
            </w:pPr>
            <w:r>
              <w:t>Quartos</w:t>
            </w:r>
          </w:p>
        </w:tc>
        <w:tc>
          <w:tcPr>
            <w:tcW w:w="0" w:type="auto"/>
          </w:tcPr>
          <w:p w14:paraId="609A3978" w14:textId="77777777" w:rsidR="00005D1A" w:rsidRDefault="00000000">
            <w:pPr>
              <w:pStyle w:val="Compact"/>
            </w:pPr>
            <w:r>
              <w:t>Nível intermédio entre unidade e lugar, com regime de privacidade</w:t>
            </w:r>
          </w:p>
        </w:tc>
      </w:tr>
      <w:tr w:rsidR="00005D1A" w14:paraId="7429677D" w14:textId="77777777">
        <w:tc>
          <w:tcPr>
            <w:tcW w:w="0" w:type="auto"/>
          </w:tcPr>
          <w:p w14:paraId="4975E3D1" w14:textId="77777777" w:rsidR="00005D1A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4AB1AE9A" w14:textId="77777777" w:rsidR="00005D1A" w:rsidRDefault="00000000">
            <w:pPr>
              <w:pStyle w:val="Compact"/>
            </w:pPr>
            <w:r>
              <w:t>Responsável obrigatório</w:t>
            </w:r>
          </w:p>
        </w:tc>
        <w:tc>
          <w:tcPr>
            <w:tcW w:w="0" w:type="auto"/>
          </w:tcPr>
          <w:p w14:paraId="1D843672" w14:textId="77777777" w:rsidR="00005D1A" w:rsidRDefault="00000000">
            <w:pPr>
              <w:pStyle w:val="Compact"/>
            </w:pPr>
            <w:r>
              <w:t>Autorização obrigatória em desconto ou perdão de reservas Airbnb</w:t>
            </w:r>
          </w:p>
        </w:tc>
      </w:tr>
    </w:tbl>
    <w:p w14:paraId="73740976" w14:textId="77777777" w:rsidR="00005D1A" w:rsidRDefault="00000000">
      <w:pPr>
        <w:pStyle w:val="Ttulo1"/>
      </w:pPr>
      <w:bookmarkStart w:id="44" w:name="_Toc236683280"/>
      <w:bookmarkStart w:id="45" w:name="dados-do-negócio"/>
      <w:bookmarkEnd w:id="28"/>
      <w:bookmarkEnd w:id="43"/>
      <w:r>
        <w:t>5. Dados do negócio</w:t>
      </w:r>
      <w:bookmarkEnd w:id="44"/>
    </w:p>
    <w:p w14:paraId="459BF92A" w14:textId="77777777" w:rsidR="00005D1A" w:rsidRDefault="00000000">
      <w:pPr>
        <w:pStyle w:val="Ttulo2"/>
      </w:pPr>
      <w:bookmarkStart w:id="46" w:name="_Toc236683281"/>
      <w:bookmarkStart w:id="47" w:name="propriedades-e-unidades"/>
      <w:r>
        <w:t>5.1 Propriedades e unidades</w:t>
      </w:r>
      <w:bookmarkEnd w:id="46"/>
    </w:p>
    <w:p w14:paraId="0BB29F7F" w14:textId="77777777" w:rsidR="00005D1A" w:rsidRDefault="00000000">
      <w:pPr>
        <w:pStyle w:val="FirstParagraph"/>
      </w:pPr>
      <w:r>
        <w:t>O sistema gere 22 unidades distribuídas por 7 propriedades.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6"/>
        <w:gridCol w:w="1646"/>
        <w:gridCol w:w="2271"/>
      </w:tblGrid>
      <w:tr w:rsidR="00005D1A" w14:paraId="0E00BEAE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9D7971" w14:textId="77777777" w:rsidR="00005D1A" w:rsidRDefault="00000000">
            <w:pPr>
              <w:pStyle w:val="Compact"/>
            </w:pPr>
            <w:r>
              <w:t>Propriedade</w:t>
            </w:r>
          </w:p>
        </w:tc>
        <w:tc>
          <w:tcPr>
            <w:tcW w:w="0" w:type="auto"/>
          </w:tcPr>
          <w:p w14:paraId="5A48C7A1" w14:textId="77777777" w:rsidR="00005D1A" w:rsidRDefault="00000000">
            <w:pPr>
              <w:pStyle w:val="Compact"/>
            </w:pPr>
            <w:r>
              <w:t>Unidades</w:t>
            </w:r>
          </w:p>
        </w:tc>
        <w:tc>
          <w:tcPr>
            <w:tcW w:w="0" w:type="auto"/>
          </w:tcPr>
          <w:p w14:paraId="351F54B0" w14:textId="77777777" w:rsidR="00005D1A" w:rsidRDefault="00000000">
            <w:pPr>
              <w:pStyle w:val="Compact"/>
            </w:pPr>
            <w:r>
              <w:t>Regime</w:t>
            </w:r>
          </w:p>
        </w:tc>
      </w:tr>
      <w:tr w:rsidR="00005D1A" w14:paraId="6F346797" w14:textId="77777777">
        <w:tc>
          <w:tcPr>
            <w:tcW w:w="0" w:type="auto"/>
          </w:tcPr>
          <w:p w14:paraId="4D9FCB6A" w14:textId="77777777" w:rsidR="00005D1A" w:rsidRDefault="00000000">
            <w:pPr>
              <w:pStyle w:val="Compact"/>
            </w:pPr>
            <w:r>
              <w:t>Foz Velha</w:t>
            </w:r>
          </w:p>
        </w:tc>
        <w:tc>
          <w:tcPr>
            <w:tcW w:w="0" w:type="auto"/>
          </w:tcPr>
          <w:p w14:paraId="064B6FD0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70D2AEC" w14:textId="77777777" w:rsidR="00005D1A" w:rsidRDefault="00000000">
            <w:pPr>
              <w:pStyle w:val="Compact"/>
            </w:pPr>
            <w:r>
              <w:t>Mensal</w:t>
            </w:r>
          </w:p>
        </w:tc>
      </w:tr>
      <w:tr w:rsidR="00005D1A" w14:paraId="70B89FEE" w14:textId="77777777">
        <w:tc>
          <w:tcPr>
            <w:tcW w:w="0" w:type="auto"/>
          </w:tcPr>
          <w:p w14:paraId="4876ED1D" w14:textId="77777777" w:rsidR="00005D1A" w:rsidRDefault="00000000">
            <w:pPr>
              <w:pStyle w:val="Compact"/>
            </w:pPr>
            <w:r>
              <w:t>Foz Pinhais</w:t>
            </w:r>
          </w:p>
        </w:tc>
        <w:tc>
          <w:tcPr>
            <w:tcW w:w="0" w:type="auto"/>
          </w:tcPr>
          <w:p w14:paraId="157342AF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1D2028E" w14:textId="77777777" w:rsidR="00005D1A" w:rsidRDefault="00000000">
            <w:pPr>
              <w:pStyle w:val="Compact"/>
            </w:pPr>
            <w:r>
              <w:t>Mensal</w:t>
            </w:r>
          </w:p>
        </w:tc>
      </w:tr>
      <w:tr w:rsidR="00005D1A" w14:paraId="018698E7" w14:textId="77777777">
        <w:tc>
          <w:tcPr>
            <w:tcW w:w="0" w:type="auto"/>
          </w:tcPr>
          <w:p w14:paraId="75DC5CF4" w14:textId="77777777" w:rsidR="00005D1A" w:rsidRDefault="00000000">
            <w:pPr>
              <w:pStyle w:val="Compact"/>
            </w:pPr>
            <w:r>
              <w:t>Aldoar</w:t>
            </w:r>
          </w:p>
        </w:tc>
        <w:tc>
          <w:tcPr>
            <w:tcW w:w="0" w:type="auto"/>
          </w:tcPr>
          <w:p w14:paraId="21E6F859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4D243FA" w14:textId="77777777" w:rsidR="00005D1A" w:rsidRDefault="00000000">
            <w:pPr>
              <w:pStyle w:val="Compact"/>
            </w:pPr>
            <w:r>
              <w:t>Mensal</w:t>
            </w:r>
          </w:p>
        </w:tc>
      </w:tr>
      <w:tr w:rsidR="00005D1A" w14:paraId="164BAF3E" w14:textId="77777777">
        <w:tc>
          <w:tcPr>
            <w:tcW w:w="0" w:type="auto"/>
          </w:tcPr>
          <w:p w14:paraId="23A4898C" w14:textId="77777777" w:rsidR="00005D1A" w:rsidRDefault="00000000">
            <w:pPr>
              <w:pStyle w:val="Compact"/>
            </w:pPr>
            <w:r>
              <w:t>Beco</w:t>
            </w:r>
          </w:p>
        </w:tc>
        <w:tc>
          <w:tcPr>
            <w:tcW w:w="0" w:type="auto"/>
          </w:tcPr>
          <w:p w14:paraId="7A3D791A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35BDD76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75BA3899" w14:textId="77777777">
        <w:tc>
          <w:tcPr>
            <w:tcW w:w="0" w:type="auto"/>
          </w:tcPr>
          <w:p w14:paraId="708E99EA" w14:textId="77777777" w:rsidR="00005D1A" w:rsidRDefault="00000000">
            <w:pPr>
              <w:pStyle w:val="Compact"/>
            </w:pPr>
            <w:r>
              <w:t>Santa Catarina</w:t>
            </w:r>
          </w:p>
        </w:tc>
        <w:tc>
          <w:tcPr>
            <w:tcW w:w="0" w:type="auto"/>
          </w:tcPr>
          <w:p w14:paraId="29B38F49" w14:textId="77777777" w:rsidR="00005D1A" w:rsidRDefault="00000000">
            <w:pPr>
              <w:pStyle w:val="Compact"/>
            </w:pPr>
            <w:r>
              <w:t>4 (AP1 a AP4)</w:t>
            </w:r>
          </w:p>
        </w:tc>
        <w:tc>
          <w:tcPr>
            <w:tcW w:w="0" w:type="auto"/>
          </w:tcPr>
          <w:p w14:paraId="688C9EEF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2F572134" w14:textId="77777777">
        <w:tc>
          <w:tcPr>
            <w:tcW w:w="0" w:type="auto"/>
          </w:tcPr>
          <w:p w14:paraId="041A3681" w14:textId="77777777" w:rsidR="00005D1A" w:rsidRDefault="00000000">
            <w:pPr>
              <w:pStyle w:val="Compact"/>
            </w:pPr>
            <w:r>
              <w:t>Casa da Música</w:t>
            </w:r>
          </w:p>
        </w:tc>
        <w:tc>
          <w:tcPr>
            <w:tcW w:w="0" w:type="auto"/>
          </w:tcPr>
          <w:p w14:paraId="7CA99C25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1D83ADE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18F9907A" w14:textId="77777777">
        <w:tc>
          <w:tcPr>
            <w:tcW w:w="0" w:type="auto"/>
          </w:tcPr>
          <w:p w14:paraId="3CA19777" w14:textId="77777777" w:rsidR="00005D1A" w:rsidRDefault="00000000">
            <w:pPr>
              <w:pStyle w:val="Compact"/>
            </w:pPr>
            <w:r>
              <w:t>Rei Ramiro</w:t>
            </w:r>
          </w:p>
        </w:tc>
        <w:tc>
          <w:tcPr>
            <w:tcW w:w="0" w:type="auto"/>
          </w:tcPr>
          <w:p w14:paraId="1E3C8653" w14:textId="77777777" w:rsidR="00005D1A" w:rsidRDefault="00000000">
            <w:pPr>
              <w:pStyle w:val="Compact"/>
            </w:pPr>
            <w:r>
              <w:t>13 (1 a 13)</w:t>
            </w:r>
          </w:p>
        </w:tc>
        <w:tc>
          <w:tcPr>
            <w:tcW w:w="0" w:type="auto"/>
          </w:tcPr>
          <w:p w14:paraId="12F9ECAE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59379C48" w14:textId="77777777">
        <w:tc>
          <w:tcPr>
            <w:tcW w:w="0" w:type="auto"/>
          </w:tcPr>
          <w:p w14:paraId="392853D0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B2434F1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22</w:t>
            </w:r>
          </w:p>
        </w:tc>
        <w:tc>
          <w:tcPr>
            <w:tcW w:w="0" w:type="auto"/>
          </w:tcPr>
          <w:p w14:paraId="170FEE59" w14:textId="77777777" w:rsidR="00005D1A" w:rsidRDefault="00000000">
            <w:pPr>
              <w:pStyle w:val="Compact"/>
            </w:pPr>
            <w:r>
              <w:t>3 mensal, 19 Airbnb</w:t>
            </w:r>
          </w:p>
        </w:tc>
      </w:tr>
    </w:tbl>
    <w:p w14:paraId="457348BA" w14:textId="77777777" w:rsidR="00005D1A" w:rsidRDefault="00000000">
      <w:pPr>
        <w:pStyle w:val="Corpodetexto"/>
      </w:pPr>
      <w:r>
        <w:rPr>
          <w:b/>
          <w:bCs/>
        </w:rPr>
        <w:t>Correção face à especificação v1.0:</w:t>
      </w:r>
      <w:r>
        <w:t xml:space="preserve"> o documento original indicava 20 unidades no cabeçalho (3 mensal e 17 Airbnb), mas a lista detalhada continha 21 entradas e omitia o Santa Catarina AP1. A contagem correta é 22 unidades.</w:t>
      </w:r>
    </w:p>
    <w:p w14:paraId="72B9E7DA" w14:textId="77777777" w:rsidR="00005D1A" w:rsidRDefault="00000000">
      <w:pPr>
        <w:pStyle w:val="Ttulo2"/>
      </w:pPr>
      <w:bookmarkStart w:id="48" w:name="_Toc236683282"/>
      <w:bookmarkStart w:id="49" w:name="preços"/>
      <w:bookmarkEnd w:id="47"/>
      <w:r>
        <w:t>5.2 Preços</w:t>
      </w:r>
      <w:bookmarkEnd w:id="4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5"/>
        <w:gridCol w:w="3236"/>
        <w:gridCol w:w="1993"/>
      </w:tblGrid>
      <w:tr w:rsidR="00005D1A" w14:paraId="076EEE4F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007FB1" w14:textId="77777777" w:rsidR="00005D1A" w:rsidRDefault="00000000">
            <w:pPr>
              <w:pStyle w:val="Compact"/>
            </w:pPr>
            <w:r>
              <w:t>Regime</w:t>
            </w:r>
          </w:p>
        </w:tc>
        <w:tc>
          <w:tcPr>
            <w:tcW w:w="0" w:type="auto"/>
          </w:tcPr>
          <w:p w14:paraId="6B2F9FE9" w14:textId="77777777" w:rsidR="00005D1A" w:rsidRDefault="00000000">
            <w:pPr>
              <w:pStyle w:val="Compact"/>
            </w:pPr>
            <w:r>
              <w:t>Preço base</w:t>
            </w:r>
          </w:p>
        </w:tc>
        <w:tc>
          <w:tcPr>
            <w:tcW w:w="0" w:type="auto"/>
          </w:tcPr>
          <w:p w14:paraId="1D169C17" w14:textId="77777777" w:rsidR="00005D1A" w:rsidRDefault="00000000">
            <w:pPr>
              <w:pStyle w:val="Compact"/>
            </w:pPr>
            <w:r>
              <w:t>Época alta</w:t>
            </w:r>
          </w:p>
        </w:tc>
      </w:tr>
      <w:tr w:rsidR="00005D1A" w14:paraId="3C1A00D0" w14:textId="77777777">
        <w:tc>
          <w:tcPr>
            <w:tcW w:w="0" w:type="auto"/>
          </w:tcPr>
          <w:p w14:paraId="45B8F8E8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6431BC90" w14:textId="77777777" w:rsidR="00005D1A" w:rsidRDefault="00000000">
            <w:pPr>
              <w:pStyle w:val="Compact"/>
            </w:pPr>
            <w:r>
              <w:t>250,00 € por mês, por pessoa</w:t>
            </w:r>
          </w:p>
        </w:tc>
        <w:tc>
          <w:tcPr>
            <w:tcW w:w="0" w:type="auto"/>
          </w:tcPr>
          <w:p w14:paraId="631BC9CF" w14:textId="77777777" w:rsidR="00005D1A" w:rsidRDefault="00000000">
            <w:pPr>
              <w:pStyle w:val="Compact"/>
            </w:pPr>
            <w:r>
              <w:t>Não aplicável</w:t>
            </w:r>
          </w:p>
        </w:tc>
      </w:tr>
      <w:tr w:rsidR="00005D1A" w14:paraId="03BA8E8F" w14:textId="77777777">
        <w:tc>
          <w:tcPr>
            <w:tcW w:w="0" w:type="auto"/>
          </w:tcPr>
          <w:p w14:paraId="4C9DF3A5" w14:textId="77777777" w:rsidR="00005D1A" w:rsidRDefault="00000000">
            <w:pPr>
              <w:pStyle w:val="Compact"/>
            </w:pPr>
            <w:r>
              <w:t>Airbnb</w:t>
            </w:r>
          </w:p>
        </w:tc>
        <w:tc>
          <w:tcPr>
            <w:tcW w:w="0" w:type="auto"/>
          </w:tcPr>
          <w:p w14:paraId="6298D0BD" w14:textId="77777777" w:rsidR="00005D1A" w:rsidRDefault="00000000">
            <w:pPr>
              <w:pStyle w:val="Compact"/>
            </w:pPr>
            <w:r>
              <w:t>45,00 € por noite</w:t>
            </w:r>
          </w:p>
        </w:tc>
        <w:tc>
          <w:tcPr>
            <w:tcW w:w="0" w:type="auto"/>
          </w:tcPr>
          <w:p w14:paraId="1B8CCDA9" w14:textId="77777777" w:rsidR="00005D1A" w:rsidRDefault="00000000">
            <w:pPr>
              <w:pStyle w:val="Compact"/>
            </w:pPr>
            <w:r>
              <w:t>90,00 € por noite</w:t>
            </w:r>
          </w:p>
        </w:tc>
      </w:tr>
    </w:tbl>
    <w:p w14:paraId="26FBC656" w14:textId="77777777" w:rsidR="00005D1A" w:rsidRDefault="00000000">
      <w:pPr>
        <w:pStyle w:val="Corpodetexto"/>
      </w:pPr>
      <w:r>
        <w:t>Todos os valores são configuráveis globalmente e podem ser sobrepostos individualmente por unidade.</w:t>
      </w:r>
    </w:p>
    <w:p w14:paraId="23F4A889" w14:textId="77777777" w:rsidR="00005D1A" w:rsidRDefault="00000000">
      <w:pPr>
        <w:pStyle w:val="Ttulo2"/>
      </w:pPr>
      <w:bookmarkStart w:id="50" w:name="_Toc236683283"/>
      <w:bookmarkStart w:id="51" w:name="época-alta"/>
      <w:bookmarkEnd w:id="49"/>
      <w:r>
        <w:t>5.3 Época alta</w:t>
      </w:r>
      <w:bookmarkEnd w:id="50"/>
    </w:p>
    <w:p w14:paraId="7BF25AB2" w14:textId="77777777" w:rsidR="00005D1A" w:rsidRDefault="00000000">
      <w:pPr>
        <w:pStyle w:val="FirstParagraph"/>
      </w:pPr>
      <w:r>
        <w:t xml:space="preserve">O preço de época alta </w:t>
      </w:r>
      <w:r>
        <w:rPr>
          <w:b/>
          <w:bCs/>
        </w:rPr>
        <w:t>não é aplicado automaticamente</w:t>
      </w:r>
      <w:r>
        <w:t xml:space="preserve"> pelo sistema. Depende de duas condições cumulativas:</w:t>
      </w:r>
    </w:p>
    <w:p w14:paraId="1B8E5115" w14:textId="77777777" w:rsidR="00005D1A" w:rsidRDefault="00000000">
      <w:pPr>
        <w:pStyle w:val="Compact"/>
        <w:numPr>
          <w:ilvl w:val="0"/>
          <w:numId w:val="5"/>
        </w:numPr>
      </w:pPr>
      <w:r>
        <w:t>A unidade tem o indicador de época alta ativado (ação manual do administrador)</w:t>
      </w:r>
    </w:p>
    <w:p w14:paraId="3DC95431" w14:textId="77777777" w:rsidR="00005D1A" w:rsidRDefault="00000000">
      <w:pPr>
        <w:pStyle w:val="Compact"/>
        <w:numPr>
          <w:ilvl w:val="0"/>
          <w:numId w:val="5"/>
        </w:numPr>
      </w:pPr>
      <w:r>
        <w:t>A data da estadia situa-se entre 1 de julho e 30 de setembro</w:t>
      </w:r>
    </w:p>
    <w:p w14:paraId="6FAFB32A" w14:textId="77777777" w:rsidR="00005D1A" w:rsidRDefault="00000000">
      <w:pPr>
        <w:pStyle w:val="FirstParagraph"/>
      </w:pPr>
      <w:r>
        <w:t>Se qualquer uma das condições não se verificar, aplica-se o preço base.</w:t>
      </w:r>
    </w:p>
    <w:p w14:paraId="42794A85" w14:textId="77777777" w:rsidR="00005D1A" w:rsidRDefault="00000000">
      <w:pPr>
        <w:pStyle w:val="Corpodetexto"/>
      </w:pPr>
      <w:r>
        <w:lastRenderedPageBreak/>
        <w:t>O indicador pode ser ativado ou desativado a qualquer momento, na criação da unidade ou posteriormente. O período de 1 de julho a 30 de setembro é configurável.</w:t>
      </w:r>
    </w:p>
    <w:p w14:paraId="422C9853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aplicação automática retiraria ao administrador o controlo sobre a política de preços. Existem situações em que se pretende manter o preço base durante o verão (unidade com ocupação fraca, promoção pontual) ou em que se pretende praticar preço elevado fora do período previsto.</w:t>
      </w:r>
    </w:p>
    <w:p w14:paraId="43DC70FC" w14:textId="77777777" w:rsidR="00005D1A" w:rsidRDefault="00000000">
      <w:pPr>
        <w:pStyle w:val="Ttulo2"/>
      </w:pPr>
      <w:bookmarkStart w:id="52" w:name="_Toc236683284"/>
      <w:bookmarkStart w:id="53" w:name="outros-valores-configuráveis"/>
      <w:bookmarkEnd w:id="51"/>
      <w:r>
        <w:t>5.4 Outros valores configuráveis</w:t>
      </w:r>
      <w:bookmarkEnd w:id="5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47"/>
        <w:gridCol w:w="1519"/>
        <w:gridCol w:w="1466"/>
      </w:tblGrid>
      <w:tr w:rsidR="00005D1A" w14:paraId="6DCE680B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E73C4D" w14:textId="77777777" w:rsidR="00005D1A" w:rsidRDefault="00000000">
            <w:pPr>
              <w:pStyle w:val="Compact"/>
            </w:pPr>
            <w:r>
              <w:t>Valor</w:t>
            </w:r>
          </w:p>
        </w:tc>
        <w:tc>
          <w:tcPr>
            <w:tcW w:w="0" w:type="auto"/>
          </w:tcPr>
          <w:p w14:paraId="14013E20" w14:textId="77777777" w:rsidR="00005D1A" w:rsidRDefault="00000000">
            <w:pPr>
              <w:pStyle w:val="Compact"/>
            </w:pPr>
            <w:r>
              <w:t>Omissão</w:t>
            </w:r>
          </w:p>
        </w:tc>
        <w:tc>
          <w:tcPr>
            <w:tcW w:w="0" w:type="auto"/>
          </w:tcPr>
          <w:p w14:paraId="0EB917B0" w14:textId="77777777" w:rsidR="00005D1A" w:rsidRDefault="00000000">
            <w:pPr>
              <w:pStyle w:val="Compact"/>
            </w:pPr>
            <w:r>
              <w:t>Âmbito</w:t>
            </w:r>
          </w:p>
        </w:tc>
      </w:tr>
      <w:tr w:rsidR="00005D1A" w14:paraId="016800C4" w14:textId="77777777">
        <w:tc>
          <w:tcPr>
            <w:tcW w:w="0" w:type="auto"/>
          </w:tcPr>
          <w:p w14:paraId="227A552D" w14:textId="77777777" w:rsidR="00005D1A" w:rsidRDefault="00000000">
            <w:pPr>
              <w:pStyle w:val="Compact"/>
            </w:pPr>
            <w:r>
              <w:t>Multiplicador de caução</w:t>
            </w:r>
          </w:p>
        </w:tc>
        <w:tc>
          <w:tcPr>
            <w:tcW w:w="0" w:type="auto"/>
          </w:tcPr>
          <w:p w14:paraId="4A225778" w14:textId="77777777" w:rsidR="00005D1A" w:rsidRDefault="00000000">
            <w:pPr>
              <w:pStyle w:val="Compact"/>
            </w:pPr>
            <w:r>
              <w:t>1 renda</w:t>
            </w:r>
          </w:p>
        </w:tc>
        <w:tc>
          <w:tcPr>
            <w:tcW w:w="0" w:type="auto"/>
          </w:tcPr>
          <w:p w14:paraId="2282724F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48D75493" w14:textId="77777777">
        <w:tc>
          <w:tcPr>
            <w:tcW w:w="0" w:type="auto"/>
          </w:tcPr>
          <w:p w14:paraId="0DF21E4C" w14:textId="77777777" w:rsidR="00005D1A" w:rsidRDefault="00000000">
            <w:pPr>
              <w:pStyle w:val="Compact"/>
            </w:pPr>
            <w:r>
              <w:t>Juros por atraso</w:t>
            </w:r>
          </w:p>
        </w:tc>
        <w:tc>
          <w:tcPr>
            <w:tcW w:w="0" w:type="auto"/>
          </w:tcPr>
          <w:p w14:paraId="1C80FAD7" w14:textId="77777777" w:rsidR="00005D1A" w:rsidRDefault="00000000">
            <w:pPr>
              <w:pStyle w:val="Compact"/>
            </w:pPr>
            <w:r>
              <w:t>10 % ao mês</w:t>
            </w:r>
          </w:p>
        </w:tc>
        <w:tc>
          <w:tcPr>
            <w:tcW w:w="0" w:type="auto"/>
          </w:tcPr>
          <w:p w14:paraId="1B23D60C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0C3B0408" w14:textId="77777777">
        <w:tc>
          <w:tcPr>
            <w:tcW w:w="0" w:type="auto"/>
          </w:tcPr>
          <w:p w14:paraId="07D4752B" w14:textId="77777777" w:rsidR="00005D1A" w:rsidRDefault="00000000">
            <w:pPr>
              <w:pStyle w:val="Compact"/>
            </w:pPr>
            <w:r>
              <w:t>Dia de vencimento</w:t>
            </w:r>
          </w:p>
        </w:tc>
        <w:tc>
          <w:tcPr>
            <w:tcW w:w="0" w:type="auto"/>
          </w:tcPr>
          <w:p w14:paraId="7C9FA1AC" w14:textId="77777777" w:rsidR="00005D1A" w:rsidRDefault="00000000">
            <w:pPr>
              <w:pStyle w:val="Compact"/>
            </w:pPr>
            <w:r>
              <w:t>Dia 5</w:t>
            </w:r>
          </w:p>
        </w:tc>
        <w:tc>
          <w:tcPr>
            <w:tcW w:w="0" w:type="auto"/>
          </w:tcPr>
          <w:p w14:paraId="130A4663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6E341EF1" w14:textId="77777777">
        <w:tc>
          <w:tcPr>
            <w:tcW w:w="0" w:type="auto"/>
          </w:tcPr>
          <w:p w14:paraId="4F1665FF" w14:textId="77777777" w:rsidR="00005D1A" w:rsidRDefault="00000000">
            <w:pPr>
              <w:pStyle w:val="Compact"/>
            </w:pPr>
            <w:r>
              <w:t>Aviso prévio</w:t>
            </w:r>
          </w:p>
        </w:tc>
        <w:tc>
          <w:tcPr>
            <w:tcW w:w="0" w:type="auto"/>
          </w:tcPr>
          <w:p w14:paraId="2953BF3B" w14:textId="77777777" w:rsidR="00005D1A" w:rsidRDefault="00000000">
            <w:pPr>
              <w:pStyle w:val="Compact"/>
            </w:pPr>
            <w:r>
              <w:t>15 dias</w:t>
            </w:r>
          </w:p>
        </w:tc>
        <w:tc>
          <w:tcPr>
            <w:tcW w:w="0" w:type="auto"/>
          </w:tcPr>
          <w:p w14:paraId="0CDBFAE0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6EB45C4E" w14:textId="77777777">
        <w:tc>
          <w:tcPr>
            <w:tcW w:w="0" w:type="auto"/>
          </w:tcPr>
          <w:p w14:paraId="6093ECE6" w14:textId="77777777" w:rsidR="00005D1A" w:rsidRDefault="00000000">
            <w:pPr>
              <w:pStyle w:val="Compact"/>
            </w:pPr>
            <w:r>
              <w:t>Duração mínima (mensal)</w:t>
            </w:r>
          </w:p>
        </w:tc>
        <w:tc>
          <w:tcPr>
            <w:tcW w:w="0" w:type="auto"/>
          </w:tcPr>
          <w:p w14:paraId="25F41C62" w14:textId="77777777" w:rsidR="00005D1A" w:rsidRDefault="00000000">
            <w:pPr>
              <w:pStyle w:val="Compact"/>
            </w:pPr>
            <w:r>
              <w:t>3 meses</w:t>
            </w:r>
          </w:p>
        </w:tc>
        <w:tc>
          <w:tcPr>
            <w:tcW w:w="0" w:type="auto"/>
          </w:tcPr>
          <w:p w14:paraId="20F19380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45398600" w14:textId="77777777">
        <w:tc>
          <w:tcPr>
            <w:tcW w:w="0" w:type="auto"/>
          </w:tcPr>
          <w:p w14:paraId="18460F21" w14:textId="77777777" w:rsidR="00005D1A" w:rsidRDefault="00000000">
            <w:pPr>
              <w:pStyle w:val="Compact"/>
            </w:pPr>
            <w:r>
              <w:t>Estadia mínima (Airbnb)</w:t>
            </w:r>
          </w:p>
        </w:tc>
        <w:tc>
          <w:tcPr>
            <w:tcW w:w="0" w:type="auto"/>
          </w:tcPr>
          <w:p w14:paraId="52BF22F4" w14:textId="77777777" w:rsidR="00005D1A" w:rsidRDefault="00000000">
            <w:pPr>
              <w:pStyle w:val="Compact"/>
            </w:pPr>
            <w:r>
              <w:t>1 noite</w:t>
            </w:r>
          </w:p>
        </w:tc>
        <w:tc>
          <w:tcPr>
            <w:tcW w:w="0" w:type="auto"/>
          </w:tcPr>
          <w:p w14:paraId="09ACCCCD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5D89317D" w14:textId="77777777">
        <w:tc>
          <w:tcPr>
            <w:tcW w:w="0" w:type="auto"/>
          </w:tcPr>
          <w:p w14:paraId="4AD68A50" w14:textId="77777777" w:rsidR="00005D1A" w:rsidRDefault="00000000">
            <w:pPr>
              <w:pStyle w:val="Compact"/>
            </w:pPr>
            <w:r>
              <w:t>Estadia máxima (Airbnb)</w:t>
            </w:r>
          </w:p>
        </w:tc>
        <w:tc>
          <w:tcPr>
            <w:tcW w:w="0" w:type="auto"/>
          </w:tcPr>
          <w:p w14:paraId="2384F083" w14:textId="77777777" w:rsidR="00005D1A" w:rsidRDefault="00000000">
            <w:pPr>
              <w:pStyle w:val="Compact"/>
            </w:pPr>
            <w:r>
              <w:t>28 noites</w:t>
            </w:r>
          </w:p>
        </w:tc>
        <w:tc>
          <w:tcPr>
            <w:tcW w:w="0" w:type="auto"/>
          </w:tcPr>
          <w:p w14:paraId="3E0B9613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38FCD574" w14:textId="77777777">
        <w:tc>
          <w:tcPr>
            <w:tcW w:w="0" w:type="auto"/>
          </w:tcPr>
          <w:p w14:paraId="733C7966" w14:textId="77777777" w:rsidR="00005D1A" w:rsidRDefault="00000000">
            <w:pPr>
              <w:pStyle w:val="Compact"/>
            </w:pPr>
            <w:r>
              <w:t>Hora de check-in</w:t>
            </w:r>
          </w:p>
        </w:tc>
        <w:tc>
          <w:tcPr>
            <w:tcW w:w="0" w:type="auto"/>
          </w:tcPr>
          <w:p w14:paraId="720A3AF5" w14:textId="77777777" w:rsidR="00005D1A" w:rsidRDefault="00000000">
            <w:pPr>
              <w:pStyle w:val="Compact"/>
            </w:pPr>
            <w:r>
              <w:t>15:00</w:t>
            </w:r>
          </w:p>
        </w:tc>
        <w:tc>
          <w:tcPr>
            <w:tcW w:w="0" w:type="auto"/>
          </w:tcPr>
          <w:p w14:paraId="0D84C16B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3928D02C" w14:textId="77777777">
        <w:tc>
          <w:tcPr>
            <w:tcW w:w="0" w:type="auto"/>
          </w:tcPr>
          <w:p w14:paraId="569583BA" w14:textId="77777777" w:rsidR="00005D1A" w:rsidRDefault="00000000">
            <w:pPr>
              <w:pStyle w:val="Compact"/>
            </w:pPr>
            <w:r>
              <w:t>Hora de check-out</w:t>
            </w:r>
          </w:p>
        </w:tc>
        <w:tc>
          <w:tcPr>
            <w:tcW w:w="0" w:type="auto"/>
          </w:tcPr>
          <w:p w14:paraId="40EB6670" w14:textId="77777777" w:rsidR="00005D1A" w:rsidRDefault="00000000">
            <w:pPr>
              <w:pStyle w:val="Compact"/>
            </w:pPr>
            <w:r>
              <w:t>11:00</w:t>
            </w:r>
          </w:p>
        </w:tc>
        <w:tc>
          <w:tcPr>
            <w:tcW w:w="0" w:type="auto"/>
          </w:tcPr>
          <w:p w14:paraId="21C5B7CC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0087BFC9" w14:textId="77777777">
        <w:tc>
          <w:tcPr>
            <w:tcW w:w="0" w:type="auto"/>
          </w:tcPr>
          <w:p w14:paraId="6DC6F143" w14:textId="77777777" w:rsidR="00005D1A" w:rsidRDefault="00000000">
            <w:pPr>
              <w:pStyle w:val="Compact"/>
            </w:pPr>
            <w:r>
              <w:t>Check-in tardio até</w:t>
            </w:r>
          </w:p>
        </w:tc>
        <w:tc>
          <w:tcPr>
            <w:tcW w:w="0" w:type="auto"/>
          </w:tcPr>
          <w:p w14:paraId="042289E9" w14:textId="77777777" w:rsidR="00005D1A" w:rsidRDefault="00000000">
            <w:pPr>
              <w:pStyle w:val="Compact"/>
            </w:pPr>
            <w:r>
              <w:t>17:00</w:t>
            </w:r>
          </w:p>
        </w:tc>
        <w:tc>
          <w:tcPr>
            <w:tcW w:w="0" w:type="auto"/>
          </w:tcPr>
          <w:p w14:paraId="3C1158C8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76EC17C5" w14:textId="77777777">
        <w:tc>
          <w:tcPr>
            <w:tcW w:w="0" w:type="auto"/>
          </w:tcPr>
          <w:p w14:paraId="72D52E4D" w14:textId="77777777" w:rsidR="00005D1A" w:rsidRDefault="00000000">
            <w:pPr>
              <w:pStyle w:val="Compact"/>
            </w:pPr>
            <w:r>
              <w:t>Multa de check-in tardio</w:t>
            </w:r>
          </w:p>
        </w:tc>
        <w:tc>
          <w:tcPr>
            <w:tcW w:w="0" w:type="auto"/>
          </w:tcPr>
          <w:p w14:paraId="775E2739" w14:textId="77777777" w:rsidR="00005D1A" w:rsidRDefault="00000000">
            <w:pPr>
              <w:pStyle w:val="Compact"/>
            </w:pPr>
            <w:r>
              <w:t>20,00 €</w:t>
            </w:r>
          </w:p>
        </w:tc>
        <w:tc>
          <w:tcPr>
            <w:tcW w:w="0" w:type="auto"/>
          </w:tcPr>
          <w:p w14:paraId="7213A69F" w14:textId="77777777" w:rsidR="00005D1A" w:rsidRDefault="00000000">
            <w:pPr>
              <w:pStyle w:val="Compact"/>
            </w:pPr>
            <w:r>
              <w:t>Por unidade</w:t>
            </w:r>
          </w:p>
        </w:tc>
      </w:tr>
      <w:tr w:rsidR="00005D1A" w14:paraId="0746BA44" w14:textId="77777777">
        <w:tc>
          <w:tcPr>
            <w:tcW w:w="0" w:type="auto"/>
          </w:tcPr>
          <w:p w14:paraId="5A58E410" w14:textId="77777777" w:rsidR="00005D1A" w:rsidRDefault="00000000">
            <w:pPr>
              <w:pStyle w:val="Compact"/>
            </w:pPr>
            <w:r>
              <w:t>Multiplicador máximo de caução</w:t>
            </w:r>
          </w:p>
        </w:tc>
        <w:tc>
          <w:tcPr>
            <w:tcW w:w="0" w:type="auto"/>
          </w:tcPr>
          <w:p w14:paraId="1F3231A0" w14:textId="77777777" w:rsidR="00005D1A" w:rsidRDefault="00000000">
            <w:pPr>
              <w:pStyle w:val="Compact"/>
            </w:pPr>
            <w:r>
              <w:t>2 rendas</w:t>
            </w:r>
          </w:p>
        </w:tc>
        <w:tc>
          <w:tcPr>
            <w:tcW w:w="0" w:type="auto"/>
          </w:tcPr>
          <w:p w14:paraId="63A68B9C" w14:textId="77777777" w:rsidR="00005D1A" w:rsidRDefault="00000000">
            <w:pPr>
              <w:pStyle w:val="Compact"/>
            </w:pPr>
            <w:r>
              <w:t>Global</w:t>
            </w:r>
          </w:p>
        </w:tc>
      </w:tr>
    </w:tbl>
    <w:p w14:paraId="3F6466F8" w14:textId="77777777" w:rsidR="00005D1A" w:rsidRDefault="00000000">
      <w:pPr>
        <w:pStyle w:val="Ttulo1"/>
      </w:pPr>
      <w:bookmarkStart w:id="54" w:name="_Toc236683285"/>
      <w:bookmarkStart w:id="55" w:name="decisões-de-arquitetura"/>
      <w:bookmarkEnd w:id="45"/>
      <w:bookmarkEnd w:id="53"/>
      <w:r>
        <w:t>6. Decisões de arquitetura</w:t>
      </w:r>
      <w:bookmarkEnd w:id="54"/>
    </w:p>
    <w:p w14:paraId="09CF0EA4" w14:textId="77777777" w:rsidR="00005D1A" w:rsidRDefault="00000000">
      <w:pPr>
        <w:pStyle w:val="Ttulo2"/>
      </w:pPr>
      <w:bookmarkStart w:id="56" w:name="_Toc236683286"/>
      <w:bookmarkStart w:id="57" w:name="persistência-de-dados"/>
      <w:r>
        <w:t>6.1 Persistência de dados</w:t>
      </w:r>
      <w:bookmarkEnd w:id="56"/>
    </w:p>
    <w:p w14:paraId="6771552F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Fase 1.0 em memória, com dicionários e dados voláteis. Fase 2.0 em </w:t>
      </w:r>
      <w:proofErr w:type="spellStart"/>
      <w:r>
        <w:t>SQLite</w:t>
      </w:r>
      <w:proofErr w:type="spellEnd"/>
      <w:r>
        <w:t>.</w:t>
      </w:r>
    </w:p>
    <w:p w14:paraId="01DDE157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manter a estrutura de dicionários, mas isolar todo o acesso a dados numa camada de repositório, com gravação em ficheiros JSON.</w:t>
      </w:r>
    </w:p>
    <w:p w14:paraId="381A8459" w14:textId="77777777" w:rsidR="00005D1A" w:rsidRDefault="00000000">
      <w:pPr>
        <w:pStyle w:val="Corpodetexto"/>
      </w:pPr>
      <w:r>
        <w:rPr>
          <w:b/>
          <w:bCs/>
        </w:rPr>
        <w:t>Justificação:</w:t>
      </w:r>
    </w:p>
    <w:p w14:paraId="6C541795" w14:textId="77777777" w:rsidR="00005D1A" w:rsidRDefault="00000000">
      <w:pPr>
        <w:pStyle w:val="Corpodetexto"/>
      </w:pPr>
      <w:r>
        <w:t>Dados voláteis tornam a demonstração frágil. Cada execução exigiria reintroduzir unidades, clientes e contratos antes de conseguir mostrar qualquer relatório.</w:t>
      </w:r>
    </w:p>
    <w:p w14:paraId="7119AA62" w14:textId="77777777" w:rsidR="00005D1A" w:rsidRDefault="00000000">
      <w:pPr>
        <w:pStyle w:val="Corpodetexto"/>
      </w:pPr>
      <w:r>
        <w:t xml:space="preserve">Mais relevante: sem camada de isolamento, cada módulo acede diretamente aos dicionários. A migração para </w:t>
      </w:r>
      <w:proofErr w:type="spellStart"/>
      <w:r>
        <w:t>SQLite</w:t>
      </w:r>
      <w:proofErr w:type="spellEnd"/>
      <w:r>
        <w:t xml:space="preserve"> obrigaria a alterar todas as linhas de todos os módulos. Com a camada intermédia, altera-se apenas a sua implementação interna.</w:t>
      </w:r>
    </w:p>
    <w:p w14:paraId="00AA6A2A" w14:textId="77777777" w:rsidR="00005D1A" w:rsidRDefault="00000000">
      <w:pPr>
        <w:pStyle w:val="Corpodetexto"/>
      </w:pPr>
      <w:r>
        <w:lastRenderedPageBreak/>
        <w:t>A gravação em JSON não constitui antecipação da Fase 2. Os dados continuam a ser dicionários, exatamente como previsto; apenas deixam de se perder ao encerrar o programa.</w:t>
      </w:r>
    </w:p>
    <w:p w14:paraId="24B78AC7" w14:textId="77777777" w:rsidR="00005D1A" w:rsidRDefault="00000000">
      <w:pPr>
        <w:pStyle w:val="Corpodetexto"/>
      </w:pPr>
      <w:r>
        <w:t xml:space="preserve">A progressão prevista é JSON na Fase 1, </w:t>
      </w:r>
      <w:proofErr w:type="spellStart"/>
      <w:r>
        <w:t>SQLite</w:t>
      </w:r>
      <w:proofErr w:type="spellEnd"/>
      <w:r>
        <w:t xml:space="preserve"> na Fase 2 e </w:t>
      </w:r>
      <w:proofErr w:type="spellStart"/>
      <w:r>
        <w:t>PostgreSQL</w:t>
      </w:r>
      <w:proofErr w:type="spellEnd"/>
      <w:r>
        <w:t xml:space="preserve"> ou </w:t>
      </w:r>
      <w:proofErr w:type="spellStart"/>
      <w:r>
        <w:t>MySQL</w:t>
      </w:r>
      <w:proofErr w:type="spellEnd"/>
      <w:r>
        <w:t xml:space="preserve"> na Fase 3. Em cada passagem altera-se apenas a implementação interna da camada de repositório.</w:t>
      </w:r>
    </w:p>
    <w:p w14:paraId="3053ACA4" w14:textId="77777777" w:rsidR="00005D1A" w:rsidRDefault="00000000">
      <w:pPr>
        <w:pStyle w:val="Corpodetexto"/>
      </w:pPr>
      <w:r>
        <w:rPr>
          <w:b/>
          <w:bCs/>
        </w:rPr>
        <w:t>Implementação:</w:t>
      </w:r>
      <w:r>
        <w:t xml:space="preserve"> módulo </w:t>
      </w:r>
      <w:r>
        <w:rPr>
          <w:rStyle w:val="VerbatimChar"/>
        </w:rPr>
        <w:t>repositorio.py</w:t>
      </w:r>
      <w:r>
        <w:t>, responsável por ler e gravar. Os módulos de negócio nunca acedem a ficheiros diretamente.</w:t>
      </w:r>
    </w:p>
    <w:p w14:paraId="1512E556" w14:textId="77777777" w:rsidR="00005D1A" w:rsidRDefault="00000000">
      <w:pPr>
        <w:pStyle w:val="Ttulo2"/>
      </w:pPr>
      <w:bookmarkStart w:id="58" w:name="_Toc236683287"/>
      <w:bookmarkStart w:id="59" w:name="identidade-das-entidades"/>
      <w:bookmarkEnd w:id="57"/>
      <w:r>
        <w:t>6.2 Identidade das entidades</w:t>
      </w:r>
      <w:bookmarkEnd w:id="58"/>
    </w:p>
    <w:p w14:paraId="10F4D698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unidades identificadas pelo nome; hóspedes Airbnb identificados pelo número de passaporte ou cartão de cidadão.</w:t>
      </w:r>
    </w:p>
    <w:p w14:paraId="1BD945D9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todas as entidades possuem identificador interno gerado pelo sistema, no formato prefixo e sequência.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7"/>
        <w:gridCol w:w="1192"/>
        <w:gridCol w:w="1192"/>
      </w:tblGrid>
      <w:tr w:rsidR="00005D1A" w14:paraId="6D032B28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594FA3" w14:textId="77777777" w:rsidR="00005D1A" w:rsidRDefault="00000000">
            <w:pPr>
              <w:pStyle w:val="Compact"/>
            </w:pPr>
            <w:r>
              <w:t>Entidade</w:t>
            </w:r>
          </w:p>
        </w:tc>
        <w:tc>
          <w:tcPr>
            <w:tcW w:w="0" w:type="auto"/>
          </w:tcPr>
          <w:p w14:paraId="72511271" w14:textId="77777777" w:rsidR="00005D1A" w:rsidRDefault="00000000">
            <w:pPr>
              <w:pStyle w:val="Compact"/>
            </w:pPr>
            <w:r>
              <w:t>Formato</w:t>
            </w:r>
          </w:p>
        </w:tc>
        <w:tc>
          <w:tcPr>
            <w:tcW w:w="0" w:type="auto"/>
          </w:tcPr>
          <w:p w14:paraId="2B3D62C7" w14:textId="77777777" w:rsidR="00005D1A" w:rsidRDefault="00000000">
            <w:pPr>
              <w:pStyle w:val="Compact"/>
            </w:pPr>
            <w:r>
              <w:t>Exemplo</w:t>
            </w:r>
          </w:p>
        </w:tc>
      </w:tr>
      <w:tr w:rsidR="00005D1A" w14:paraId="00D63567" w14:textId="77777777">
        <w:tc>
          <w:tcPr>
            <w:tcW w:w="0" w:type="auto"/>
          </w:tcPr>
          <w:p w14:paraId="2D9B8695" w14:textId="77777777" w:rsidR="00005D1A" w:rsidRDefault="00000000">
            <w:pPr>
              <w:pStyle w:val="Compact"/>
            </w:pPr>
            <w:r>
              <w:t>Unidade</w:t>
            </w:r>
          </w:p>
        </w:tc>
        <w:tc>
          <w:tcPr>
            <w:tcW w:w="0" w:type="auto"/>
          </w:tcPr>
          <w:p w14:paraId="4286CF15" w14:textId="77777777" w:rsidR="00005D1A" w:rsidRDefault="00000000">
            <w:pPr>
              <w:pStyle w:val="Compact"/>
            </w:pPr>
            <w:r>
              <w:t>UNI-000</w:t>
            </w:r>
          </w:p>
        </w:tc>
        <w:tc>
          <w:tcPr>
            <w:tcW w:w="0" w:type="auto"/>
          </w:tcPr>
          <w:p w14:paraId="48C32102" w14:textId="77777777" w:rsidR="00005D1A" w:rsidRDefault="00000000">
            <w:pPr>
              <w:pStyle w:val="Compact"/>
            </w:pPr>
            <w:r>
              <w:t>UNI-007</w:t>
            </w:r>
          </w:p>
        </w:tc>
      </w:tr>
      <w:tr w:rsidR="00005D1A" w14:paraId="75582515" w14:textId="77777777">
        <w:tc>
          <w:tcPr>
            <w:tcW w:w="0" w:type="auto"/>
          </w:tcPr>
          <w:p w14:paraId="34CB6492" w14:textId="77777777" w:rsidR="00005D1A" w:rsidRDefault="00000000">
            <w:pPr>
              <w:pStyle w:val="Compact"/>
            </w:pPr>
            <w:r>
              <w:t>Cliente</w:t>
            </w:r>
          </w:p>
        </w:tc>
        <w:tc>
          <w:tcPr>
            <w:tcW w:w="0" w:type="auto"/>
          </w:tcPr>
          <w:p w14:paraId="79DDF8B3" w14:textId="77777777" w:rsidR="00005D1A" w:rsidRDefault="00000000">
            <w:pPr>
              <w:pStyle w:val="Compact"/>
            </w:pPr>
            <w:r>
              <w:t>CLI-000</w:t>
            </w:r>
          </w:p>
        </w:tc>
        <w:tc>
          <w:tcPr>
            <w:tcW w:w="0" w:type="auto"/>
          </w:tcPr>
          <w:p w14:paraId="539AD131" w14:textId="77777777" w:rsidR="00005D1A" w:rsidRDefault="00000000">
            <w:pPr>
              <w:pStyle w:val="Compact"/>
            </w:pPr>
            <w:r>
              <w:t>CLI-014</w:t>
            </w:r>
          </w:p>
        </w:tc>
      </w:tr>
      <w:tr w:rsidR="00005D1A" w14:paraId="2221A853" w14:textId="77777777">
        <w:tc>
          <w:tcPr>
            <w:tcW w:w="0" w:type="auto"/>
          </w:tcPr>
          <w:p w14:paraId="51938021" w14:textId="77777777" w:rsidR="00005D1A" w:rsidRDefault="00000000">
            <w:pPr>
              <w:pStyle w:val="Compact"/>
            </w:pPr>
            <w:r>
              <w:t>Responsável</w:t>
            </w:r>
          </w:p>
        </w:tc>
        <w:tc>
          <w:tcPr>
            <w:tcW w:w="0" w:type="auto"/>
          </w:tcPr>
          <w:p w14:paraId="22A7423D" w14:textId="77777777" w:rsidR="00005D1A" w:rsidRDefault="00000000">
            <w:pPr>
              <w:pStyle w:val="Compact"/>
            </w:pPr>
            <w:r>
              <w:t>STF-000</w:t>
            </w:r>
          </w:p>
        </w:tc>
        <w:tc>
          <w:tcPr>
            <w:tcW w:w="0" w:type="auto"/>
          </w:tcPr>
          <w:p w14:paraId="05A4E63F" w14:textId="77777777" w:rsidR="00005D1A" w:rsidRDefault="00000000">
            <w:pPr>
              <w:pStyle w:val="Compact"/>
            </w:pPr>
            <w:r>
              <w:t>STF-001</w:t>
            </w:r>
          </w:p>
        </w:tc>
      </w:tr>
      <w:tr w:rsidR="00005D1A" w14:paraId="4689AA90" w14:textId="77777777">
        <w:tc>
          <w:tcPr>
            <w:tcW w:w="0" w:type="auto"/>
          </w:tcPr>
          <w:p w14:paraId="00433CCA" w14:textId="77777777" w:rsidR="00005D1A" w:rsidRDefault="00000000">
            <w:pPr>
              <w:pStyle w:val="Compact"/>
            </w:pPr>
            <w:r>
              <w:t>Produto</w:t>
            </w:r>
          </w:p>
        </w:tc>
        <w:tc>
          <w:tcPr>
            <w:tcW w:w="0" w:type="auto"/>
          </w:tcPr>
          <w:p w14:paraId="2E7FD38C" w14:textId="77777777" w:rsidR="00005D1A" w:rsidRDefault="00000000">
            <w:pPr>
              <w:pStyle w:val="Compact"/>
            </w:pPr>
            <w:r>
              <w:t>PRD-000</w:t>
            </w:r>
          </w:p>
        </w:tc>
        <w:tc>
          <w:tcPr>
            <w:tcW w:w="0" w:type="auto"/>
          </w:tcPr>
          <w:p w14:paraId="78E3643F" w14:textId="77777777" w:rsidR="00005D1A" w:rsidRDefault="00000000">
            <w:pPr>
              <w:pStyle w:val="Compact"/>
            </w:pPr>
            <w:r>
              <w:t>PRD-003</w:t>
            </w:r>
          </w:p>
        </w:tc>
      </w:tr>
      <w:tr w:rsidR="00005D1A" w14:paraId="545CF721" w14:textId="77777777">
        <w:tc>
          <w:tcPr>
            <w:tcW w:w="0" w:type="auto"/>
          </w:tcPr>
          <w:p w14:paraId="2A6142E3" w14:textId="77777777" w:rsidR="00005D1A" w:rsidRDefault="00000000">
            <w:pPr>
              <w:pStyle w:val="Compact"/>
            </w:pPr>
            <w:r>
              <w:t>Contrato/Reserva</w:t>
            </w:r>
          </w:p>
        </w:tc>
        <w:tc>
          <w:tcPr>
            <w:tcW w:w="0" w:type="auto"/>
          </w:tcPr>
          <w:p w14:paraId="704FB981" w14:textId="77777777" w:rsidR="00005D1A" w:rsidRDefault="00000000">
            <w:pPr>
              <w:pStyle w:val="Compact"/>
            </w:pPr>
            <w:r>
              <w:t>OCU-000</w:t>
            </w:r>
          </w:p>
        </w:tc>
        <w:tc>
          <w:tcPr>
            <w:tcW w:w="0" w:type="auto"/>
          </w:tcPr>
          <w:p w14:paraId="3D8C8F29" w14:textId="77777777" w:rsidR="00005D1A" w:rsidRDefault="00000000">
            <w:pPr>
              <w:pStyle w:val="Compact"/>
            </w:pPr>
            <w:r>
              <w:t>OCU-042</w:t>
            </w:r>
          </w:p>
        </w:tc>
      </w:tr>
      <w:tr w:rsidR="00EB671D" w14:paraId="7834DFBF" w14:textId="77777777" w:rsidTr="00EB671D">
        <w:tc>
          <w:tcPr>
            <w:tcW w:w="0" w:type="auto"/>
          </w:tcPr>
          <w:p w14:paraId="0D8181A9" w14:textId="77777777" w:rsidR="00EB671D" w:rsidRDefault="00000000">
            <w:pPr>
              <w:pStyle w:val="Compact"/>
            </w:pPr>
            <w:r>
              <w:t>Propriedade</w:t>
            </w:r>
          </w:p>
        </w:tc>
        <w:tc>
          <w:tcPr>
            <w:tcW w:w="0" w:type="auto"/>
          </w:tcPr>
          <w:p w14:paraId="3C57ED9D" w14:textId="77777777" w:rsidR="00EB671D" w:rsidRDefault="00000000">
            <w:pPr>
              <w:pStyle w:val="Compact"/>
            </w:pPr>
            <w:r>
              <w:t>PRO-000</w:t>
            </w:r>
          </w:p>
        </w:tc>
        <w:tc>
          <w:tcPr>
            <w:tcW w:w="0" w:type="auto"/>
          </w:tcPr>
          <w:p w14:paraId="144362E0" w14:textId="77777777" w:rsidR="00EB671D" w:rsidRDefault="00000000">
            <w:pPr>
              <w:pStyle w:val="Compact"/>
            </w:pPr>
            <w:r>
              <w:t>PRO-002</w:t>
            </w:r>
          </w:p>
        </w:tc>
      </w:tr>
      <w:tr w:rsidR="00EB671D" w14:paraId="6D7EE108" w14:textId="77777777" w:rsidTr="00EB671D">
        <w:tc>
          <w:tcPr>
            <w:tcW w:w="0" w:type="auto"/>
          </w:tcPr>
          <w:p w14:paraId="1F78A151" w14:textId="77777777" w:rsidR="00EB671D" w:rsidRDefault="00000000">
            <w:pPr>
              <w:pStyle w:val="Compact"/>
            </w:pPr>
            <w:r>
              <w:t>Quarto</w:t>
            </w:r>
          </w:p>
        </w:tc>
        <w:tc>
          <w:tcPr>
            <w:tcW w:w="0" w:type="auto"/>
          </w:tcPr>
          <w:p w14:paraId="71D16EDF" w14:textId="77777777" w:rsidR="00EB671D" w:rsidRDefault="00000000">
            <w:pPr>
              <w:pStyle w:val="Compact"/>
            </w:pPr>
            <w:r>
              <w:t>QUA-000</w:t>
            </w:r>
          </w:p>
        </w:tc>
        <w:tc>
          <w:tcPr>
            <w:tcW w:w="0" w:type="auto"/>
          </w:tcPr>
          <w:p w14:paraId="0A976809" w14:textId="77777777" w:rsidR="00EB671D" w:rsidRDefault="00000000">
            <w:pPr>
              <w:pStyle w:val="Compact"/>
            </w:pPr>
            <w:r>
              <w:t>QUA-011</w:t>
            </w:r>
          </w:p>
        </w:tc>
      </w:tr>
      <w:tr w:rsidR="00EB671D" w14:paraId="076FA3EF" w14:textId="77777777" w:rsidTr="00EB671D">
        <w:tc>
          <w:tcPr>
            <w:tcW w:w="0" w:type="auto"/>
          </w:tcPr>
          <w:p w14:paraId="378BDFDA" w14:textId="77777777" w:rsidR="00EB671D" w:rsidRDefault="00000000">
            <w:pPr>
              <w:pStyle w:val="Compact"/>
            </w:pPr>
            <w:r>
              <w:t>Lugar</w:t>
            </w:r>
          </w:p>
        </w:tc>
        <w:tc>
          <w:tcPr>
            <w:tcW w:w="0" w:type="auto"/>
          </w:tcPr>
          <w:p w14:paraId="0C177010" w14:textId="77777777" w:rsidR="00EB671D" w:rsidRDefault="00000000">
            <w:pPr>
              <w:pStyle w:val="Compact"/>
            </w:pPr>
            <w:r>
              <w:t>LUG-000</w:t>
            </w:r>
          </w:p>
        </w:tc>
        <w:tc>
          <w:tcPr>
            <w:tcW w:w="0" w:type="auto"/>
          </w:tcPr>
          <w:p w14:paraId="7A32BC53" w14:textId="77777777" w:rsidR="00EB671D" w:rsidRDefault="00000000">
            <w:pPr>
              <w:pStyle w:val="Compact"/>
            </w:pPr>
            <w:r>
              <w:t>LUG-035</w:t>
            </w:r>
          </w:p>
        </w:tc>
      </w:tr>
      <w:tr w:rsidR="00EB671D" w14:paraId="7AAFBFE6" w14:textId="77777777" w:rsidTr="00EB671D">
        <w:tc>
          <w:tcPr>
            <w:tcW w:w="0" w:type="auto"/>
          </w:tcPr>
          <w:p w14:paraId="60F0AAF7" w14:textId="77777777" w:rsidR="00EB671D" w:rsidRDefault="00000000">
            <w:pPr>
              <w:pStyle w:val="Compact"/>
            </w:pPr>
            <w:r>
              <w:t>Requisição</w:t>
            </w:r>
          </w:p>
        </w:tc>
        <w:tc>
          <w:tcPr>
            <w:tcW w:w="0" w:type="auto"/>
          </w:tcPr>
          <w:p w14:paraId="0BDBA6D7" w14:textId="77777777" w:rsidR="00EB671D" w:rsidRDefault="00000000">
            <w:pPr>
              <w:pStyle w:val="Compact"/>
            </w:pPr>
            <w:r>
              <w:t>REQ-000</w:t>
            </w:r>
          </w:p>
        </w:tc>
        <w:tc>
          <w:tcPr>
            <w:tcW w:w="0" w:type="auto"/>
          </w:tcPr>
          <w:p w14:paraId="049C492C" w14:textId="77777777" w:rsidR="00EB671D" w:rsidRDefault="00000000">
            <w:pPr>
              <w:pStyle w:val="Compact"/>
            </w:pPr>
            <w:r>
              <w:t>REQ-018</w:t>
            </w:r>
          </w:p>
        </w:tc>
      </w:tr>
      <w:tr w:rsidR="00EB671D" w14:paraId="15E97661" w14:textId="77777777" w:rsidTr="00EB671D">
        <w:tc>
          <w:tcPr>
            <w:tcW w:w="0" w:type="auto"/>
          </w:tcPr>
          <w:p w14:paraId="4361CD1F" w14:textId="77777777" w:rsidR="00EB671D" w:rsidRDefault="00000000">
            <w:pPr>
              <w:pStyle w:val="Compact"/>
            </w:pPr>
            <w:r>
              <w:t>Movimento</w:t>
            </w:r>
          </w:p>
        </w:tc>
        <w:tc>
          <w:tcPr>
            <w:tcW w:w="0" w:type="auto"/>
          </w:tcPr>
          <w:p w14:paraId="1A06EDC3" w14:textId="77777777" w:rsidR="00EB671D" w:rsidRDefault="00000000">
            <w:pPr>
              <w:pStyle w:val="Compact"/>
            </w:pPr>
            <w:r>
              <w:t>MOV-000</w:t>
            </w:r>
          </w:p>
        </w:tc>
        <w:tc>
          <w:tcPr>
            <w:tcW w:w="0" w:type="auto"/>
          </w:tcPr>
          <w:p w14:paraId="16DC20F8" w14:textId="77777777" w:rsidR="00EB671D" w:rsidRDefault="00000000">
            <w:pPr>
              <w:pStyle w:val="Compact"/>
            </w:pPr>
            <w:r>
              <w:t>MOV-204</w:t>
            </w:r>
          </w:p>
        </w:tc>
      </w:tr>
      <w:tr w:rsidR="00EB671D" w14:paraId="2468CD79" w14:textId="77777777" w:rsidTr="00EB671D">
        <w:tc>
          <w:tcPr>
            <w:tcW w:w="0" w:type="auto"/>
          </w:tcPr>
          <w:p w14:paraId="386F2821" w14:textId="77777777" w:rsidR="00EB671D" w:rsidRDefault="00000000">
            <w:pPr>
              <w:pStyle w:val="Compact"/>
            </w:pPr>
            <w:r>
              <w:t>Alteração de configuração</w:t>
            </w:r>
          </w:p>
        </w:tc>
        <w:tc>
          <w:tcPr>
            <w:tcW w:w="0" w:type="auto"/>
          </w:tcPr>
          <w:p w14:paraId="1B633901" w14:textId="77777777" w:rsidR="00EB671D" w:rsidRDefault="00000000">
            <w:pPr>
              <w:pStyle w:val="Compact"/>
            </w:pPr>
            <w:r>
              <w:t>HIS-000</w:t>
            </w:r>
          </w:p>
        </w:tc>
        <w:tc>
          <w:tcPr>
            <w:tcW w:w="0" w:type="auto"/>
          </w:tcPr>
          <w:p w14:paraId="488EABFC" w14:textId="77777777" w:rsidR="00EB671D" w:rsidRDefault="00000000">
            <w:pPr>
              <w:pStyle w:val="Compact"/>
            </w:pPr>
            <w:r>
              <w:t>HIS-006</w:t>
            </w:r>
          </w:p>
        </w:tc>
      </w:tr>
    </w:tbl>
    <w:p w14:paraId="639F5626" w14:textId="77777777" w:rsidR="00005D1A" w:rsidRDefault="00000000">
      <w:pPr>
        <w:pStyle w:val="Corpodetexto"/>
      </w:pPr>
      <w:r>
        <w:rPr>
          <w:b/>
          <w:bCs/>
        </w:rPr>
        <w:t>Justificação:</w:t>
      </w:r>
    </w:p>
    <w:p w14:paraId="72B8DCAC" w14:textId="77777777" w:rsidR="00005D1A" w:rsidRDefault="00000000">
      <w:pPr>
        <w:pStyle w:val="Corpodetexto"/>
      </w:pPr>
      <w:r>
        <w:t>Nomes de unidades podem ser alterados. Se um contrato guardar o nome, a alteração torna o registo histórico inconsistente.</w:t>
      </w:r>
    </w:p>
    <w:p w14:paraId="38F6AFC4" w14:textId="77777777" w:rsidR="00005D1A" w:rsidRDefault="00000000">
      <w:pPr>
        <w:pStyle w:val="Corpodetexto"/>
      </w:pPr>
      <w:r>
        <w:t>O documento de identificação é ainda menos adequado como chave:</w:t>
      </w:r>
    </w:p>
    <w:p w14:paraId="6AC1C0A7" w14:textId="77777777" w:rsidR="00005D1A" w:rsidRDefault="00000000">
      <w:pPr>
        <w:pStyle w:val="Compact"/>
        <w:numPr>
          <w:ilvl w:val="0"/>
          <w:numId w:val="6"/>
        </w:numPr>
      </w:pPr>
      <w:r>
        <w:t>Um hóspede que regressa com passaporte renovado seria registado como cliente distinto, perdendo-se o histórico exigido na especificação</w:t>
      </w:r>
    </w:p>
    <w:p w14:paraId="2608A754" w14:textId="77777777" w:rsidR="00005D1A" w:rsidRDefault="00000000">
      <w:pPr>
        <w:pStyle w:val="Compact"/>
        <w:numPr>
          <w:ilvl w:val="0"/>
          <w:numId w:val="6"/>
        </w:numPr>
      </w:pPr>
      <w:r>
        <w:t>Números de documento de países diferentes podem coincidir</w:t>
      </w:r>
    </w:p>
    <w:p w14:paraId="35080121" w14:textId="77777777" w:rsidR="00005D1A" w:rsidRDefault="00000000">
      <w:pPr>
        <w:pStyle w:val="Compact"/>
        <w:numPr>
          <w:ilvl w:val="0"/>
          <w:numId w:val="6"/>
        </w:numPr>
      </w:pPr>
      <w:r>
        <w:t>A especificação prevê que um cliente possa ser simultaneamente morador e hóspede; com chaves distintas por regime, essa ligação torna-se impossível</w:t>
      </w:r>
    </w:p>
    <w:p w14:paraId="0F2030FF" w14:textId="77777777" w:rsidR="00005D1A" w:rsidRDefault="00000000">
      <w:pPr>
        <w:pStyle w:val="FirstParagraph"/>
      </w:pPr>
      <w:r>
        <w:t>O documento passa a ser atributo pesquisável e validável do cliente, não a sua chave.</w:t>
      </w:r>
    </w:p>
    <w:p w14:paraId="61047097" w14:textId="77777777" w:rsidR="00005D1A" w:rsidRDefault="00000000">
      <w:pPr>
        <w:pStyle w:val="Corpodetexto"/>
      </w:pPr>
      <w:r>
        <w:rPr>
          <w:b/>
          <w:bCs/>
        </w:rPr>
        <w:lastRenderedPageBreak/>
        <w:t>Nota de implementação:</w:t>
      </w:r>
      <w:r>
        <w:t xml:space="preserve"> o contador de sequência é guardado em ficheiro. Não pode ser derivado do número de registos existentes, sob pena de reutilizar identificadores já atribuídos após uma eliminação.</w:t>
      </w:r>
    </w:p>
    <w:p w14:paraId="0260356A" w14:textId="77777777" w:rsidR="00005D1A" w:rsidRDefault="00000000">
      <w:pPr>
        <w:pStyle w:val="Ttulo2"/>
      </w:pPr>
      <w:bookmarkStart w:id="60" w:name="_Toc236683288"/>
      <w:bookmarkStart w:id="61" w:name="estado-da-unidade"/>
      <w:bookmarkEnd w:id="59"/>
      <w:r>
        <w:t>6.3 Estado da unidade</w:t>
      </w:r>
      <w:bookmarkEnd w:id="60"/>
    </w:p>
    <w:p w14:paraId="3FEDCDD8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quatro estados guardados na unidade — Livre, Ocupado, Manutenção, Reservado.</w:t>
      </w:r>
    </w:p>
    <w:p w14:paraId="20FEA300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apenas o estado de manutenção é guardado. Os restantes são calculados a partir dos contratos existentes.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4"/>
        <w:gridCol w:w="3604"/>
        <w:gridCol w:w="1960"/>
      </w:tblGrid>
      <w:tr w:rsidR="00005D1A" w14:paraId="457D57F7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C00513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588F8E15" w14:textId="77777777" w:rsidR="00005D1A" w:rsidRDefault="00000000">
            <w:pPr>
              <w:pStyle w:val="Compact"/>
            </w:pPr>
            <w:r>
              <w:t>Natureza</w:t>
            </w:r>
          </w:p>
        </w:tc>
        <w:tc>
          <w:tcPr>
            <w:tcW w:w="0" w:type="auto"/>
          </w:tcPr>
          <w:p w14:paraId="164A8FDA" w14:textId="77777777" w:rsidR="00005D1A" w:rsidRDefault="00000000">
            <w:pPr>
              <w:pStyle w:val="Compact"/>
            </w:pPr>
            <w:r>
              <w:t>Armazenamento</w:t>
            </w:r>
          </w:p>
        </w:tc>
      </w:tr>
      <w:tr w:rsidR="00005D1A" w14:paraId="1FC9BAFD" w14:textId="77777777">
        <w:tc>
          <w:tcPr>
            <w:tcW w:w="0" w:type="auto"/>
          </w:tcPr>
          <w:p w14:paraId="74A47A4A" w14:textId="77777777" w:rsidR="00005D1A" w:rsidRDefault="00000000">
            <w:pPr>
              <w:pStyle w:val="Compact"/>
            </w:pPr>
            <w:r>
              <w:t>Manutenção</w:t>
            </w:r>
          </w:p>
        </w:tc>
        <w:tc>
          <w:tcPr>
            <w:tcW w:w="0" w:type="auto"/>
          </w:tcPr>
          <w:p w14:paraId="64F467BC" w14:textId="77777777" w:rsidR="00005D1A" w:rsidRDefault="00000000">
            <w:pPr>
              <w:pStyle w:val="Compact"/>
            </w:pPr>
            <w:r>
              <w:t>Decisão humana, facto autónomo</w:t>
            </w:r>
          </w:p>
        </w:tc>
        <w:tc>
          <w:tcPr>
            <w:tcW w:w="0" w:type="auto"/>
          </w:tcPr>
          <w:p w14:paraId="0F3C8512" w14:textId="77777777" w:rsidR="00005D1A" w:rsidRDefault="00000000">
            <w:pPr>
              <w:pStyle w:val="Compact"/>
            </w:pPr>
            <w:r>
              <w:t>Campo guardado</w:t>
            </w:r>
          </w:p>
        </w:tc>
      </w:tr>
      <w:tr w:rsidR="00005D1A" w14:paraId="5E71EB85" w14:textId="77777777">
        <w:tc>
          <w:tcPr>
            <w:tcW w:w="0" w:type="auto"/>
          </w:tcPr>
          <w:p w14:paraId="19173F46" w14:textId="77777777" w:rsidR="00005D1A" w:rsidRDefault="00000000">
            <w:pPr>
              <w:pStyle w:val="Compact"/>
            </w:pPr>
            <w:r>
              <w:t>Livre, Ocupado, Reservado</w:t>
            </w:r>
          </w:p>
        </w:tc>
        <w:tc>
          <w:tcPr>
            <w:tcW w:w="0" w:type="auto"/>
          </w:tcPr>
          <w:p w14:paraId="2BE31F39" w14:textId="77777777" w:rsidR="00005D1A" w:rsidRDefault="00000000">
            <w:pPr>
              <w:pStyle w:val="Compact"/>
            </w:pPr>
            <w:r>
              <w:t>Consequência dos contratos</w:t>
            </w:r>
          </w:p>
        </w:tc>
        <w:tc>
          <w:tcPr>
            <w:tcW w:w="0" w:type="auto"/>
          </w:tcPr>
          <w:p w14:paraId="4331896D" w14:textId="77777777" w:rsidR="00005D1A" w:rsidRDefault="00000000">
            <w:pPr>
              <w:pStyle w:val="Compact"/>
            </w:pPr>
            <w:r>
              <w:t>Calculado</w:t>
            </w:r>
          </w:p>
        </w:tc>
      </w:tr>
    </w:tbl>
    <w:p w14:paraId="53652DC0" w14:textId="77777777" w:rsidR="00005D1A" w:rsidRDefault="00000000">
      <w:pPr>
        <w:pStyle w:val="Corpodetexto"/>
      </w:pPr>
      <w:r>
        <w:rPr>
          <w:b/>
          <w:bCs/>
        </w:rPr>
        <w:t>Justificação:</w:t>
      </w:r>
    </w:p>
    <w:p w14:paraId="6B98EFD2" w14:textId="77777777" w:rsidR="00005D1A" w:rsidRDefault="00000000">
      <w:pPr>
        <w:pStyle w:val="Corpodetexto"/>
      </w:pPr>
      <w:r>
        <w:t>Guardar um estado que decorre dos contratos cria duas fontes de verdade para o mesmo facto, que inevitavelmente divergem.</w:t>
      </w:r>
    </w:p>
    <w:p w14:paraId="653539A8" w14:textId="77777777" w:rsidR="00005D1A" w:rsidRDefault="00000000">
      <w:pPr>
        <w:pStyle w:val="Corpodetexto"/>
      </w:pPr>
      <w:r>
        <w:t>Exemplo concreto: uma reserva termina no dia 12 e o funcionário não regista a saída. O contrato indica que terminou; o campo continua a indicar ocupação. Um hóspede que chegue nesse dia é recusado por um apartamento que está vazio.</w:t>
      </w:r>
    </w:p>
    <w:p w14:paraId="45F1D14D" w14:textId="77777777" w:rsidR="00005D1A" w:rsidRDefault="00000000">
      <w:pPr>
        <w:pStyle w:val="Corpodetexto"/>
      </w:pPr>
      <w:r>
        <w:t>Com o estado calculado, o sistema consulta os contratos e responde corretamente sem intervenção de ninguém.</w:t>
      </w:r>
    </w:p>
    <w:p w14:paraId="68F746B2" w14:textId="77777777" w:rsidR="00005D1A" w:rsidRDefault="00000000">
      <w:pPr>
        <w:pStyle w:val="Corpodetexto"/>
      </w:pPr>
      <w:r>
        <w:rPr>
          <w:b/>
          <w:bCs/>
        </w:rPr>
        <w:t>Benefício adicional:</w:t>
      </w:r>
      <w:r>
        <w:t xml:space="preserve"> a função de cálculo recebe uma data como parâmetro, permitindo responder a interrogações sobre datas futuras. É esse mecanismo que sustenta a previsão de ocupação </w:t>
      </w:r>
      <w:proofErr w:type="gramStart"/>
      <w:r>
        <w:t>a</w:t>
      </w:r>
      <w:proofErr w:type="gramEnd"/>
      <w:r>
        <w:t xml:space="preserve"> 30 dias e a taxa de ocupação exigidas na especificação. Um campo fixo apenas conhece o momento presente.</w:t>
      </w:r>
    </w:p>
    <w:p w14:paraId="715FFEB1" w14:textId="77777777" w:rsidR="00005D1A" w:rsidRDefault="00000000">
      <w:pPr>
        <w:pStyle w:val="Ttulo2"/>
      </w:pPr>
      <w:bookmarkStart w:id="62" w:name="_Toc236683289"/>
      <w:bookmarkStart w:id="63" w:name="validação-de-sobreposições"/>
      <w:bookmarkEnd w:id="61"/>
      <w:r>
        <w:t>6.4 Validação de sobreposições</w:t>
      </w:r>
      <w:bookmarkEnd w:id="62"/>
    </w:p>
    <w:p w14:paraId="0ABAB8F3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não prevista.</w:t>
      </w:r>
    </w:p>
    <w:p w14:paraId="38560471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implementar desde a Fase 1, com comportamento distinto por regime.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95"/>
        <w:gridCol w:w="8165"/>
      </w:tblGrid>
      <w:tr w:rsidR="00005D1A" w14:paraId="385A381D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F52570" w14:textId="77777777" w:rsidR="00005D1A" w:rsidRDefault="00000000">
            <w:pPr>
              <w:pStyle w:val="Compact"/>
            </w:pPr>
            <w:r>
              <w:t>Regime</w:t>
            </w:r>
          </w:p>
        </w:tc>
        <w:tc>
          <w:tcPr>
            <w:tcW w:w="0" w:type="auto"/>
          </w:tcPr>
          <w:p w14:paraId="15AA10FB" w14:textId="77777777" w:rsidR="00005D1A" w:rsidRDefault="00000000">
            <w:pPr>
              <w:pStyle w:val="Compact"/>
            </w:pPr>
            <w:r>
              <w:t>Regra</w:t>
            </w:r>
          </w:p>
        </w:tc>
      </w:tr>
      <w:tr w:rsidR="00005D1A" w14:paraId="390CF684" w14:textId="77777777">
        <w:tc>
          <w:tcPr>
            <w:tcW w:w="0" w:type="auto"/>
          </w:tcPr>
          <w:p w14:paraId="78277C96" w14:textId="77777777" w:rsidR="00005D1A" w:rsidRDefault="00000000">
            <w:pPr>
              <w:pStyle w:val="Compact"/>
            </w:pPr>
            <w:r>
              <w:t>Airbnb</w:t>
            </w:r>
          </w:p>
        </w:tc>
        <w:tc>
          <w:tcPr>
            <w:tcW w:w="0" w:type="auto"/>
          </w:tcPr>
          <w:p w14:paraId="1DE36E58" w14:textId="77777777" w:rsidR="00005D1A" w:rsidRDefault="00000000">
            <w:pPr>
              <w:pStyle w:val="Compact"/>
            </w:pPr>
            <w:r>
              <w:t>Ocupação exclusiva. Qualquer sobreposição de datas é recusada</w:t>
            </w:r>
          </w:p>
        </w:tc>
      </w:tr>
      <w:tr w:rsidR="00005D1A" w14:paraId="0DEE1981" w14:textId="77777777">
        <w:tc>
          <w:tcPr>
            <w:tcW w:w="0" w:type="auto"/>
          </w:tcPr>
          <w:p w14:paraId="415A09E8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363AEEF6" w14:textId="77777777" w:rsidR="00005D1A" w:rsidRDefault="00000000">
            <w:pPr>
              <w:pStyle w:val="Compact"/>
            </w:pPr>
            <w:r>
              <w:t>Ocupação partilhada. Recusa apenas ao atingir a capacidade</w:t>
            </w:r>
          </w:p>
        </w:tc>
      </w:tr>
    </w:tbl>
    <w:p w14:paraId="02551DF1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original não continha qualquer mecanismo que impedisse reservar a mesma unidade duas vezes para as mesmas datas. Trata-se provavelmente da regra mais crítica do sistema.</w:t>
      </w:r>
    </w:p>
    <w:p w14:paraId="166A633F" w14:textId="77777777" w:rsidR="00005D1A" w:rsidRDefault="00000000">
      <w:pPr>
        <w:pStyle w:val="Corpodetexto"/>
      </w:pPr>
      <w:r>
        <w:t>A distinção entre regimes decorre do modelo de contratos descrito em 4.6.</w:t>
      </w:r>
    </w:p>
    <w:p w14:paraId="0A6E2050" w14:textId="77777777" w:rsidR="00005D1A" w:rsidRDefault="00000000">
      <w:pPr>
        <w:pStyle w:val="Ttulo2"/>
      </w:pPr>
      <w:bookmarkStart w:id="64" w:name="_Toc236683290"/>
      <w:bookmarkStart w:id="65" w:name="tipos-de-dados"/>
      <w:bookmarkEnd w:id="63"/>
      <w:r>
        <w:lastRenderedPageBreak/>
        <w:t>6.5 Tipos de dados</w:t>
      </w:r>
      <w:bookmarkEnd w:id="64"/>
    </w:p>
    <w:p w14:paraId="3DDA5EED" w14:textId="77777777" w:rsidR="00005D1A" w:rsidRDefault="00000000">
      <w:pPr>
        <w:pStyle w:val="Ttulo3"/>
      </w:pPr>
      <w:bookmarkStart w:id="66" w:name="valores-monetários"/>
      <w:r>
        <w:t>6.5.1 Valores monetários</w:t>
      </w:r>
    </w:p>
    <w:p w14:paraId="7D7876F8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utilizar o tipo </w:t>
      </w:r>
      <w:r>
        <w:rPr>
          <w:rStyle w:val="VerbatimChar"/>
        </w:rPr>
        <w:t>Decimal</w:t>
      </w:r>
      <w:r>
        <w:t>.</w:t>
      </w:r>
    </w:p>
    <w:p w14:paraId="1179163C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 tipo de vírgula flutuante não representa valores decimais com exatidão. A soma de 0,1 com 0,2 produz 0,30000000000000004. Aplicado a juros compostos sobre rendas em atraso, o erro propaga-se e os totais de caixa deixam de encerrar corretamente.</w:t>
      </w:r>
    </w:p>
    <w:p w14:paraId="6D56C54D" w14:textId="77777777" w:rsidR="00005D1A" w:rsidRDefault="00000000">
      <w:pPr>
        <w:pStyle w:val="Ttulo3"/>
      </w:pPr>
      <w:bookmarkStart w:id="67" w:name="datas"/>
      <w:bookmarkEnd w:id="66"/>
      <w:r>
        <w:t>6.5.2 Datas</w:t>
      </w:r>
    </w:p>
    <w:p w14:paraId="34DBFC15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utilizar objetos </w:t>
      </w:r>
      <w:r>
        <w:rPr>
          <w:rStyle w:val="VerbatimChar"/>
        </w:rPr>
        <w:t>date</w:t>
      </w:r>
      <w:r>
        <w:t xml:space="preserve"> internamente. Formato ISO (AAAA-MM-DD) na gravação. Formato português (DD/MM/AAAA) na apresentação.</w:t>
      </w:r>
    </w:p>
    <w:p w14:paraId="766274B0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datas guardadas como texto não permitem cálculo. As seguintes regras da especificação são inviáveis sem datas verdadeiras:</w:t>
      </w:r>
    </w:p>
    <w:p w14:paraId="3A237395" w14:textId="77777777" w:rsidR="00005D1A" w:rsidRDefault="00000000">
      <w:pPr>
        <w:pStyle w:val="Compact"/>
        <w:numPr>
          <w:ilvl w:val="0"/>
          <w:numId w:val="7"/>
        </w:numPr>
      </w:pPr>
      <w:r>
        <w:t>Renovação automática salvo revogação 15 dias antes</w:t>
      </w:r>
    </w:p>
    <w:p w14:paraId="7D15E77A" w14:textId="77777777" w:rsidR="00005D1A" w:rsidRDefault="00000000">
      <w:pPr>
        <w:pStyle w:val="Compact"/>
        <w:numPr>
          <w:ilvl w:val="0"/>
          <w:numId w:val="7"/>
        </w:numPr>
      </w:pPr>
      <w:r>
        <w:t>Contratos a expirar com 15 dias de antecedência</w:t>
      </w:r>
    </w:p>
    <w:p w14:paraId="4C5E370B" w14:textId="77777777" w:rsidR="00005D1A" w:rsidRDefault="00000000">
      <w:pPr>
        <w:pStyle w:val="Compact"/>
        <w:numPr>
          <w:ilvl w:val="0"/>
          <w:numId w:val="7"/>
        </w:numPr>
      </w:pPr>
      <w:r>
        <w:t>Juros ao dia 5, aviso ao dia 10, encerramento ao dia 15</w:t>
      </w:r>
    </w:p>
    <w:p w14:paraId="5572876C" w14:textId="77777777" w:rsidR="00005D1A" w:rsidRDefault="00000000">
      <w:pPr>
        <w:pStyle w:val="Compact"/>
        <w:numPr>
          <w:ilvl w:val="0"/>
          <w:numId w:val="7"/>
        </w:numPr>
      </w:pPr>
      <w:r>
        <w:t>Validação de sobreposições</w:t>
      </w:r>
    </w:p>
    <w:p w14:paraId="25C21FB0" w14:textId="77777777" w:rsidR="00005D1A" w:rsidRDefault="00000000">
      <w:pPr>
        <w:pStyle w:val="FirstParagraph"/>
      </w:pPr>
      <w:r>
        <w:t>O formato ISO é usado na gravação por ser inequívoco e por ordenar corretamente como texto. O formato 05/08/2026 é ambíguo entre convenções nacionais.</w:t>
      </w:r>
    </w:p>
    <w:p w14:paraId="23467A88" w14:textId="77777777" w:rsidR="00005D1A" w:rsidRDefault="00000000">
      <w:pPr>
        <w:pStyle w:val="Corpodetexto"/>
      </w:pPr>
      <w:r>
        <w:rPr>
          <w:b/>
          <w:bCs/>
        </w:rPr>
        <w:t>Nota de implementação:</w:t>
      </w:r>
      <w:r>
        <w:t xml:space="preserve"> os tipos </w:t>
      </w:r>
      <w:r>
        <w:rPr>
          <w:rStyle w:val="VerbatimChar"/>
        </w:rPr>
        <w:t>Decimal</w:t>
      </w:r>
      <w:r>
        <w:t xml:space="preserve"> e </w:t>
      </w:r>
      <w:r>
        <w:rPr>
          <w:rStyle w:val="VerbatimChar"/>
        </w:rPr>
        <w:t>date</w:t>
      </w:r>
      <w:r>
        <w:t xml:space="preserve"> não são diretamente serializáveis em JSON. A conversão é responsabilidade da camada de repositório, ficando isolada num único ponto.</w:t>
      </w:r>
    </w:p>
    <w:p w14:paraId="61D773D8" w14:textId="77777777" w:rsidR="00005D1A" w:rsidRDefault="00000000">
      <w:pPr>
        <w:pStyle w:val="Ttulo2"/>
      </w:pPr>
      <w:bookmarkStart w:id="68" w:name="_Toc236683291"/>
      <w:bookmarkStart w:id="69" w:name="modelo-de-contratos-e-reservas"/>
      <w:bookmarkEnd w:id="65"/>
      <w:bookmarkEnd w:id="67"/>
      <w:r>
        <w:t>6.6 Modelo de contratos e reservas</w:t>
      </w:r>
      <w:bookmarkEnd w:id="68"/>
    </w:p>
    <w:p w14:paraId="21840767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ambos os regimes no módulo </w:t>
      </w:r>
      <w:r>
        <w:rPr>
          <w:rStyle w:val="VerbatimChar"/>
        </w:rPr>
        <w:t>contratos.py</w:t>
      </w:r>
      <w:r>
        <w:t>, sem definição do modelo de dados.</w:t>
      </w:r>
    </w:p>
    <w:p w14:paraId="611CBD67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estrutura comum de ocupação, com especialização por regime.</w:t>
      </w:r>
    </w:p>
    <w:p w14:paraId="269B0118" w14:textId="77777777" w:rsidR="00005D1A" w:rsidRDefault="00000000">
      <w:pPr>
        <w:pStyle w:val="Corpodetexto"/>
      </w:pPr>
      <w:r>
        <w:t>A estrutura comum contém: unidade, cliente, data de início, data de fim, valor e estado. Sobre ela assentam os dados específicos de cada regime.</w:t>
      </w:r>
    </w:p>
    <w:p w14:paraId="2385C60B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os dois regimes partilham a noção de atribuição de uma unidade a um cliente durante um intervalo de tempo — que é precisamente o que alimenta o cálculo de estado e a validação de sobreposições. Estas funções devem consultar ambos os regimes de forma uniforme.</w:t>
      </w:r>
    </w:p>
    <w:p w14:paraId="5E0B630B" w14:textId="77777777" w:rsidR="00005D1A" w:rsidRDefault="00000000">
      <w:pPr>
        <w:pStyle w:val="Corpodetexto"/>
      </w:pPr>
      <w:r>
        <w:t>Simultaneamente, os ciclos de vida divergem substancialmente: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61"/>
        <w:gridCol w:w="3945"/>
        <w:gridCol w:w="3654"/>
      </w:tblGrid>
      <w:tr w:rsidR="00005D1A" w14:paraId="7C23CF24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E38F09" w14:textId="77777777" w:rsidR="00005D1A" w:rsidRDefault="00000000">
            <w:pPr>
              <w:pStyle w:val="Compact"/>
            </w:pPr>
            <w:r>
              <w:t>Aspeto</w:t>
            </w:r>
          </w:p>
        </w:tc>
        <w:tc>
          <w:tcPr>
            <w:tcW w:w="0" w:type="auto"/>
          </w:tcPr>
          <w:p w14:paraId="35F337A5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4EAA73A8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53B8D1EB" w14:textId="77777777">
        <w:tc>
          <w:tcPr>
            <w:tcW w:w="0" w:type="auto"/>
          </w:tcPr>
          <w:p w14:paraId="04CE937D" w14:textId="77777777" w:rsidR="00005D1A" w:rsidRDefault="00000000">
            <w:pPr>
              <w:pStyle w:val="Compact"/>
            </w:pPr>
            <w:r>
              <w:t>Termo</w:t>
            </w:r>
          </w:p>
        </w:tc>
        <w:tc>
          <w:tcPr>
            <w:tcW w:w="0" w:type="auto"/>
          </w:tcPr>
          <w:p w14:paraId="03FCDC2F" w14:textId="77777777" w:rsidR="00005D1A" w:rsidRDefault="00000000">
            <w:pPr>
              <w:pStyle w:val="Compact"/>
            </w:pPr>
            <w:r>
              <w:t>Renovação automática, sem data final</w:t>
            </w:r>
          </w:p>
        </w:tc>
        <w:tc>
          <w:tcPr>
            <w:tcW w:w="0" w:type="auto"/>
          </w:tcPr>
          <w:p w14:paraId="1697AC47" w14:textId="77777777" w:rsidR="00005D1A" w:rsidRDefault="00000000">
            <w:pPr>
              <w:pStyle w:val="Compact"/>
            </w:pPr>
            <w:r>
              <w:t>Data fixa definida à partida</w:t>
            </w:r>
          </w:p>
        </w:tc>
      </w:tr>
      <w:tr w:rsidR="00005D1A" w14:paraId="630D4842" w14:textId="77777777">
        <w:tc>
          <w:tcPr>
            <w:tcW w:w="0" w:type="auto"/>
          </w:tcPr>
          <w:p w14:paraId="745A1210" w14:textId="77777777" w:rsidR="00005D1A" w:rsidRDefault="00000000">
            <w:pPr>
              <w:pStyle w:val="Compact"/>
            </w:pPr>
            <w:r>
              <w:lastRenderedPageBreak/>
              <w:t>Preço</w:t>
            </w:r>
          </w:p>
        </w:tc>
        <w:tc>
          <w:tcPr>
            <w:tcW w:w="0" w:type="auto"/>
          </w:tcPr>
          <w:p w14:paraId="3E73ED05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0058A061" w14:textId="77777777" w:rsidR="00005D1A" w:rsidRDefault="00000000">
            <w:pPr>
              <w:pStyle w:val="Compact"/>
            </w:pPr>
            <w:r>
              <w:t>Por noite, com época alta</w:t>
            </w:r>
          </w:p>
        </w:tc>
      </w:tr>
      <w:tr w:rsidR="00005D1A" w14:paraId="1C346060" w14:textId="77777777">
        <w:tc>
          <w:tcPr>
            <w:tcW w:w="0" w:type="auto"/>
          </w:tcPr>
          <w:p w14:paraId="0F99ED77" w14:textId="77777777" w:rsidR="00005D1A" w:rsidRDefault="00000000">
            <w:pPr>
              <w:pStyle w:val="Compact"/>
            </w:pPr>
            <w:r>
              <w:t>Cobrança</w:t>
            </w:r>
          </w:p>
        </w:tc>
        <w:tc>
          <w:tcPr>
            <w:tcW w:w="0" w:type="auto"/>
          </w:tcPr>
          <w:p w14:paraId="1F3795CC" w14:textId="77777777" w:rsidR="00005D1A" w:rsidRDefault="00000000">
            <w:pPr>
              <w:pStyle w:val="Compact"/>
            </w:pPr>
            <w:r>
              <w:t>Dia 5, com juros e despejo</w:t>
            </w:r>
          </w:p>
        </w:tc>
        <w:tc>
          <w:tcPr>
            <w:tcW w:w="0" w:type="auto"/>
          </w:tcPr>
          <w:p w14:paraId="327A62FD" w14:textId="77777777" w:rsidR="00005D1A" w:rsidRDefault="00000000">
            <w:pPr>
              <w:pStyle w:val="Compact"/>
            </w:pPr>
            <w:r>
              <w:t>Repasse 24 h após check-in</w:t>
            </w:r>
          </w:p>
        </w:tc>
      </w:tr>
      <w:tr w:rsidR="00005D1A" w14:paraId="38CA8A5D" w14:textId="77777777">
        <w:tc>
          <w:tcPr>
            <w:tcW w:w="0" w:type="auto"/>
          </w:tcPr>
          <w:p w14:paraId="2061FBE6" w14:textId="77777777" w:rsidR="00005D1A" w:rsidRDefault="00000000">
            <w:pPr>
              <w:pStyle w:val="Compact"/>
            </w:pPr>
            <w:r>
              <w:t>Dados próprios</w:t>
            </w:r>
          </w:p>
        </w:tc>
        <w:tc>
          <w:tcPr>
            <w:tcW w:w="0" w:type="auto"/>
          </w:tcPr>
          <w:p w14:paraId="6A0962CB" w14:textId="77777777" w:rsidR="00005D1A" w:rsidRDefault="00000000">
            <w:pPr>
              <w:pStyle w:val="Compact"/>
            </w:pPr>
            <w:r>
              <w:t>Caução, tipo de contrato, rendimentos</w:t>
            </w:r>
          </w:p>
        </w:tc>
        <w:tc>
          <w:tcPr>
            <w:tcW w:w="0" w:type="auto"/>
          </w:tcPr>
          <w:p w14:paraId="05200773" w14:textId="77777777" w:rsidR="00005D1A" w:rsidRDefault="00000000">
            <w:pPr>
              <w:pStyle w:val="Compact"/>
            </w:pPr>
            <w:r>
              <w:t>Documento, validade, check-in/out</w:t>
            </w:r>
          </w:p>
        </w:tc>
      </w:tr>
    </w:tbl>
    <w:p w14:paraId="4D2AE57B" w14:textId="77777777" w:rsidR="00005D1A" w:rsidRDefault="00000000">
      <w:pPr>
        <w:pStyle w:val="Corpodetexto"/>
      </w:pPr>
      <w:r>
        <w:t>A estrutura comum evita duplicar a lógica de conflitos; a especialização evita registos com metade dos campos por preencher.</w:t>
      </w:r>
    </w:p>
    <w:p w14:paraId="01B27568" w14:textId="77777777" w:rsidR="00005D1A" w:rsidRDefault="00000000">
      <w:pPr>
        <w:pStyle w:val="Ttulo2"/>
      </w:pPr>
      <w:bookmarkStart w:id="70" w:name="_Toc236683292"/>
      <w:bookmarkStart w:id="71" w:name="regime-mensal-contrato-por-pessoa"/>
      <w:bookmarkEnd w:id="69"/>
      <w:r>
        <w:t>6.7 Regime mensal: contrato por pessoa</w:t>
      </w:r>
      <w:bookmarkEnd w:id="70"/>
    </w:p>
    <w:p w14:paraId="364EC277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no regime mensal, cada residente possui contrato próprio. Um apartamento acomoda vários contratos ativos em simultâneo.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2"/>
        <w:gridCol w:w="2301"/>
        <w:gridCol w:w="3143"/>
      </w:tblGrid>
      <w:tr w:rsidR="00005D1A" w14:paraId="50617AA3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87251B" w14:textId="77777777" w:rsidR="00005D1A" w:rsidRDefault="00000000">
            <w:pPr>
              <w:pStyle w:val="Compact"/>
            </w:pPr>
            <w:r>
              <w:t>Aspeto</w:t>
            </w:r>
          </w:p>
        </w:tc>
        <w:tc>
          <w:tcPr>
            <w:tcW w:w="0" w:type="auto"/>
          </w:tcPr>
          <w:p w14:paraId="09A72712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6C92A219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19EF5CC9" w14:textId="77777777">
        <w:tc>
          <w:tcPr>
            <w:tcW w:w="0" w:type="auto"/>
          </w:tcPr>
          <w:p w14:paraId="46AAAC3C" w14:textId="77777777" w:rsidR="00005D1A" w:rsidRDefault="00000000">
            <w:pPr>
              <w:pStyle w:val="Compact"/>
            </w:pPr>
            <w:r>
              <w:t>Unidade do contrato</w:t>
            </w:r>
          </w:p>
        </w:tc>
        <w:tc>
          <w:tcPr>
            <w:tcW w:w="0" w:type="auto"/>
          </w:tcPr>
          <w:p w14:paraId="1C9E5EA7" w14:textId="77777777" w:rsidR="00005D1A" w:rsidRDefault="00000000">
            <w:pPr>
              <w:pStyle w:val="Compact"/>
            </w:pPr>
            <w:r>
              <w:t>Pessoa</w:t>
            </w:r>
          </w:p>
        </w:tc>
        <w:tc>
          <w:tcPr>
            <w:tcW w:w="0" w:type="auto"/>
          </w:tcPr>
          <w:p w14:paraId="02A1F2E1" w14:textId="77777777" w:rsidR="00005D1A" w:rsidRDefault="00000000">
            <w:pPr>
              <w:pStyle w:val="Compact"/>
            </w:pPr>
            <w:r>
              <w:t>Apartamento</w:t>
            </w:r>
          </w:p>
        </w:tc>
      </w:tr>
      <w:tr w:rsidR="00005D1A" w14:paraId="5E47F64D" w14:textId="77777777">
        <w:tc>
          <w:tcPr>
            <w:tcW w:w="0" w:type="auto"/>
          </w:tcPr>
          <w:p w14:paraId="0EC74399" w14:textId="77777777" w:rsidR="00005D1A" w:rsidRDefault="00000000">
            <w:pPr>
              <w:pStyle w:val="Compact"/>
            </w:pPr>
            <w:r>
              <w:t>Contratos simultâneos</w:t>
            </w:r>
          </w:p>
        </w:tc>
        <w:tc>
          <w:tcPr>
            <w:tcW w:w="0" w:type="auto"/>
          </w:tcPr>
          <w:p w14:paraId="0D78EE05" w14:textId="77777777" w:rsidR="00005D1A" w:rsidRDefault="00000000">
            <w:pPr>
              <w:pStyle w:val="Compact"/>
            </w:pPr>
            <w:r>
              <w:t>Vários</w:t>
            </w:r>
          </w:p>
        </w:tc>
        <w:tc>
          <w:tcPr>
            <w:tcW w:w="0" w:type="auto"/>
          </w:tcPr>
          <w:p w14:paraId="734FFA73" w14:textId="77777777" w:rsidR="00005D1A" w:rsidRDefault="00000000">
            <w:pPr>
              <w:pStyle w:val="Compact"/>
            </w:pPr>
            <w:r>
              <w:t>Um</w:t>
            </w:r>
          </w:p>
        </w:tc>
      </w:tr>
      <w:tr w:rsidR="00005D1A" w14:paraId="306A2D38" w14:textId="77777777">
        <w:tc>
          <w:tcPr>
            <w:tcW w:w="0" w:type="auto"/>
          </w:tcPr>
          <w:p w14:paraId="09C0D0CD" w14:textId="77777777" w:rsidR="00005D1A" w:rsidRDefault="00000000">
            <w:pPr>
              <w:pStyle w:val="Compact"/>
            </w:pPr>
            <w:r>
              <w:t>Valor</w:t>
            </w:r>
          </w:p>
        </w:tc>
        <w:tc>
          <w:tcPr>
            <w:tcW w:w="0" w:type="auto"/>
          </w:tcPr>
          <w:p w14:paraId="4517005F" w14:textId="77777777" w:rsidR="00005D1A" w:rsidRDefault="00000000">
            <w:pPr>
              <w:pStyle w:val="Compact"/>
            </w:pPr>
            <w:r>
              <w:t>250,00 € por pessoa</w:t>
            </w:r>
          </w:p>
        </w:tc>
        <w:tc>
          <w:tcPr>
            <w:tcW w:w="0" w:type="auto"/>
          </w:tcPr>
          <w:p w14:paraId="1E760352" w14:textId="77777777" w:rsidR="00005D1A" w:rsidRDefault="00000000">
            <w:pPr>
              <w:pStyle w:val="Compact"/>
            </w:pPr>
            <w:r>
              <w:t>45,00 € ou 90,00 € por noite</w:t>
            </w:r>
          </w:p>
        </w:tc>
      </w:tr>
      <w:tr w:rsidR="00005D1A" w14:paraId="7ED41BD4" w14:textId="77777777">
        <w:tc>
          <w:tcPr>
            <w:tcW w:w="0" w:type="auto"/>
          </w:tcPr>
          <w:p w14:paraId="74557B4E" w14:textId="77777777" w:rsidR="00005D1A" w:rsidRDefault="00000000">
            <w:pPr>
              <w:pStyle w:val="Compact"/>
            </w:pPr>
            <w:r>
              <w:t>Caução</w:t>
            </w:r>
          </w:p>
        </w:tc>
        <w:tc>
          <w:tcPr>
            <w:tcW w:w="0" w:type="auto"/>
          </w:tcPr>
          <w:p w14:paraId="0E6867DC" w14:textId="77777777" w:rsidR="00005D1A" w:rsidRDefault="00000000">
            <w:pPr>
              <w:pStyle w:val="Compact"/>
            </w:pPr>
            <w:r>
              <w:t>150,00 € por pessoa</w:t>
            </w:r>
          </w:p>
        </w:tc>
        <w:tc>
          <w:tcPr>
            <w:tcW w:w="0" w:type="auto"/>
          </w:tcPr>
          <w:p w14:paraId="56651499" w14:textId="77777777" w:rsidR="00005D1A" w:rsidRDefault="00000000">
            <w:pPr>
              <w:pStyle w:val="Compact"/>
            </w:pPr>
            <w:r>
              <w:t>Não aplicável</w:t>
            </w:r>
          </w:p>
        </w:tc>
      </w:tr>
      <w:tr w:rsidR="00005D1A" w14:paraId="5968BD92" w14:textId="77777777">
        <w:tc>
          <w:tcPr>
            <w:tcW w:w="0" w:type="auto"/>
          </w:tcPr>
          <w:p w14:paraId="2A3C8396" w14:textId="77777777" w:rsidR="00005D1A" w:rsidRDefault="00000000">
            <w:pPr>
              <w:pStyle w:val="Compact"/>
            </w:pPr>
            <w:r>
              <w:t>Estado apresentado</w:t>
            </w:r>
          </w:p>
        </w:tc>
        <w:tc>
          <w:tcPr>
            <w:tcW w:w="0" w:type="auto"/>
          </w:tcPr>
          <w:p w14:paraId="6E90D6CC" w14:textId="77777777" w:rsidR="00005D1A" w:rsidRDefault="00000000">
            <w:pPr>
              <w:pStyle w:val="Compact"/>
            </w:pPr>
            <w:r>
              <w:t>8/15</w:t>
            </w:r>
          </w:p>
        </w:tc>
        <w:tc>
          <w:tcPr>
            <w:tcW w:w="0" w:type="auto"/>
          </w:tcPr>
          <w:p w14:paraId="458D50FC" w14:textId="77777777" w:rsidR="00005D1A" w:rsidRDefault="00000000">
            <w:pPr>
              <w:pStyle w:val="Compact"/>
            </w:pPr>
            <w:r>
              <w:t>Livre, Reservado, Ocupado</w:t>
            </w:r>
          </w:p>
        </w:tc>
      </w:tr>
    </w:tbl>
    <w:p w14:paraId="223D64B4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 valor de 250,00 € mensais corresponde ao alojamento de uma pessoa, não de um apartamento com capacidade até 15 residentes.</w:t>
      </w:r>
    </w:p>
    <w:p w14:paraId="284D1EFD" w14:textId="77777777" w:rsidR="00005D1A" w:rsidRDefault="00000000">
      <w:pPr>
        <w:pStyle w:val="Corpodetexto"/>
      </w:pPr>
      <w:r>
        <w:rPr>
          <w:b/>
          <w:bCs/>
        </w:rPr>
        <w:t>Consequências:</w:t>
      </w:r>
    </w:p>
    <w:p w14:paraId="31AAA255" w14:textId="77777777" w:rsidR="00005D1A" w:rsidRDefault="00000000">
      <w:pPr>
        <w:pStyle w:val="Compact"/>
        <w:numPr>
          <w:ilvl w:val="0"/>
          <w:numId w:val="8"/>
        </w:numPr>
      </w:pPr>
      <w:r>
        <w:t>A receita de uma unidade mensal é a soma dos contratos ativos</w:t>
      </w:r>
    </w:p>
    <w:p w14:paraId="7A226939" w14:textId="77777777" w:rsidR="00005D1A" w:rsidRDefault="00000000">
      <w:pPr>
        <w:pStyle w:val="Compact"/>
        <w:numPr>
          <w:ilvl w:val="0"/>
          <w:numId w:val="8"/>
        </w:numPr>
      </w:pPr>
      <w:r>
        <w:t>O estado é apresentado como proporção de ocupação, não como classificação binária</w:t>
      </w:r>
    </w:p>
    <w:p w14:paraId="152BA173" w14:textId="77777777" w:rsidR="00005D1A" w:rsidRDefault="00000000">
      <w:pPr>
        <w:pStyle w:val="Compact"/>
        <w:numPr>
          <w:ilvl w:val="0"/>
          <w:numId w:val="8"/>
        </w:numPr>
      </w:pPr>
      <w:r>
        <w:t>A taxa de ocupação mede-se em lugares no regime mensal e em apartamentos no regime Airbnb</w:t>
      </w:r>
    </w:p>
    <w:p w14:paraId="45DD886D" w14:textId="77777777" w:rsidR="00005D1A" w:rsidRDefault="00000000">
      <w:pPr>
        <w:pStyle w:val="Ttulo2"/>
      </w:pPr>
      <w:bookmarkStart w:id="72" w:name="_Toc236683293"/>
      <w:bookmarkStart w:id="73" w:name="tipo-de-unidade-como-restrição"/>
      <w:bookmarkEnd w:id="71"/>
      <w:r>
        <w:t>6.8 Tipo de unidade como restrição</w:t>
      </w:r>
      <w:bookmarkEnd w:id="72"/>
    </w:p>
    <w:p w14:paraId="5EC79AA8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 tipo de unidade é restritivo. Uma unidade de regime mensal não aceita reservas Airbnb, e vice-versa.</w:t>
      </w:r>
    </w:p>
    <w:p w14:paraId="2A850FCD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simplifica a validação e elimina situações ambíguas, como um apartamento com residentes mensais e uma reserva Airbnb sobreposta. Sendo uma regra localizada num único ponto, pode ser flexibilizada no futuro sem impacto estrutural.</w:t>
      </w:r>
    </w:p>
    <w:p w14:paraId="4DBBED1C" w14:textId="77777777" w:rsidR="00005D1A" w:rsidRDefault="00000000">
      <w:pPr>
        <w:pStyle w:val="Ttulo2"/>
      </w:pPr>
      <w:bookmarkStart w:id="74" w:name="_Toc236683294"/>
      <w:bookmarkStart w:id="75" w:name="lugares-e-capacidade"/>
      <w:bookmarkEnd w:id="73"/>
      <w:r>
        <w:t>6.9 Lugares e capacidade</w:t>
      </w:r>
      <w:bookmarkEnd w:id="74"/>
    </w:p>
    <w:p w14:paraId="3D842982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cada unidade define a lista dos seus lugares no cadastro. A capacidade resulta da soma dos lugares, não da sua contagem.</w:t>
      </w:r>
    </w:p>
    <w:p w14:paraId="12392E01" w14:textId="77777777" w:rsidR="00005D1A" w:rsidRDefault="00000000">
      <w:pPr>
        <w:pStyle w:val="Corpodetexto"/>
      </w:pPr>
      <w:r>
        <w:t>Exemplo: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7"/>
        <w:gridCol w:w="2567"/>
        <w:gridCol w:w="1392"/>
      </w:tblGrid>
      <w:tr w:rsidR="00005D1A" w14:paraId="3EE21B2B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A6A4AC" w14:textId="77777777" w:rsidR="00005D1A" w:rsidRDefault="00000000">
            <w:pPr>
              <w:pStyle w:val="Compact"/>
            </w:pPr>
            <w:r>
              <w:lastRenderedPageBreak/>
              <w:t>Lugar</w:t>
            </w:r>
          </w:p>
        </w:tc>
        <w:tc>
          <w:tcPr>
            <w:tcW w:w="0" w:type="auto"/>
          </w:tcPr>
          <w:p w14:paraId="320818D3" w14:textId="77777777" w:rsidR="00005D1A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BAD3549" w14:textId="77777777" w:rsidR="00005D1A" w:rsidRDefault="00000000">
            <w:pPr>
              <w:pStyle w:val="Compact"/>
            </w:pPr>
            <w:r>
              <w:t>Capacidade</w:t>
            </w:r>
          </w:p>
        </w:tc>
      </w:tr>
      <w:tr w:rsidR="00005D1A" w14:paraId="201BD313" w14:textId="77777777">
        <w:tc>
          <w:tcPr>
            <w:tcW w:w="0" w:type="auto"/>
          </w:tcPr>
          <w:p w14:paraId="03391EF6" w14:textId="77777777" w:rsidR="00005D1A" w:rsidRDefault="00000000">
            <w:pPr>
              <w:pStyle w:val="Compact"/>
            </w:pPr>
            <w:r>
              <w:t>Quarto 1</w:t>
            </w:r>
          </w:p>
        </w:tc>
        <w:tc>
          <w:tcPr>
            <w:tcW w:w="0" w:type="auto"/>
          </w:tcPr>
          <w:p w14:paraId="41656AC8" w14:textId="77777777" w:rsidR="00005D1A" w:rsidRDefault="00000000">
            <w:pPr>
              <w:pStyle w:val="Compact"/>
            </w:pPr>
            <w:r>
              <w:t>Cama de casal</w:t>
            </w:r>
          </w:p>
        </w:tc>
        <w:tc>
          <w:tcPr>
            <w:tcW w:w="0" w:type="auto"/>
          </w:tcPr>
          <w:p w14:paraId="6ABE42F6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685890C0" w14:textId="77777777">
        <w:tc>
          <w:tcPr>
            <w:tcW w:w="0" w:type="auto"/>
          </w:tcPr>
          <w:p w14:paraId="667D5578" w14:textId="77777777" w:rsidR="00005D1A" w:rsidRDefault="00000000">
            <w:pPr>
              <w:pStyle w:val="Compact"/>
            </w:pPr>
            <w:r>
              <w:t>Quarto 2</w:t>
            </w:r>
          </w:p>
        </w:tc>
        <w:tc>
          <w:tcPr>
            <w:tcW w:w="0" w:type="auto"/>
          </w:tcPr>
          <w:p w14:paraId="7144C710" w14:textId="77777777" w:rsidR="00005D1A" w:rsidRDefault="00000000">
            <w:pPr>
              <w:pStyle w:val="Compact"/>
            </w:pPr>
            <w:r>
              <w:t>Duas camas de solteiro</w:t>
            </w:r>
          </w:p>
        </w:tc>
        <w:tc>
          <w:tcPr>
            <w:tcW w:w="0" w:type="auto"/>
          </w:tcPr>
          <w:p w14:paraId="7695B548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0AB8FBA8" w14:textId="77777777">
        <w:tc>
          <w:tcPr>
            <w:tcW w:w="0" w:type="auto"/>
          </w:tcPr>
          <w:p w14:paraId="28B610DC" w14:textId="77777777" w:rsidR="00005D1A" w:rsidRDefault="00000000">
            <w:pPr>
              <w:pStyle w:val="Compact"/>
            </w:pPr>
            <w:r>
              <w:t>Quarto 3</w:t>
            </w:r>
          </w:p>
        </w:tc>
        <w:tc>
          <w:tcPr>
            <w:tcW w:w="0" w:type="auto"/>
          </w:tcPr>
          <w:p w14:paraId="6BB18C1B" w14:textId="77777777" w:rsidR="00005D1A" w:rsidRDefault="00000000">
            <w:pPr>
              <w:pStyle w:val="Compact"/>
            </w:pPr>
            <w:r>
              <w:t>Duas camas de solteiro</w:t>
            </w:r>
          </w:p>
        </w:tc>
        <w:tc>
          <w:tcPr>
            <w:tcW w:w="0" w:type="auto"/>
          </w:tcPr>
          <w:p w14:paraId="1558CCE4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06200EE5" w14:textId="77777777">
        <w:tc>
          <w:tcPr>
            <w:tcW w:w="0" w:type="auto"/>
          </w:tcPr>
          <w:p w14:paraId="759B11AD" w14:textId="77777777" w:rsidR="00005D1A" w:rsidRDefault="00000000">
            <w:pPr>
              <w:pStyle w:val="Compact"/>
            </w:pPr>
            <w:r>
              <w:t>Suite</w:t>
            </w:r>
          </w:p>
        </w:tc>
        <w:tc>
          <w:tcPr>
            <w:tcW w:w="0" w:type="auto"/>
          </w:tcPr>
          <w:p w14:paraId="59021C26" w14:textId="77777777" w:rsidR="00005D1A" w:rsidRDefault="00000000">
            <w:pPr>
              <w:pStyle w:val="Compact"/>
            </w:pPr>
            <w:r>
              <w:t>Cama de casal</w:t>
            </w:r>
          </w:p>
        </w:tc>
        <w:tc>
          <w:tcPr>
            <w:tcW w:w="0" w:type="auto"/>
          </w:tcPr>
          <w:p w14:paraId="40FEB2D9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359E6ABF" w14:textId="77777777">
        <w:tc>
          <w:tcPr>
            <w:tcW w:w="0" w:type="auto"/>
          </w:tcPr>
          <w:p w14:paraId="16E8156D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08AACD8" w14:textId="77777777" w:rsidR="00005D1A" w:rsidRDefault="00005D1A">
            <w:pPr>
              <w:pStyle w:val="Compact"/>
            </w:pPr>
          </w:p>
        </w:tc>
        <w:tc>
          <w:tcPr>
            <w:tcW w:w="0" w:type="auto"/>
          </w:tcPr>
          <w:p w14:paraId="4315C7CA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</w:tr>
    </w:tbl>
    <w:p w14:paraId="1971FD7A" w14:textId="77777777" w:rsidR="00005D1A" w:rsidRDefault="00000000">
      <w:pPr>
        <w:pStyle w:val="Corpodetexto"/>
      </w:pPr>
      <w:r>
        <w:rPr>
          <w:b/>
          <w:bCs/>
        </w:rPr>
        <w:t>Regras associadas:</w:t>
      </w:r>
    </w:p>
    <w:p w14:paraId="4515EDDD" w14:textId="77777777" w:rsidR="00005D1A" w:rsidRDefault="00000000">
      <w:pPr>
        <w:pStyle w:val="Compact"/>
        <w:numPr>
          <w:ilvl w:val="0"/>
          <w:numId w:val="9"/>
        </w:numPr>
      </w:pPr>
      <w:r>
        <w:t xml:space="preserve">A indicação do lugar no contrato é </w:t>
      </w:r>
      <w:r>
        <w:rPr>
          <w:b/>
          <w:bCs/>
        </w:rPr>
        <w:t>opcional</w:t>
      </w:r>
    </w:p>
    <w:p w14:paraId="75530821" w14:textId="77777777" w:rsidR="00005D1A" w:rsidRDefault="00000000">
      <w:pPr>
        <w:pStyle w:val="Compact"/>
        <w:numPr>
          <w:ilvl w:val="0"/>
          <w:numId w:val="9"/>
        </w:numPr>
      </w:pPr>
      <w:r>
        <w:t>Uma cama de casal admite dois contratos; uma cama de solteiro admite um</w:t>
      </w:r>
    </w:p>
    <w:p w14:paraId="0D6BD9D2" w14:textId="77777777" w:rsidR="00005D1A" w:rsidRDefault="00000000">
      <w:pPr>
        <w:pStyle w:val="Compact"/>
        <w:numPr>
          <w:ilvl w:val="0"/>
          <w:numId w:val="9"/>
        </w:numPr>
      </w:pPr>
      <w:r>
        <w:t>Contratos sem lugar atribuído contam para o total da unidade</w:t>
      </w:r>
    </w:p>
    <w:p w14:paraId="7D8FFC44" w14:textId="77777777" w:rsidR="00005D1A" w:rsidRDefault="00000000">
      <w:pPr>
        <w:pStyle w:val="Compact"/>
        <w:numPr>
          <w:ilvl w:val="0"/>
          <w:numId w:val="9"/>
        </w:numPr>
      </w:pPr>
      <w:r>
        <w:t>A cama extra prevista na especificação é registada como lugar adicional opcional</w:t>
      </w:r>
    </w:p>
    <w:p w14:paraId="17CDB8A3" w14:textId="77777777" w:rsidR="00005D1A" w:rsidRDefault="00000000">
      <w:pPr>
        <w:pStyle w:val="FirstParagraph"/>
      </w:pPr>
      <w:r>
        <w:rPr>
          <w:b/>
          <w:bCs/>
        </w:rPr>
        <w:t>Justificação:</w:t>
      </w:r>
      <w:r>
        <w:t xml:space="preserve"> a lista de lugares definida por unidade evita divergências de escrita que impossibilitariam qualquer agrupamento. Torna a capacidade coerente por construção, em vez de depender de um valor introduzido manualmente. Permite ainda calcular automaticamente o número de jogos de cama de solteiro e de casal exigido pela especificação.</w:t>
      </w:r>
    </w:p>
    <w:p w14:paraId="4A310979" w14:textId="77777777" w:rsidR="00005D1A" w:rsidRDefault="00000000">
      <w:pPr>
        <w:pStyle w:val="Corpodetexto"/>
      </w:pPr>
      <w:r>
        <w:t>Manter a indicação opcional evita bloquear o registo de um contrato quando a atribuição do quarto ainda não foi decidida.</w:t>
      </w:r>
    </w:p>
    <w:p w14:paraId="56455301" w14:textId="77777777" w:rsidR="00005D1A" w:rsidRDefault="00000000">
      <w:pPr>
        <w:pStyle w:val="Corpodetexto"/>
      </w:pPr>
      <w:r>
        <w:rPr>
          <w:b/>
        </w:rPr>
        <w:t xml:space="preserve">Revisão (v1.8): </w:t>
      </w:r>
      <w:r>
        <w:t>a unidade contém quartos, e os quartos contêm lugares. O quarto regista dois indicadores independentes: se é privativo e se recebe limpeza.</w:t>
      </w:r>
    </w:p>
    <w:p w14:paraId="3C8E245B" w14:textId="77777777" w:rsidR="00005D1A" w:rsidRDefault="00000000">
      <w:pPr>
        <w:pStyle w:val="Corpodetexto"/>
      </w:pPr>
      <w:r>
        <w:t>Um quarto privativo não pode ser ocupado por pessoas alheias ao ocupante existente. Não determina o número de camas: admite uma cama de solteiro, duas de solteiro ou uma de casal. Ao atribuir um segundo lugar de um quarto privativo já ocupado, o sistema exige confirmação, por o caso legítimo de duas pessoas conhecidas existir na operação.</w:t>
      </w:r>
    </w:p>
    <w:p w14:paraId="34158C7A" w14:textId="77777777" w:rsidR="00005D1A" w:rsidRDefault="00000000">
      <w:pPr>
        <w:pStyle w:val="Corpodetexto"/>
      </w:pPr>
      <w:r>
        <w:t>O indicador de limpeza determina se o quarto entra no cálculo da roupa de cama a enviar. Nos quartos privativos atuais está desligado, por o acesso ser da responsabilidade do ocupante. A separação dos dois indicadores permite, no futuro, oferecer quartos privativos com serviço incluído.</w:t>
      </w:r>
    </w:p>
    <w:p w14:paraId="39BB00DC" w14:textId="77777777" w:rsidR="00005D1A" w:rsidRDefault="00000000">
      <w:pPr>
        <w:pStyle w:val="Corpodetexto"/>
      </w:pPr>
      <w:r>
        <w:t>Um beliche origina dois lugares independentes, com capacidade unitária cada. A alternativa, um lugar de capacidade dois, confundiria o beliche com a cama de casal: esta admite dois contratos por corresponder a pessoas que partilham a cama, enquanto num beliche os ocupantes não têm relação entre si.</w:t>
      </w:r>
    </w:p>
    <w:p w14:paraId="561CB7E9" w14:textId="77777777" w:rsidR="00005D1A" w:rsidRDefault="00000000">
      <w:pPr>
        <w:pStyle w:val="Ttulo2"/>
      </w:pPr>
      <w:bookmarkStart w:id="76" w:name="_Toc236683295"/>
      <w:bookmarkStart w:id="77" w:name="configuração"/>
      <w:bookmarkEnd w:id="75"/>
      <w:r>
        <w:t>6.10 Configuração</w:t>
      </w:r>
      <w:bookmarkEnd w:id="76"/>
    </w:p>
    <w:p w14:paraId="26C84422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valores configuráveis centralizados numa tabela de pares chave-valor. Para os campos de preço, o valor global deixa de funcionar como omissão e passa a funcionar como sugestão apresentada no cadastro da unidade.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36"/>
        <w:gridCol w:w="8124"/>
      </w:tblGrid>
      <w:tr w:rsidR="00005D1A" w14:paraId="795EC5AA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EA81B3" w14:textId="77777777" w:rsidR="00005D1A" w:rsidRDefault="00000000">
            <w:pPr>
              <w:pStyle w:val="Compact"/>
            </w:pPr>
            <w:r>
              <w:lastRenderedPageBreak/>
              <w:t>Nível</w:t>
            </w:r>
          </w:p>
        </w:tc>
        <w:tc>
          <w:tcPr>
            <w:tcW w:w="0" w:type="auto"/>
          </w:tcPr>
          <w:p w14:paraId="1E7E9675" w14:textId="77777777" w:rsidR="00005D1A" w:rsidRDefault="00000000">
            <w:pPr>
              <w:pStyle w:val="Compact"/>
            </w:pPr>
            <w:r>
              <w:t>Exemplos</w:t>
            </w:r>
          </w:p>
        </w:tc>
      </w:tr>
      <w:tr w:rsidR="00005D1A" w14:paraId="46BA94E0" w14:textId="77777777">
        <w:tc>
          <w:tcPr>
            <w:tcW w:w="0" w:type="auto"/>
          </w:tcPr>
          <w:p w14:paraId="43D20FAE" w14:textId="77777777" w:rsidR="00005D1A" w:rsidRDefault="00000000">
            <w:pPr>
              <w:pStyle w:val="Compact"/>
            </w:pPr>
            <w:r>
              <w:t>Global</w:t>
            </w:r>
          </w:p>
        </w:tc>
        <w:tc>
          <w:tcPr>
            <w:tcW w:w="0" w:type="auto"/>
          </w:tcPr>
          <w:p w14:paraId="6CB0690A" w14:textId="77777777" w:rsidR="00005D1A" w:rsidRDefault="00000000">
            <w:pPr>
              <w:pStyle w:val="Compact"/>
            </w:pPr>
            <w:r>
              <w:t>Juros, dia de vencimento, aviso prévio, horas de check-in e check-out, estadia mínima e máxima, período de época alta</w:t>
            </w:r>
          </w:p>
        </w:tc>
      </w:tr>
      <w:tr w:rsidR="00005D1A" w14:paraId="0B09BC86" w14:textId="77777777">
        <w:tc>
          <w:tcPr>
            <w:tcW w:w="0" w:type="auto"/>
          </w:tcPr>
          <w:p w14:paraId="7EEE331B" w14:textId="77777777" w:rsidR="00005D1A" w:rsidRDefault="00000000">
            <w:pPr>
              <w:pStyle w:val="Compact"/>
            </w:pPr>
            <w:r>
              <w:t>Na unidade</w:t>
            </w:r>
          </w:p>
        </w:tc>
        <w:tc>
          <w:tcPr>
            <w:tcW w:w="0" w:type="auto"/>
          </w:tcPr>
          <w:p w14:paraId="132B9BEE" w14:textId="77777777" w:rsidR="00005D1A" w:rsidRDefault="00000000">
            <w:pPr>
              <w:pStyle w:val="Compact"/>
            </w:pPr>
            <w:r>
              <w:t>Preço base, preço de época alta, multa de check-in tardio — preenchidos no cadastro, com o valor global sugerido junto ao campo</w:t>
            </w:r>
          </w:p>
        </w:tc>
      </w:tr>
    </w:tbl>
    <w:p w14:paraId="0F9229F6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classifica diversos valores como configuráveis. Mantê-los dispersos pelo código contradiz essa exigência e conduz a duplicações inconsistentes.</w:t>
      </w:r>
    </w:p>
    <w:p w14:paraId="75608E91" w14:textId="77777777" w:rsidR="00005D1A" w:rsidRDefault="00000000">
      <w:pPr>
        <w:pStyle w:val="Corpodetexto"/>
      </w:pPr>
      <w:r>
        <w:t>A formulação anterior previa herança do valor global sempre que o campo da unidade estivesse por preencher. Essa herança foi eliminada na versão 1.9 para os três campos de preço.</w:t>
      </w:r>
    </w:p>
    <w:p w14:paraId="6175EAB0" w14:textId="77777777" w:rsidR="00032F53" w:rsidRDefault="00032F53">
      <w:pPr>
        <w:pStyle w:val="Corpodetexto"/>
      </w:pPr>
    </w:p>
    <w:p w14:paraId="4261E195" w14:textId="77777777" w:rsidR="00032F53" w:rsidRDefault="00032F53" w:rsidP="00032F53">
      <w:pPr>
        <w:pStyle w:val="Corpodetexto"/>
      </w:pPr>
      <w:r>
        <w:rPr>
          <w:b/>
          <w:bCs/>
        </w:rPr>
        <w:t>Justificação da revisão:</w:t>
      </w:r>
      <w:r>
        <w:t xml:space="preserve"> com herança, a pergunta sobre o preço praticado numa unidade admite duas respostas — o valor está definido na unidade, ou está a ser herdado do valor global — e distingui-las obriga a consultar dois pontos distintos. Com o valor preenchido no cadastro, a resposta encontra-se no próprio registo. A alteração alinha ainda com a secção 6.14, cujo princípio é que o valor praticado é sempre explícito e conservado, nunca inferido no momento da leitura.</w:t>
      </w:r>
    </w:p>
    <w:p w14:paraId="4017F801" w14:textId="77777777" w:rsidR="00032F53" w:rsidRDefault="00032F53" w:rsidP="00032F53">
      <w:pPr>
        <w:pStyle w:val="Corpodetexto"/>
      </w:pPr>
      <w:r>
        <w:rPr>
          <w:b/>
          <w:bCs/>
        </w:rPr>
        <w:t>Custo aceite:</w:t>
      </w:r>
      <w:r>
        <w:t xml:space="preserve"> a alteração do preço global deixa de se propagar às unidades já criadas. Elevar o valor Airbnb de 45,00 € para 50,00 € passa a exigir a edição das dezanove unidades. O alcance perdido é menor do que aparenta: por força da secção 6.14, a propagação automática já não afetava contratos celebrados, apenas os futuros. Prevê-se um relatório de preços por unidade, agrupado por regime, onde a divergência é imediatamente visível. Caso a operação o justifique, acrescenta-se uma função explícita de aplicação em bloco, confirmada e registada, em lugar de propagação silenciosa.</w:t>
      </w:r>
    </w:p>
    <w:p w14:paraId="72922743" w14:textId="77777777" w:rsidR="00032F53" w:rsidRDefault="00032F53" w:rsidP="00032F53">
      <w:pPr>
        <w:pStyle w:val="Corpodetexto"/>
      </w:pPr>
      <w:r>
        <w:rPr>
          <w:b/>
          <w:bCs/>
        </w:rPr>
        <w:t>Consequência no modelo de dados:</w:t>
      </w:r>
      <w:r>
        <w:t xml:space="preserve"> os campos </w:t>
      </w:r>
      <w:proofErr w:type="spellStart"/>
      <w:r>
        <w:t>preco_base</w:t>
      </w:r>
      <w:proofErr w:type="spellEnd"/>
      <w:r>
        <w:t xml:space="preserve">, </w:t>
      </w:r>
      <w:proofErr w:type="spellStart"/>
      <w:r>
        <w:t>preco_epoca_alta</w:t>
      </w:r>
      <w:proofErr w:type="spellEnd"/>
      <w:r>
        <w:t xml:space="preserve"> e </w:t>
      </w:r>
      <w:proofErr w:type="spellStart"/>
      <w:r>
        <w:t>multa_check_in_tardio</w:t>
      </w:r>
      <w:proofErr w:type="spellEnd"/>
      <w:r>
        <w:t xml:space="preserve"> deixam de admitir valor nulo na tabela unidades e passam a bloqueantes no cadastro, nos termos da secção 6.15. Ver Modelo de Dados v1.4, secção 3.2.</w:t>
      </w:r>
    </w:p>
    <w:p w14:paraId="6BF91A91" w14:textId="77777777" w:rsidR="00032F53" w:rsidRDefault="00032F53" w:rsidP="00032F53">
      <w:pPr>
        <w:pStyle w:val="Ttulo3"/>
      </w:pPr>
      <w:r>
        <w:t>6.10.1 Histórico das alterações</w:t>
      </w:r>
    </w:p>
    <w:p w14:paraId="4E7D15CD" w14:textId="77777777" w:rsidR="00032F53" w:rsidRDefault="00032F53" w:rsidP="00032F53">
      <w:pPr>
        <w:pStyle w:val="Corpodetexto"/>
      </w:pPr>
      <w:r>
        <w:rPr>
          <w:b/>
          <w:bCs/>
        </w:rPr>
        <w:t>Decisão:</w:t>
      </w:r>
      <w:r>
        <w:t xml:space="preserve"> as alterações aos valores globais são registadas na tabela </w:t>
      </w:r>
      <w:proofErr w:type="spellStart"/>
      <w:r>
        <w:t>configuracoes_historico</w:t>
      </w:r>
      <w:proofErr w:type="spellEnd"/>
      <w:r>
        <w:t>, que conserva o valor anterior, o valor novo, a data, o responsável e o motivo. O registo é imutável.</w:t>
      </w:r>
    </w:p>
    <w:p w14:paraId="2FBA2D52" w14:textId="77777777" w:rsidR="00032F53" w:rsidRDefault="00032F53" w:rsidP="00032F53">
      <w:pPr>
        <w:pStyle w:val="Corpodetexto"/>
      </w:pPr>
      <w:r>
        <w:rPr>
          <w:b/>
          <w:bCs/>
        </w:rPr>
        <w:t>Justificação:</w:t>
      </w:r>
      <w:r>
        <w:t xml:space="preserve"> os juros de mora, o multiplicador da caução e o dia de vencimento produzem efeito financeiro sobre os contratos celebrados depois da alteração. Sem histórico, o sistema conserva a identificação de quem anonimizou um cliente, nos termos da secção 6.13, mas não a de quem alterou uma taxa de juro. A assimetria é difícil de sustentar num sistema que trata valores monetários.</w:t>
      </w:r>
    </w:p>
    <w:p w14:paraId="14696015" w14:textId="77777777" w:rsidR="00032F53" w:rsidRDefault="00032F53" w:rsidP="00032F53">
      <w:pPr>
        <w:pStyle w:val="Corpodetexto"/>
      </w:pPr>
      <w:r>
        <w:t>A solução aplica às configurações o princípio já adotado para os movimentos de armazém na secção 6.9: o registo não se corrige, acrescenta-se.</w:t>
      </w:r>
    </w:p>
    <w:p w14:paraId="2997CF6F" w14:textId="77777777" w:rsidR="00032F53" w:rsidRDefault="00032F53" w:rsidP="00032F53">
      <w:pPr>
        <w:pStyle w:val="Corpodetexto"/>
      </w:pPr>
      <w:r>
        <w:rPr>
          <w:b/>
          <w:bCs/>
        </w:rPr>
        <w:lastRenderedPageBreak/>
        <w:t>Nota de implementação:</w:t>
      </w:r>
      <w:r>
        <w:t xml:space="preserve"> na Fase 1, sem autenticação, o responsável é escolhido de uma lista no menu de definições. Na Fase 2 passa a ser obtido da sessão, sem alteração da assinatura da função.</w:t>
      </w:r>
    </w:p>
    <w:p w14:paraId="3FFDABF1" w14:textId="77777777" w:rsidR="00032F53" w:rsidRDefault="00032F53" w:rsidP="00032F53">
      <w:pPr>
        <w:pStyle w:val="Corpodetexto"/>
      </w:pPr>
      <w:r>
        <w:rPr>
          <w:b/>
          <w:bCs/>
        </w:rPr>
        <w:t>Limitação documentada:</w:t>
      </w:r>
      <w:r>
        <w:t xml:space="preserve"> a tabela de configurações guarda o valor como texto, o que impossibilita restrições ao nível do armazenamento — nada na estrutura impede um valor de tipo indevido. A validação reside integralmente no código, no menu de definições e nos conversores do módulo config.py. É aceitável na Fase 1, por o próprio programa ser o único agente que escreve na tabela. A alternativa considerada, uma tabela de linha única com uma coluna por valor, foi afastada por impedir o acréscimo de chaves sem alteração da estrutura. A rever na Fase 3, onde o mapeamento objeto-relacional permite validação declarativa sem essa perda.</w:t>
      </w:r>
    </w:p>
    <w:p w14:paraId="4A2663CD" w14:textId="77777777" w:rsidR="00032F53" w:rsidRDefault="00032F53">
      <w:pPr>
        <w:pStyle w:val="Corpodetexto"/>
      </w:pPr>
    </w:p>
    <w:p w14:paraId="144A4677" w14:textId="77777777" w:rsidR="00005D1A" w:rsidRDefault="00000000">
      <w:pPr>
        <w:pStyle w:val="Ttulo2"/>
      </w:pPr>
      <w:bookmarkStart w:id="78" w:name="_Toc236683296"/>
      <w:bookmarkStart w:id="79" w:name="separação-entre-interface-e-lógica"/>
      <w:bookmarkEnd w:id="77"/>
      <w:r>
        <w:t>6.11 Separação entre interface e lógica</w:t>
      </w:r>
      <w:bookmarkEnd w:id="78"/>
    </w:p>
    <w:p w14:paraId="007E0B64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os módulos de lógica de negócio não contêm instruções de entrada ou saída. A comunicação faz-se por valores de retorno e exceções.</w:t>
      </w:r>
    </w:p>
    <w:p w14:paraId="7E87ABBA" w14:textId="77777777" w:rsidR="00005D1A" w:rsidRDefault="00000000">
      <w:pPr>
        <w:pStyle w:val="Corpodetexto"/>
      </w:pPr>
      <w:r>
        <w:rPr>
          <w:b/>
          <w:bCs/>
        </w:rPr>
        <w:t>Regra verificável:</w:t>
      </w:r>
      <w:r>
        <w:t xml:space="preserve"> não deve existir qualquer </w:t>
      </w:r>
      <w:proofErr w:type="gramStart"/>
      <w:r>
        <w:rPr>
          <w:rStyle w:val="VerbatimChar"/>
        </w:rPr>
        <w:t>input(</w:t>
      </w:r>
      <w:proofErr w:type="gramEnd"/>
      <w:r>
        <w:rPr>
          <w:rStyle w:val="VerbatimChar"/>
        </w:rPr>
        <w:t>)</w:t>
      </w:r>
      <w:r>
        <w:t xml:space="preserve"> ou </w:t>
      </w:r>
      <w:proofErr w:type="gramStart"/>
      <w:r>
        <w:rPr>
          <w:rStyle w:val="VerbatimChar"/>
        </w:rPr>
        <w:t>print(</w:t>
      </w:r>
      <w:proofErr w:type="gramEnd"/>
      <w:r>
        <w:rPr>
          <w:rStyle w:val="VerbatimChar"/>
        </w:rPr>
        <w:t>)</w:t>
      </w:r>
      <w:r>
        <w:t xml:space="preserve"> em </w:t>
      </w:r>
      <w:r>
        <w:rPr>
          <w:rStyle w:val="VerbatimChar"/>
        </w:rPr>
        <w:t>unidades.py</w:t>
      </w:r>
      <w:r>
        <w:t xml:space="preserve">, </w:t>
      </w:r>
      <w:r>
        <w:rPr>
          <w:rStyle w:val="VerbatimChar"/>
        </w:rPr>
        <w:t>clientes.py</w:t>
      </w:r>
      <w:r>
        <w:t xml:space="preserve">, </w:t>
      </w:r>
      <w:r>
        <w:rPr>
          <w:rStyle w:val="VerbatimChar"/>
        </w:rPr>
        <w:t>contratos.py</w:t>
      </w:r>
      <w:r>
        <w:t xml:space="preserve">, </w:t>
      </w:r>
      <w:r>
        <w:rPr>
          <w:rStyle w:val="VerbatimChar"/>
        </w:rPr>
        <w:t>estoque.py</w:t>
      </w:r>
      <w:r>
        <w:t xml:space="preserve">, </w:t>
      </w:r>
      <w:r>
        <w:rPr>
          <w:rStyle w:val="VerbatimChar"/>
        </w:rPr>
        <w:t>responsaveis.py</w:t>
      </w:r>
      <w:r>
        <w:t xml:space="preserve"> ou </w:t>
      </w:r>
      <w:r>
        <w:rPr>
          <w:rStyle w:val="VerbatimChar"/>
        </w:rPr>
        <w:t>validacoes.py</w:t>
      </w:r>
      <w:r>
        <w:t>.</w:t>
      </w:r>
    </w:p>
    <w:p w14:paraId="35D40BD0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Fase 2 prevê interface gráfica em </w:t>
      </w:r>
      <w:proofErr w:type="spellStart"/>
      <w:r>
        <w:t>CustomTkinter</w:t>
      </w:r>
      <w:proofErr w:type="spellEnd"/>
      <w:r>
        <w:t>. Se a lógica de negócio estiver misturada com a interação em consola, essa transição obriga a reescrever as regras de negócio juntamente com a interface, com risco de introduzir erros em código já validado.</w:t>
      </w:r>
    </w:p>
    <w:p w14:paraId="22D5F8B7" w14:textId="77777777" w:rsidR="00005D1A" w:rsidRDefault="00000000">
      <w:pPr>
        <w:pStyle w:val="Corpodetexto"/>
      </w:pPr>
      <w:r>
        <w:t xml:space="preserve">Com a separação, acrescenta-se </w:t>
      </w:r>
      <w:r>
        <w:rPr>
          <w:rStyle w:val="VerbatimChar"/>
        </w:rPr>
        <w:t>gui.py</w:t>
      </w:r>
      <w:r>
        <w:t xml:space="preserve"> sem alterar os módulos de domínio.</w:t>
      </w:r>
    </w:p>
    <w:p w14:paraId="05B34945" w14:textId="77777777" w:rsidR="00005D1A" w:rsidRDefault="00000000">
      <w:pPr>
        <w:pStyle w:val="Ttulo2"/>
      </w:pPr>
      <w:bookmarkStart w:id="80" w:name="_Toc236683297"/>
      <w:bookmarkStart w:id="81" w:name="eliminação-de-registos"/>
      <w:bookmarkEnd w:id="79"/>
      <w:r>
        <w:t>6.12 Eliminação de registos</w:t>
      </w:r>
      <w:bookmarkEnd w:id="80"/>
    </w:p>
    <w:p w14:paraId="4A0E85CD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a eliminação tem três vias distintas, consoante a situação.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58"/>
        <w:gridCol w:w="2745"/>
      </w:tblGrid>
      <w:tr w:rsidR="00005D1A" w14:paraId="4F6AE6F4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2FE9FB" w14:textId="77777777" w:rsidR="00005D1A" w:rsidRDefault="00000000">
            <w:pPr>
              <w:pStyle w:val="Compact"/>
            </w:pPr>
            <w:r>
              <w:t>Situação</w:t>
            </w:r>
          </w:p>
        </w:tc>
        <w:tc>
          <w:tcPr>
            <w:tcW w:w="0" w:type="auto"/>
          </w:tcPr>
          <w:p w14:paraId="0B301A3A" w14:textId="77777777" w:rsidR="00005D1A" w:rsidRDefault="00000000">
            <w:pPr>
              <w:pStyle w:val="Compact"/>
            </w:pPr>
            <w:r>
              <w:t>Ação</w:t>
            </w:r>
          </w:p>
        </w:tc>
      </w:tr>
      <w:tr w:rsidR="00005D1A" w14:paraId="128D68BE" w14:textId="77777777">
        <w:tc>
          <w:tcPr>
            <w:tcW w:w="0" w:type="auto"/>
          </w:tcPr>
          <w:p w14:paraId="532B0E35" w14:textId="77777777" w:rsidR="00005D1A" w:rsidRDefault="00000000">
            <w:pPr>
              <w:pStyle w:val="Compact"/>
            </w:pPr>
            <w:r>
              <w:t>Registo sem dependências</w:t>
            </w:r>
          </w:p>
        </w:tc>
        <w:tc>
          <w:tcPr>
            <w:tcW w:w="0" w:type="auto"/>
          </w:tcPr>
          <w:p w14:paraId="35CCF2DA" w14:textId="77777777" w:rsidR="00005D1A" w:rsidRDefault="00000000">
            <w:pPr>
              <w:pStyle w:val="Compact"/>
            </w:pPr>
            <w:r>
              <w:t>Eliminação definitiva</w:t>
            </w:r>
          </w:p>
        </w:tc>
      </w:tr>
      <w:tr w:rsidR="00005D1A" w14:paraId="0D101DBF" w14:textId="77777777">
        <w:tc>
          <w:tcPr>
            <w:tcW w:w="0" w:type="auto"/>
          </w:tcPr>
          <w:p w14:paraId="55F808CE" w14:textId="77777777" w:rsidR="00005D1A" w:rsidRDefault="00000000">
            <w:pPr>
              <w:pStyle w:val="Compact"/>
            </w:pPr>
            <w:r>
              <w:t>Registo com dependências</w:t>
            </w:r>
          </w:p>
        </w:tc>
        <w:tc>
          <w:tcPr>
            <w:tcW w:w="0" w:type="auto"/>
          </w:tcPr>
          <w:p w14:paraId="2776A120" w14:textId="77777777" w:rsidR="00005D1A" w:rsidRDefault="00000000">
            <w:pPr>
              <w:pStyle w:val="Compact"/>
            </w:pPr>
            <w:r>
              <w:t>Desativação</w:t>
            </w:r>
          </w:p>
        </w:tc>
      </w:tr>
      <w:tr w:rsidR="00005D1A" w14:paraId="5EB82326" w14:textId="77777777">
        <w:tc>
          <w:tcPr>
            <w:tcW w:w="0" w:type="auto"/>
          </w:tcPr>
          <w:p w14:paraId="3E51E90D" w14:textId="77777777" w:rsidR="00005D1A" w:rsidRDefault="00000000">
            <w:pPr>
              <w:pStyle w:val="Compact"/>
            </w:pPr>
            <w:r>
              <w:t>Pedido de apagamento do titular</w:t>
            </w:r>
          </w:p>
        </w:tc>
        <w:tc>
          <w:tcPr>
            <w:tcW w:w="0" w:type="auto"/>
          </w:tcPr>
          <w:p w14:paraId="67666832" w14:textId="77777777" w:rsidR="00005D1A" w:rsidRDefault="00000000">
            <w:pPr>
              <w:pStyle w:val="Compact"/>
            </w:pPr>
            <w:r>
              <w:t>Anonimização (ver 6.17)</w:t>
            </w:r>
          </w:p>
        </w:tc>
      </w:tr>
    </w:tbl>
    <w:p w14:paraId="5929529A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exige simultaneamente a possibilidade de remover unidades e a conservação do histórico completo de estadias, além de relatórios de rentabilidade por unidade. Estes requisitos são incompatíveis com a eliminação incondicional.</w:t>
      </w:r>
    </w:p>
    <w:p w14:paraId="2152CA12" w14:textId="77777777" w:rsidR="00005D1A" w:rsidRDefault="00000000">
      <w:pPr>
        <w:pStyle w:val="Corpodetexto"/>
      </w:pPr>
      <w:r>
        <w:t>Eliminar uma unidade com 40 contratos associados produziria registos órfãos, lacunas nos relatórios históricos e alteração retroativa dos resultados financeiros.</w:t>
      </w:r>
    </w:p>
    <w:p w14:paraId="001ECC24" w14:textId="77777777" w:rsidR="00005D1A" w:rsidRDefault="00000000">
      <w:pPr>
        <w:pStyle w:val="Corpodetexto"/>
      </w:pPr>
      <w:r>
        <w:rPr>
          <w:b/>
          <w:bCs/>
        </w:rPr>
        <w:t>Comportamento:</w:t>
      </w:r>
      <w:r>
        <w:t xml:space="preserve"> o sistema verifica a existência de dependências e informa o utilizador antes de confirmar, substituindo a dupla confirmação prevista na especificação por uma confirmação esclarecida.</w:t>
      </w:r>
    </w:p>
    <w:p w14:paraId="388A2C03" w14:textId="77777777" w:rsidR="00005D1A" w:rsidRDefault="00000000">
      <w:pPr>
        <w:pStyle w:val="Corpodetexto"/>
      </w:pPr>
      <w:r>
        <w:rPr>
          <w:b/>
          <w:bCs/>
        </w:rPr>
        <w:lastRenderedPageBreak/>
        <w:t>Benefício adicional:</w:t>
      </w:r>
      <w:r>
        <w:t xml:space="preserve"> a desativação permite retirar temporariamente uma unidade de circulação sem a classificar como estando em manutenção.</w:t>
      </w:r>
    </w:p>
    <w:p w14:paraId="27C74C01" w14:textId="77777777" w:rsidR="00005D1A" w:rsidRDefault="00000000">
      <w:pPr>
        <w:pStyle w:val="Ttulo2"/>
      </w:pPr>
      <w:bookmarkStart w:id="82" w:name="_Toc236683298"/>
      <w:bookmarkStart w:id="83" w:name="gestão-de-stock"/>
      <w:bookmarkEnd w:id="81"/>
      <w:r>
        <w:t>6.13 Gestão de stock</w:t>
      </w:r>
      <w:bookmarkEnd w:id="82"/>
    </w:p>
    <w:p w14:paraId="23BB8D38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stock distribuído por unidade, com armazém central como alternativa configurável.</w:t>
      </w:r>
    </w:p>
    <w:p w14:paraId="6D25626D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existe exclusivamente armazém central. As unidades não possuem stock próprio.</w:t>
      </w:r>
    </w:p>
    <w:p w14:paraId="4E3DDB92" w14:textId="77777777" w:rsidR="00005D1A" w:rsidRDefault="00000000">
      <w:pPr>
        <w:pStyle w:val="Corpodetexto"/>
      </w:pPr>
      <w:r>
        <w:rPr>
          <w:b/>
          <w:bCs/>
        </w:rPr>
        <w:t>Fluxo:</w:t>
      </w:r>
    </w:p>
    <w:p w14:paraId="361D4023" w14:textId="77777777" w:rsidR="00005D1A" w:rsidRDefault="00000000">
      <w:pPr>
        <w:pStyle w:val="Compact"/>
        <w:numPr>
          <w:ilvl w:val="0"/>
          <w:numId w:val="10"/>
        </w:numPr>
      </w:pPr>
      <w:r>
        <w:t>O responsável pela limpeza identifica a necessidade e regista uma requisição</w:t>
      </w:r>
    </w:p>
    <w:p w14:paraId="1B325F3A" w14:textId="77777777" w:rsidR="00005D1A" w:rsidRDefault="00000000">
      <w:pPr>
        <w:pStyle w:val="Compact"/>
        <w:numPr>
          <w:ilvl w:val="0"/>
          <w:numId w:val="10"/>
        </w:numPr>
      </w:pPr>
      <w:r>
        <w:t>A requisição fica pendente e é sinalizada ao administrador</w:t>
      </w:r>
    </w:p>
    <w:p w14:paraId="767BE5BF" w14:textId="77777777" w:rsidR="00005D1A" w:rsidRDefault="00000000">
      <w:pPr>
        <w:pStyle w:val="Compact"/>
        <w:numPr>
          <w:ilvl w:val="0"/>
          <w:numId w:val="10"/>
        </w:numPr>
      </w:pPr>
      <w:r>
        <w:t>O administrador aprova e regista o envio</w:t>
      </w:r>
    </w:p>
    <w:p w14:paraId="0A29BAA3" w14:textId="77777777" w:rsidR="00005D1A" w:rsidRDefault="00000000">
      <w:pPr>
        <w:pStyle w:val="Compact"/>
        <w:numPr>
          <w:ilvl w:val="0"/>
          <w:numId w:val="10"/>
        </w:numPr>
      </w:pPr>
      <w:r>
        <w:t>O envio dá baixa no stock central e fica associado ao responsável</w:t>
      </w:r>
    </w:p>
    <w:p w14:paraId="7DE9C891" w14:textId="77777777" w:rsidR="00005D1A" w:rsidRDefault="00000000">
      <w:pPr>
        <w:pStyle w:val="FirstParagraph"/>
      </w:pPr>
      <w:r>
        <w:t>A saída do armazém constitui o consumo. Não existe registo posterior de utilização.</w:t>
      </w:r>
    </w:p>
    <w:p w14:paraId="0CC05C37" w14:textId="77777777" w:rsidR="00005D1A" w:rsidRDefault="00000000">
      <w:pPr>
        <w:pStyle w:val="Corpodetexto"/>
      </w:pPr>
      <w:r>
        <w:rPr>
          <w:b/>
          <w:bCs/>
        </w:rPr>
        <w:t>Estrutura de dados: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54"/>
        <w:gridCol w:w="3988"/>
        <w:gridCol w:w="3918"/>
      </w:tblGrid>
      <w:tr w:rsidR="00005D1A" w14:paraId="0E7B4FF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9E4F12" w14:textId="77777777" w:rsidR="00005D1A" w:rsidRDefault="00000000">
            <w:pPr>
              <w:pStyle w:val="Compact"/>
            </w:pPr>
            <w:r>
              <w:t>Conceito</w:t>
            </w:r>
          </w:p>
        </w:tc>
        <w:tc>
          <w:tcPr>
            <w:tcW w:w="0" w:type="auto"/>
          </w:tcPr>
          <w:p w14:paraId="364C3C02" w14:textId="77777777" w:rsidR="00005D1A" w:rsidRDefault="00000000">
            <w:pPr>
              <w:pStyle w:val="Compact"/>
            </w:pPr>
            <w:r>
              <w:t>Descrição</w:t>
            </w:r>
          </w:p>
        </w:tc>
        <w:tc>
          <w:tcPr>
            <w:tcW w:w="0" w:type="auto"/>
          </w:tcPr>
          <w:p w14:paraId="25A6E3BB" w14:textId="77777777" w:rsidR="00005D1A" w:rsidRDefault="00000000">
            <w:pPr>
              <w:pStyle w:val="Compact"/>
            </w:pPr>
            <w:r>
              <w:t>Exemplo</w:t>
            </w:r>
          </w:p>
        </w:tc>
      </w:tr>
      <w:tr w:rsidR="00005D1A" w14:paraId="038341C6" w14:textId="77777777">
        <w:tc>
          <w:tcPr>
            <w:tcW w:w="0" w:type="auto"/>
          </w:tcPr>
          <w:p w14:paraId="2BB7275F" w14:textId="77777777" w:rsidR="00005D1A" w:rsidRDefault="00000000">
            <w:pPr>
              <w:pStyle w:val="Compact"/>
            </w:pPr>
            <w:r>
              <w:t>Produto</w:t>
            </w:r>
          </w:p>
        </w:tc>
        <w:tc>
          <w:tcPr>
            <w:tcW w:w="0" w:type="auto"/>
          </w:tcPr>
          <w:p w14:paraId="2C6E3849" w14:textId="77777777" w:rsidR="00005D1A" w:rsidRDefault="00000000">
            <w:pPr>
              <w:pStyle w:val="Compact"/>
            </w:pPr>
            <w:r>
              <w:t>Catálogo, definido uma única vez</w:t>
            </w:r>
          </w:p>
        </w:tc>
        <w:tc>
          <w:tcPr>
            <w:tcW w:w="0" w:type="auto"/>
          </w:tcPr>
          <w:p w14:paraId="1B721B05" w14:textId="77777777" w:rsidR="00005D1A" w:rsidRDefault="00000000">
            <w:pPr>
              <w:pStyle w:val="Compact"/>
            </w:pPr>
            <w:r>
              <w:t>PRD-001, Lixívia, litros, mínimo 2</w:t>
            </w:r>
          </w:p>
        </w:tc>
      </w:tr>
      <w:tr w:rsidR="00005D1A" w14:paraId="16A3B759" w14:textId="77777777">
        <w:tc>
          <w:tcPr>
            <w:tcW w:w="0" w:type="auto"/>
          </w:tcPr>
          <w:p w14:paraId="5D7EE9D2" w14:textId="77777777" w:rsidR="00005D1A" w:rsidRDefault="00000000">
            <w:pPr>
              <w:pStyle w:val="Compact"/>
            </w:pPr>
            <w:r>
              <w:t>Requisição</w:t>
            </w:r>
          </w:p>
        </w:tc>
        <w:tc>
          <w:tcPr>
            <w:tcW w:w="0" w:type="auto"/>
          </w:tcPr>
          <w:p w14:paraId="68DD1386" w14:textId="77777777" w:rsidR="00005D1A" w:rsidRDefault="00000000">
            <w:pPr>
              <w:pStyle w:val="Compact"/>
            </w:pPr>
            <w:r>
              <w:t>Pedido do responsável, com estado</w:t>
            </w:r>
          </w:p>
        </w:tc>
        <w:tc>
          <w:tcPr>
            <w:tcW w:w="0" w:type="auto"/>
          </w:tcPr>
          <w:p w14:paraId="0442EDA6" w14:textId="77777777" w:rsidR="00005D1A" w:rsidRDefault="00000000">
            <w:pPr>
              <w:pStyle w:val="Compact"/>
            </w:pPr>
            <w:r>
              <w:t>Pendente, Aprovada, Enviada</w:t>
            </w:r>
          </w:p>
        </w:tc>
      </w:tr>
      <w:tr w:rsidR="00005D1A" w14:paraId="5A0F7502" w14:textId="77777777">
        <w:tc>
          <w:tcPr>
            <w:tcW w:w="0" w:type="auto"/>
          </w:tcPr>
          <w:p w14:paraId="21BD9418" w14:textId="77777777" w:rsidR="00005D1A" w:rsidRDefault="00000000">
            <w:pPr>
              <w:pStyle w:val="Compact"/>
            </w:pPr>
            <w:r>
              <w:t>Movimento</w:t>
            </w:r>
          </w:p>
        </w:tc>
        <w:tc>
          <w:tcPr>
            <w:tcW w:w="0" w:type="auto"/>
          </w:tcPr>
          <w:p w14:paraId="00E7307E" w14:textId="77777777" w:rsidR="00005D1A" w:rsidRDefault="00000000">
            <w:pPr>
              <w:pStyle w:val="Compact"/>
            </w:pPr>
            <w:r>
              <w:t>Entrada ou saída do armazém</w:t>
            </w:r>
          </w:p>
        </w:tc>
        <w:tc>
          <w:tcPr>
            <w:tcW w:w="0" w:type="auto"/>
          </w:tcPr>
          <w:p w14:paraId="403C0819" w14:textId="77777777" w:rsidR="00005D1A" w:rsidRDefault="00000000">
            <w:pPr>
              <w:pStyle w:val="Compact"/>
            </w:pPr>
            <w:r>
              <w:t>12/08, saída, PRD-001, STF-002, 5</w:t>
            </w:r>
          </w:p>
        </w:tc>
      </w:tr>
    </w:tbl>
    <w:p w14:paraId="1E08AF6F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 modelo reflete a operação real, em que cada responsável assegura a limpeza de várias unidades e requisita material ao administrador. Elimina a necessidade de manter 22 inventários paralelos.</w:t>
      </w:r>
    </w:p>
    <w:p w14:paraId="4E3F09C5" w14:textId="77777777" w:rsidR="00005D1A" w:rsidRDefault="00000000">
      <w:pPr>
        <w:pStyle w:val="Corpodetexto"/>
      </w:pPr>
      <w:r>
        <w:t>A separação entre catálogo e movimento evita repetir a designação, a unidade de medida e o stock mínimo de cada produto em cada localização. O registo de movimentos, em vez de um simples saldo, sustenta o relatório de consumo por período.</w:t>
      </w:r>
    </w:p>
    <w:p w14:paraId="6366993D" w14:textId="77777777" w:rsidR="00005D1A" w:rsidRDefault="00000000">
      <w:pPr>
        <w:pStyle w:val="Corpodetexto"/>
      </w:pPr>
      <w:r>
        <w:rPr>
          <w:b/>
          <w:bCs/>
        </w:rPr>
        <w:t>Snacks:</w:t>
      </w:r>
      <w:r>
        <w:t xml:space="preserve"> não são debitados ao hóspede nem calculados por estadia. São tratados como qualquer outro produto de consumo, requisitados pelo responsável quando necessário.</w:t>
      </w:r>
    </w:p>
    <w:p w14:paraId="7211AEB8" w14:textId="77777777" w:rsidR="00005D1A" w:rsidRDefault="00000000">
      <w:pPr>
        <w:pStyle w:val="Corpodetexto"/>
      </w:pPr>
      <w:r>
        <w:rPr>
          <w:b/>
          <w:bCs/>
        </w:rPr>
        <w:t>Envio parcial:</w:t>
      </w:r>
      <w:r>
        <w:t xml:space="preserve"> quando a quantidade em armazém é inferior à pedida, o administrador pode enviar a quantidade disponível. A requisição fica concluída com a quantidade efetivamente enviada; a parte não satisfeita não gera pendência.</w:t>
      </w:r>
    </w:p>
    <w:p w14:paraId="2B68C8D3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manter requisições parcialmente satisfeitas em aberto produziria uma acumulação de pedidos que ninguém encerra, e faria com que uma requisição gerasse movimentos em datas distintas, complicando o relatório de consumo por período. A necessidade não satisfeita continua visível através do alerta de stock mínimo.</w:t>
      </w:r>
    </w:p>
    <w:p w14:paraId="6DED036B" w14:textId="77777777" w:rsidR="00005D1A" w:rsidRDefault="00000000">
      <w:pPr>
        <w:pStyle w:val="Corpodetexto"/>
      </w:pPr>
      <w:r>
        <w:rPr>
          <w:b/>
          <w:bCs/>
        </w:rPr>
        <w:t>Alteração de relatório:</w:t>
      </w:r>
      <w:r>
        <w:t xml:space="preserve"> o relatório de custo de stock por unidade previsto na especificação passa a custo por responsável, em coerência com o modelo adotado.</w:t>
      </w:r>
    </w:p>
    <w:p w14:paraId="38A905A0" w14:textId="77777777" w:rsidR="00005D1A" w:rsidRDefault="00000000">
      <w:pPr>
        <w:pStyle w:val="Corpodetexto"/>
      </w:pPr>
      <w:r>
        <w:rPr>
          <w:b/>
        </w:rPr>
        <w:lastRenderedPageBreak/>
        <w:t xml:space="preserve">Revisão (v1.8): </w:t>
      </w:r>
      <w:r>
        <w:t>o fluxo passa a cinco estados: pendente, enviada, recebida, devolução pendente e fechada, com rejeitada como saída alternativa a partir de pendente.</w:t>
      </w:r>
    </w:p>
    <w:p w14:paraId="47499860" w14:textId="77777777" w:rsidR="00005D1A" w:rsidRDefault="00000000">
      <w:pPr>
        <w:pStyle w:val="Corpodetexto"/>
      </w:pPr>
      <w:r>
        <w:t>O fluxo anterior terminava no envio, dando por concluída uma entrega que podia não ter chegado ao destinatário. A confirmação de receção é registada pelo responsável que pediu o material.</w:t>
      </w:r>
    </w:p>
    <w:p w14:paraId="6D677F20" w14:textId="77777777" w:rsidR="00005D1A" w:rsidRDefault="00000000">
      <w:pPr>
        <w:pStyle w:val="Corpodetexto"/>
      </w:pPr>
      <w:r>
        <w:t>O material não utilizado é devolvido, e só entra no saldo depois de o administrador aceitar a devolução. Enquanto a devolução está pendente, o material não é contabilizado em nenhum local, o que corresponde à sua situação real de trânsito. O caso típico é a roupa de cama: o número de jogos enviados é sugerido a partir dos lugares ocupados em quartos com limpeza incluída, e o que não for trocado regressa ao armazém.</w:t>
      </w:r>
    </w:p>
    <w:p w14:paraId="3684F02D" w14:textId="77777777" w:rsidR="00005D1A" w:rsidRDefault="00000000">
      <w:pPr>
        <w:pStyle w:val="Corpodetexto"/>
      </w:pPr>
      <w:r>
        <w:rPr>
          <w:b/>
        </w:rPr>
        <w:t xml:space="preserve">Imutabilidade dos movimentos: </w:t>
      </w:r>
      <w:r>
        <w:t>os movimentos não são alterados nem eliminados. As correções originam movimentos de ajuste, com motivo obrigatório. Permitir a alteração tornaria o histórico inutilizável como prova, e um erro de contagem passaria a ser indistinguível de uma manipulação.</w:t>
      </w:r>
    </w:p>
    <w:p w14:paraId="24FECA70" w14:textId="77777777" w:rsidR="00005D1A" w:rsidRDefault="00000000">
      <w:pPr>
        <w:pStyle w:val="Ttulo2"/>
      </w:pPr>
      <w:bookmarkStart w:id="84" w:name="_Toc236683299"/>
      <w:bookmarkStart w:id="85" w:name="valores-calculados-e-alteração-manual"/>
      <w:bookmarkEnd w:id="83"/>
      <w:r>
        <w:t>6.14 Valores calculados e alteração manual</w:t>
      </w:r>
      <w:bookmarkEnd w:id="84"/>
    </w:p>
    <w:p w14:paraId="5DA8E73A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os valores monetários calculados pelo sistema podem ser alterados manualmente, mediante confirmação explícita.</w:t>
      </w:r>
    </w:p>
    <w:p w14:paraId="33BB9348" w14:textId="77777777" w:rsidR="00005D1A" w:rsidRDefault="00000000">
      <w:pPr>
        <w:pStyle w:val="Corpodetexto"/>
      </w:pPr>
      <w:r>
        <w:t>Aplica-se ao valor da estadia e à multa de check-in tardio.</w:t>
      </w:r>
    </w:p>
    <w:p w14:paraId="3E0E0A9F" w14:textId="77777777" w:rsidR="00005D1A" w:rsidRDefault="00000000">
      <w:pPr>
        <w:pStyle w:val="Corpodetexto"/>
      </w:pPr>
      <w:r>
        <w:rPr>
          <w:b/>
          <w:bCs/>
        </w:rPr>
        <w:t>Comportamento:</w:t>
      </w:r>
    </w:p>
    <w:p w14:paraId="3BBA4AF5" w14:textId="77777777" w:rsidR="00005D1A" w:rsidRDefault="00000000">
      <w:pPr>
        <w:pStyle w:val="Compact"/>
        <w:numPr>
          <w:ilvl w:val="0"/>
          <w:numId w:val="11"/>
        </w:numPr>
      </w:pPr>
      <w:r>
        <w:t>O sistema apresenta o valor calculado a partir da configuração da unidade</w:t>
      </w:r>
    </w:p>
    <w:p w14:paraId="74DA60A2" w14:textId="77777777" w:rsidR="00005D1A" w:rsidRDefault="00000000">
      <w:pPr>
        <w:pStyle w:val="Compact"/>
        <w:numPr>
          <w:ilvl w:val="0"/>
          <w:numId w:val="11"/>
        </w:numPr>
      </w:pPr>
      <w:r>
        <w:t>Ao ser alterado, é apresentada uma janela de confirmação com o valor calculado, o valor introduzido e a diferença</w:t>
      </w:r>
    </w:p>
    <w:p w14:paraId="78BA1990" w14:textId="77777777" w:rsidR="00005D1A" w:rsidRDefault="00000000">
      <w:pPr>
        <w:pStyle w:val="Compact"/>
        <w:numPr>
          <w:ilvl w:val="0"/>
          <w:numId w:val="11"/>
        </w:numPr>
      </w:pPr>
      <w:r>
        <w:t>É oferecido um campo de motivo, de preenchimento opcional</w:t>
      </w:r>
    </w:p>
    <w:p w14:paraId="1673AD1D" w14:textId="77777777" w:rsidR="00005D1A" w:rsidRDefault="00000000">
      <w:pPr>
        <w:pStyle w:val="Compact"/>
        <w:numPr>
          <w:ilvl w:val="0"/>
          <w:numId w:val="11"/>
        </w:numPr>
      </w:pPr>
      <w:r>
        <w:t>São conservados ambos os valores — o calculado e o praticado</w:t>
      </w:r>
    </w:p>
    <w:p w14:paraId="6EC4F87D" w14:textId="77777777" w:rsidR="00005D1A" w:rsidRDefault="00000000">
      <w:pPr>
        <w:pStyle w:val="FirstParagraph"/>
      </w:pPr>
      <w:r>
        <w:rPr>
          <w:b/>
          <w:bCs/>
        </w:rPr>
        <w:t>Justificação:</w:t>
      </w:r>
      <w:r>
        <w:t xml:space="preserve"> descontos e ajustes pontuais fazem parte da operação. Conservar apenas o valor praticado impossibilitaria distinguir uma receita menor resultante de desconto de uma resultante de menor ocupação. A conservação dos dois valores permite quantificar os descontos concedidos por período.</w:t>
      </w:r>
    </w:p>
    <w:p w14:paraId="157DD424" w14:textId="77777777" w:rsidR="00005D1A" w:rsidRDefault="00000000">
      <w:pPr>
        <w:pStyle w:val="Corpodetexto"/>
      </w:pPr>
      <w:r>
        <w:rPr>
          <w:b/>
        </w:rPr>
        <w:t xml:space="preserve">Revisão (v1.8): </w:t>
      </w:r>
      <w:r>
        <w:t>a caução passa a seguir este mesmo padrão. Deixa de ser um montante fixo e passa a ser calculada a partir da renda praticada no contrato.</w:t>
      </w:r>
    </w:p>
    <w:p w14:paraId="17401EF4" w14:textId="77777777" w:rsidR="00005D1A" w:rsidRDefault="00000000">
      <w:pPr>
        <w:pStyle w:val="Corpodetexto"/>
      </w:pPr>
      <w:r>
        <w:t>A renda varia com o quarto ocupado, pelo que um quarto de casal origina caução superior a um lugar em quarto partilhado. O sistema sugere uma renda de caução, aceita valores até duas rendas e recusa acima desse limite. O valor nulo é admitido mediante confirmação. As configurações guardam multiplicadores e não montantes, o que dispensa manutenção quando as rendas se alteram.</w:t>
      </w:r>
    </w:p>
    <w:p w14:paraId="11F0411F" w14:textId="77777777" w:rsidR="00005D1A" w:rsidRDefault="00000000">
      <w:pPr>
        <w:pStyle w:val="Corpodetexto"/>
      </w:pPr>
      <w:r>
        <w:rPr>
          <w:b/>
        </w:rPr>
        <w:lastRenderedPageBreak/>
        <w:t xml:space="preserve">Nota: </w:t>
      </w:r>
      <w:r>
        <w:t>o limite de duas rendas é regra do alojamento, não imposição legal. O Código Civil regula a antecipação de rendas, matéria distinta da caução, para a qual não fixa limite no arrendamento habitacional.</w:t>
      </w:r>
    </w:p>
    <w:p w14:paraId="48FF0ADE" w14:textId="77777777" w:rsidR="00005D1A" w:rsidRDefault="00000000">
      <w:pPr>
        <w:pStyle w:val="Ttulo2"/>
      </w:pPr>
      <w:bookmarkStart w:id="86" w:name="_Toc236683300"/>
      <w:bookmarkStart w:id="87" w:name="check-in-tardio"/>
      <w:bookmarkEnd w:id="85"/>
      <w:r>
        <w:t>6.15 Check-in tardio</w:t>
      </w:r>
      <w:bookmarkEnd w:id="86"/>
    </w:p>
    <w:p w14:paraId="7B50C0DC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 check-in tardio é assinalado por indicador próprio na reserva. Quando ativo, são registados a hora de chegada e o valor da multa.</w:t>
      </w:r>
    </w:p>
    <w:p w14:paraId="6403AC6F" w14:textId="77777777" w:rsidR="00005D1A" w:rsidRDefault="00000000">
      <w:pPr>
        <w:pStyle w:val="Corpodetexto"/>
      </w:pPr>
      <w:r>
        <w:t>O valor é calculado automaticamente a partir da configuração (20,00 € por omissão, por unidade) e pode ser alterado nos termos da secção 6.14.</w:t>
      </w:r>
    </w:p>
    <w:p w14:paraId="7BFB098B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previa definição manual da multa. A introdução de um valor configurável elimina a introdução repetida do mesmo montante, mantendo a possibilidade de ajuste. O registo da hora de chegada permite verificar o limite das 17:00 previsto na especificação.</w:t>
      </w:r>
    </w:p>
    <w:p w14:paraId="68AA16ED" w14:textId="77777777" w:rsidR="00005D1A" w:rsidRDefault="00000000">
      <w:pPr>
        <w:pStyle w:val="Ttulo2"/>
      </w:pPr>
      <w:bookmarkStart w:id="88" w:name="_Toc236683301"/>
      <w:bookmarkStart w:id="89" w:name="registo-de-responsáveis"/>
      <w:bookmarkEnd w:id="87"/>
      <w:r>
        <w:t>6.16 Registo de responsáveis</w:t>
      </w:r>
      <w:bookmarkEnd w:id="88"/>
    </w:p>
    <w:p w14:paraId="603E5EA2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módulo </w:t>
      </w:r>
      <w:r>
        <w:rPr>
          <w:rStyle w:val="VerbatimChar"/>
        </w:rPr>
        <w:t>utilizadores.py</w:t>
      </w:r>
      <w:r>
        <w:t xml:space="preserve"> previsto apenas para a Fase 2.</w:t>
      </w:r>
    </w:p>
    <w:p w14:paraId="53C15334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antecipar para a Fase 1 um registo simples de responsáveis, sem credenciais.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4"/>
        <w:gridCol w:w="3992"/>
        <w:gridCol w:w="868"/>
      </w:tblGrid>
      <w:tr w:rsidR="00005D1A" w14:paraId="5E1CBAE6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A1D060" w14:textId="77777777" w:rsidR="00005D1A" w:rsidRDefault="00000000">
            <w:pPr>
              <w:pStyle w:val="Compact"/>
            </w:pPr>
            <w:r>
              <w:t>Conceito</w:t>
            </w:r>
          </w:p>
        </w:tc>
        <w:tc>
          <w:tcPr>
            <w:tcW w:w="0" w:type="auto"/>
          </w:tcPr>
          <w:p w14:paraId="6CC3CE96" w14:textId="77777777" w:rsidR="00005D1A" w:rsidRDefault="00000000">
            <w:pPr>
              <w:pStyle w:val="Compact"/>
            </w:pPr>
            <w:r>
              <w:t>Conteúdo</w:t>
            </w:r>
          </w:p>
        </w:tc>
        <w:tc>
          <w:tcPr>
            <w:tcW w:w="0" w:type="auto"/>
          </w:tcPr>
          <w:p w14:paraId="2ED936EC" w14:textId="77777777" w:rsidR="00005D1A" w:rsidRDefault="00000000">
            <w:pPr>
              <w:pStyle w:val="Compact"/>
            </w:pPr>
            <w:r>
              <w:t>Fase</w:t>
            </w:r>
          </w:p>
        </w:tc>
      </w:tr>
      <w:tr w:rsidR="00005D1A" w14:paraId="1C015159" w14:textId="77777777">
        <w:tc>
          <w:tcPr>
            <w:tcW w:w="0" w:type="auto"/>
          </w:tcPr>
          <w:p w14:paraId="0F3AE81E" w14:textId="77777777" w:rsidR="00005D1A" w:rsidRDefault="00000000">
            <w:pPr>
              <w:pStyle w:val="Compact"/>
            </w:pPr>
            <w:r>
              <w:t>Responsável</w:t>
            </w:r>
          </w:p>
        </w:tc>
        <w:tc>
          <w:tcPr>
            <w:tcW w:w="0" w:type="auto"/>
          </w:tcPr>
          <w:p w14:paraId="61E78337" w14:textId="77777777" w:rsidR="00005D1A" w:rsidRDefault="00000000">
            <w:pPr>
              <w:pStyle w:val="Compact"/>
            </w:pPr>
            <w:r>
              <w:t>Identificador, nome, contacto, estado</w:t>
            </w:r>
          </w:p>
        </w:tc>
        <w:tc>
          <w:tcPr>
            <w:tcW w:w="0" w:type="auto"/>
          </w:tcPr>
          <w:p w14:paraId="09A1B74A" w14:textId="77777777" w:rsidR="00005D1A" w:rsidRDefault="00000000">
            <w:pPr>
              <w:pStyle w:val="Compact"/>
            </w:pPr>
            <w:r>
              <w:t>Fase 1</w:t>
            </w:r>
          </w:p>
        </w:tc>
      </w:tr>
      <w:tr w:rsidR="00005D1A" w14:paraId="1E4F6DB8" w14:textId="77777777">
        <w:tc>
          <w:tcPr>
            <w:tcW w:w="0" w:type="auto"/>
          </w:tcPr>
          <w:p w14:paraId="799A9766" w14:textId="77777777" w:rsidR="00005D1A" w:rsidRDefault="00000000">
            <w:pPr>
              <w:pStyle w:val="Compact"/>
            </w:pPr>
            <w:r>
              <w:t>Utilizador</w:t>
            </w:r>
          </w:p>
        </w:tc>
        <w:tc>
          <w:tcPr>
            <w:tcW w:w="0" w:type="auto"/>
          </w:tcPr>
          <w:p w14:paraId="3AAF1C9D" w14:textId="77777777" w:rsidR="00005D1A" w:rsidRDefault="00000000">
            <w:pPr>
              <w:pStyle w:val="Compact"/>
            </w:pPr>
            <w:r>
              <w:t>Credenciais, perfil, permissões</w:t>
            </w:r>
          </w:p>
        </w:tc>
        <w:tc>
          <w:tcPr>
            <w:tcW w:w="0" w:type="auto"/>
          </w:tcPr>
          <w:p w14:paraId="6AE996EA" w14:textId="77777777" w:rsidR="00005D1A" w:rsidRDefault="00000000">
            <w:pPr>
              <w:pStyle w:val="Compact"/>
            </w:pPr>
            <w:r>
              <w:t>Fase 2</w:t>
            </w:r>
          </w:p>
        </w:tc>
      </w:tr>
    </w:tbl>
    <w:p w14:paraId="6830F618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atribuição de requisições e envios a um responsável exige que este exista como entidade. A alternativa — registar o nome como texto livre — produziria variantes de escrita que impossibilitariam o agrupamento nos relatórios, pelo motivo já exposto em 6.2.</w:t>
      </w:r>
    </w:p>
    <w:p w14:paraId="395DF726" w14:textId="77777777" w:rsidR="00005D1A" w:rsidRDefault="00000000">
      <w:pPr>
        <w:pStyle w:val="Corpodetexto"/>
      </w:pPr>
      <w:r>
        <w:t>O registo criado na Fase 1 é ampliado na Fase 2 com credenciais e permissões, sem substituição.</w:t>
      </w:r>
    </w:p>
    <w:p w14:paraId="64DF2D04" w14:textId="77777777" w:rsidR="00005D1A" w:rsidRDefault="00000000">
      <w:pPr>
        <w:pStyle w:val="Ttulo2"/>
      </w:pPr>
      <w:bookmarkStart w:id="90" w:name="_Toc236683302"/>
      <w:bookmarkStart w:id="91" w:name="validação-de-dados"/>
      <w:bookmarkEnd w:id="89"/>
      <w:r>
        <w:t>6.17 Validação de dados</w:t>
      </w:r>
      <w:bookmarkEnd w:id="90"/>
    </w:p>
    <w:p w14:paraId="60CEE5D7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validação em dois níveis. Dados essenciais bloqueiam a operação; os restantes geram aviso e marcam o registo como incompleto.</w:t>
      </w:r>
    </w:p>
    <w:p w14:paraId="7C545ED1" w14:textId="77777777" w:rsidR="00005D1A" w:rsidRDefault="00000000">
      <w:pPr>
        <w:pStyle w:val="Corpodetexto"/>
      </w:pPr>
      <w:r>
        <w:rPr>
          <w:b/>
          <w:bCs/>
        </w:rPr>
        <w:t>Bloqueiam:</w:t>
      </w:r>
    </w:p>
    <w:p w14:paraId="4BC65F7A" w14:textId="77777777" w:rsidR="00005D1A" w:rsidRDefault="00000000">
      <w:pPr>
        <w:pStyle w:val="Compact"/>
        <w:numPr>
          <w:ilvl w:val="0"/>
          <w:numId w:val="12"/>
        </w:numPr>
      </w:pPr>
      <w:r>
        <w:t>Nome do cliente</w:t>
      </w:r>
    </w:p>
    <w:p w14:paraId="1449A65C" w14:textId="77777777" w:rsidR="00005D1A" w:rsidRDefault="00000000">
      <w:pPr>
        <w:pStyle w:val="Compact"/>
        <w:numPr>
          <w:ilvl w:val="0"/>
          <w:numId w:val="12"/>
        </w:numPr>
      </w:pPr>
      <w:r>
        <w:t>Documento de identificação</w:t>
      </w:r>
    </w:p>
    <w:p w14:paraId="687FE57F" w14:textId="77777777" w:rsidR="00005D1A" w:rsidRDefault="00000000">
      <w:pPr>
        <w:pStyle w:val="Compact"/>
        <w:numPr>
          <w:ilvl w:val="0"/>
          <w:numId w:val="12"/>
        </w:numPr>
      </w:pPr>
      <w:r>
        <w:t>Unidade e datas do contrato</w:t>
      </w:r>
    </w:p>
    <w:p w14:paraId="0D941D52" w14:textId="77777777" w:rsidR="00005D1A" w:rsidRDefault="00000000">
      <w:pPr>
        <w:pStyle w:val="Compact"/>
        <w:numPr>
          <w:ilvl w:val="0"/>
          <w:numId w:val="12"/>
        </w:numPr>
      </w:pPr>
      <w:r>
        <w:t>Coerência de datas (fim posterior ao início, nascimento no passado)</w:t>
      </w:r>
    </w:p>
    <w:p w14:paraId="063580A6" w14:textId="77777777" w:rsidR="00005D1A" w:rsidRDefault="00000000">
      <w:pPr>
        <w:pStyle w:val="Compact"/>
        <w:numPr>
          <w:ilvl w:val="0"/>
          <w:numId w:val="12"/>
        </w:numPr>
      </w:pPr>
      <w:r>
        <w:t>Capacidade da unidade</w:t>
      </w:r>
    </w:p>
    <w:p w14:paraId="4D951A13" w14:textId="77777777" w:rsidR="00005D1A" w:rsidRDefault="00000000">
      <w:pPr>
        <w:pStyle w:val="Compact"/>
        <w:numPr>
          <w:ilvl w:val="0"/>
          <w:numId w:val="12"/>
        </w:numPr>
      </w:pPr>
      <w:r>
        <w:t>Limites de estadia (1 a 28 noites)</w:t>
      </w:r>
    </w:p>
    <w:p w14:paraId="6C162676" w14:textId="77777777" w:rsidR="00005D1A" w:rsidRDefault="00000000">
      <w:pPr>
        <w:pStyle w:val="FirstParagraph"/>
      </w:pPr>
      <w:r>
        <w:rPr>
          <w:b/>
          <w:bCs/>
        </w:rPr>
        <w:t>Avisam:</w:t>
      </w:r>
    </w:p>
    <w:p w14:paraId="28CE7BB9" w14:textId="77777777" w:rsidR="00005D1A" w:rsidRDefault="00000000">
      <w:pPr>
        <w:pStyle w:val="Compact"/>
        <w:numPr>
          <w:ilvl w:val="0"/>
          <w:numId w:val="13"/>
        </w:numPr>
      </w:pPr>
      <w:r>
        <w:lastRenderedPageBreak/>
        <w:t>Endereço, contacto de emergência, nacionalidade</w:t>
      </w:r>
    </w:p>
    <w:p w14:paraId="146D2F9E" w14:textId="77777777" w:rsidR="00005D1A" w:rsidRDefault="00000000">
      <w:pPr>
        <w:pStyle w:val="Compact"/>
        <w:numPr>
          <w:ilvl w:val="0"/>
          <w:numId w:val="13"/>
        </w:numPr>
      </w:pPr>
      <w:r>
        <w:t>Comprovativo de rendimentos</w:t>
      </w:r>
    </w:p>
    <w:p w14:paraId="3BC877D9" w14:textId="77777777" w:rsidR="00005D1A" w:rsidRDefault="00000000">
      <w:pPr>
        <w:pStyle w:val="Compact"/>
        <w:numPr>
          <w:ilvl w:val="0"/>
          <w:numId w:val="13"/>
        </w:numPr>
      </w:pPr>
      <w:r>
        <w:t>NIF, quando não fornecido</w:t>
      </w:r>
    </w:p>
    <w:p w14:paraId="14AA8332" w14:textId="77777777" w:rsidR="00005D1A" w:rsidRDefault="00000000">
      <w:pPr>
        <w:pStyle w:val="FirstParagraph"/>
      </w:pPr>
      <w:r>
        <w:rPr>
          <w:b/>
          <w:bCs/>
        </w:rPr>
        <w:t>Validações específicas: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4"/>
        <w:gridCol w:w="6936"/>
      </w:tblGrid>
      <w:tr w:rsidR="00005D1A" w14:paraId="60E69F34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77D3F4" w14:textId="77777777" w:rsidR="00005D1A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C0B19B9" w14:textId="77777777" w:rsidR="00005D1A" w:rsidRDefault="00000000">
            <w:pPr>
              <w:pStyle w:val="Compact"/>
            </w:pPr>
            <w:r>
              <w:t>Validação</w:t>
            </w:r>
          </w:p>
        </w:tc>
      </w:tr>
      <w:tr w:rsidR="00005D1A" w14:paraId="7AAEEBE8" w14:textId="77777777">
        <w:tc>
          <w:tcPr>
            <w:tcW w:w="0" w:type="auto"/>
          </w:tcPr>
          <w:p w14:paraId="0A76754C" w14:textId="77777777" w:rsidR="00005D1A" w:rsidRDefault="00000000">
            <w:pPr>
              <w:pStyle w:val="Compact"/>
            </w:pPr>
            <w:r>
              <w:t>NIF</w:t>
            </w:r>
          </w:p>
        </w:tc>
        <w:tc>
          <w:tcPr>
            <w:tcW w:w="0" w:type="auto"/>
          </w:tcPr>
          <w:p w14:paraId="7D7E8B32" w14:textId="77777777" w:rsidR="00005D1A" w:rsidRDefault="00000000">
            <w:pPr>
              <w:pStyle w:val="Compact"/>
            </w:pPr>
            <w:r>
              <w:t>Obrigatório no regime mensal; dígito de controlo verificado quando indicado</w:t>
            </w:r>
          </w:p>
        </w:tc>
      </w:tr>
      <w:tr w:rsidR="00005D1A" w14:paraId="0A1E52D9" w14:textId="77777777">
        <w:tc>
          <w:tcPr>
            <w:tcW w:w="0" w:type="auto"/>
          </w:tcPr>
          <w:p w14:paraId="239D0F1B" w14:textId="77777777" w:rsidR="00005D1A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5B5940F8" w14:textId="77777777" w:rsidR="00005D1A" w:rsidRDefault="00000000">
            <w:pPr>
              <w:pStyle w:val="Compact"/>
            </w:pPr>
            <w:r>
              <w:t>Formato básico</w:t>
            </w:r>
          </w:p>
        </w:tc>
      </w:tr>
      <w:tr w:rsidR="00005D1A" w14:paraId="70269F9E" w14:textId="77777777">
        <w:tc>
          <w:tcPr>
            <w:tcW w:w="0" w:type="auto"/>
          </w:tcPr>
          <w:p w14:paraId="485CFFC3" w14:textId="77777777" w:rsidR="00005D1A" w:rsidRDefault="00000000">
            <w:pPr>
              <w:pStyle w:val="Compact"/>
            </w:pPr>
            <w:r>
              <w:t>Telefone</w:t>
            </w:r>
          </w:p>
        </w:tc>
        <w:tc>
          <w:tcPr>
            <w:tcW w:w="0" w:type="auto"/>
          </w:tcPr>
          <w:p w14:paraId="32CCA6C5" w14:textId="77777777" w:rsidR="00005D1A" w:rsidRDefault="00000000">
            <w:pPr>
              <w:pStyle w:val="Compact"/>
            </w:pPr>
            <w:r>
              <w:t>Texto livre, sem imposição de formato nacional</w:t>
            </w:r>
          </w:p>
        </w:tc>
      </w:tr>
      <w:tr w:rsidR="00005D1A" w14:paraId="2C4BF911" w14:textId="77777777">
        <w:tc>
          <w:tcPr>
            <w:tcW w:w="0" w:type="auto"/>
          </w:tcPr>
          <w:p w14:paraId="14C65841" w14:textId="77777777" w:rsidR="00005D1A" w:rsidRDefault="00000000">
            <w:pPr>
              <w:pStyle w:val="Compact"/>
            </w:pPr>
            <w:r>
              <w:t>Validade do documento</w:t>
            </w:r>
          </w:p>
        </w:tc>
        <w:tc>
          <w:tcPr>
            <w:tcW w:w="0" w:type="auto"/>
          </w:tcPr>
          <w:p w14:paraId="18345FCD" w14:textId="77777777" w:rsidR="00005D1A" w:rsidRDefault="00000000">
            <w:pPr>
              <w:pStyle w:val="Compact"/>
            </w:pPr>
            <w:r>
              <w:t>Aviso se expirar durante a estadia</w:t>
            </w:r>
          </w:p>
        </w:tc>
      </w:tr>
      <w:tr w:rsidR="00005D1A" w14:paraId="19DE09B9" w14:textId="77777777">
        <w:tc>
          <w:tcPr>
            <w:tcW w:w="0" w:type="auto"/>
          </w:tcPr>
          <w:p w14:paraId="799EC07D" w14:textId="77777777" w:rsidR="00005D1A" w:rsidRDefault="00000000">
            <w:pPr>
              <w:pStyle w:val="Compact"/>
            </w:pPr>
            <w:r>
              <w:t>Documento</w:t>
            </w:r>
          </w:p>
        </w:tc>
        <w:tc>
          <w:tcPr>
            <w:tcW w:w="0" w:type="auto"/>
          </w:tcPr>
          <w:p w14:paraId="5A4B67E8" w14:textId="77777777" w:rsidR="00005D1A" w:rsidRDefault="00000000">
            <w:pPr>
              <w:pStyle w:val="Compact"/>
            </w:pPr>
            <w:r>
              <w:t>Obrigatório nos dois regimes</w:t>
            </w:r>
          </w:p>
        </w:tc>
      </w:tr>
      <w:tr w:rsidR="00005D1A" w14:paraId="619322E7" w14:textId="77777777">
        <w:tc>
          <w:tcPr>
            <w:tcW w:w="0" w:type="auto"/>
          </w:tcPr>
          <w:p w14:paraId="7627BAE5" w14:textId="77777777" w:rsidR="00005D1A" w:rsidRDefault="00000000">
            <w:pPr>
              <w:pStyle w:val="Compact"/>
            </w:pPr>
            <w:r>
              <w:t>Tipo de documento</w:t>
            </w:r>
          </w:p>
        </w:tc>
        <w:tc>
          <w:tcPr>
            <w:tcW w:w="0" w:type="auto"/>
          </w:tcPr>
          <w:p w14:paraId="6D39E856" w14:textId="77777777" w:rsidR="00005D1A" w:rsidRDefault="00000000">
            <w:pPr>
              <w:pStyle w:val="Compact"/>
            </w:pPr>
            <w:r>
              <w:t>Obrigatório; Cartão de Cidadão, Passaporte, Título de Residência ou Outro</w:t>
            </w:r>
          </w:p>
        </w:tc>
      </w:tr>
    </w:tbl>
    <w:p w14:paraId="64AED4E7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classifica sete campos como obrigatórios para todos os clientes, incluindo endereço e contacto de emergência. Em contexto real, um hóspede que chega ao final do dia nem sempre dispõe dessa informação. A própria especificação admite exceções ao prever check-in sem documento como opção configurável.</w:t>
      </w:r>
    </w:p>
    <w:p w14:paraId="222A8BB8" w14:textId="77777777" w:rsidR="00005D1A" w:rsidRDefault="00000000">
      <w:pPr>
        <w:pStyle w:val="Corpodetexto"/>
      </w:pPr>
      <w:r>
        <w:t>O telefone não é validado quanto ao formato por os hóspedes serem maioritariamente estrangeiros.</w:t>
      </w:r>
    </w:p>
    <w:p w14:paraId="553ED79A" w14:textId="77777777" w:rsidR="00005D1A" w:rsidRDefault="00000000">
      <w:pPr>
        <w:pStyle w:val="Corpodetexto"/>
      </w:pPr>
      <w:r>
        <w:t>A validação do dígito de controlo do NIF deteta erros de introdução no momento do registo, evitando que sejam descobertos apenas na emissão de faturação.</w:t>
      </w:r>
    </w:p>
    <w:p w14:paraId="66E20CE7" w14:textId="77777777" w:rsidR="00005D1A" w:rsidRDefault="00000000">
      <w:pPr>
        <w:pStyle w:val="Corpodetexto"/>
      </w:pPr>
      <w:r>
        <w:rPr>
          <w:b/>
          <w:bCs/>
        </w:rPr>
        <w:t>Requisito associado:</w:t>
      </w:r>
      <w:r>
        <w:t xml:space="preserve"> deve existir uma listagem de registos incompletos. Sem ela, os avisos não produzem efeito.</w:t>
      </w:r>
    </w:p>
    <w:p w14:paraId="0915F195" w14:textId="77777777" w:rsidR="00005D1A" w:rsidRDefault="00000000">
      <w:pPr>
        <w:pStyle w:val="Corpodetexto"/>
      </w:pPr>
      <w:r>
        <w:rPr>
          <w:b/>
          <w:bCs/>
        </w:rPr>
        <w:t>Formato das mensagens:</w:t>
      </w:r>
      <w:r>
        <w:t xml:space="preserve"> cada mensagem de erro identifica o campo e o motivo. Mensagens genéricas dificultam a deteção de problemas.</w:t>
      </w:r>
    </w:p>
    <w:p w14:paraId="29E197AE" w14:textId="77777777" w:rsidR="00005D1A" w:rsidRDefault="00000000">
      <w:pPr>
        <w:pStyle w:val="Corpodetexto"/>
      </w:pPr>
      <w:r>
        <w:rPr>
          <w:b/>
        </w:rPr>
        <w:t xml:space="preserve">Revisão (v1.8): </w:t>
      </w:r>
      <w:r>
        <w:t>o documento e o respetivo tipo passam a bloquear nos dois regimes, e o NIF passa a bloquear no regime mensal.</w:t>
      </w:r>
    </w:p>
    <w:p w14:paraId="4E84AAAD" w14:textId="77777777" w:rsidR="00005D1A" w:rsidRDefault="00000000">
      <w:pPr>
        <w:pStyle w:val="Corpodetexto"/>
      </w:pPr>
      <w:r>
        <w:t>A especificação exigia documento apenas ao hóspede Airbnb e previa uma opção de check-in sem documento. A identificação do titular de um contrato de arrendamento e a comunicação obrigatória de hóspedes não admitem registo incompleto neste campo, pelo que a opção foi eliminada. O tipo de documento é indispensável por não ser dedutível do número, sobretudo em documentos estrangeiros.</w:t>
      </w:r>
    </w:p>
    <w:p w14:paraId="52949F17" w14:textId="77777777" w:rsidR="00005D1A" w:rsidRDefault="00000000">
      <w:pPr>
        <w:pStyle w:val="Corpodetexto"/>
      </w:pPr>
      <w:r>
        <w:rPr>
          <w:b/>
          <w:bCs/>
        </w:rPr>
        <w:t xml:space="preserve">Revisão (v1.10): </w:t>
      </w:r>
      <w:r>
        <w:t>o limite mínimo passa de duas para uma noite. O regime de horários (check-in às 15:00, check-out às 11:00) torna uma noite uma estadia funcionalmente válida em baixa temporada, quando duas noites consecutivas não são procuradas.</w:t>
      </w:r>
    </w:p>
    <w:p w14:paraId="2AA812F1" w14:textId="77777777" w:rsidR="00005D1A" w:rsidRDefault="00000000">
      <w:pPr>
        <w:pStyle w:val="Ttulo2"/>
      </w:pPr>
      <w:bookmarkStart w:id="92" w:name="_Toc236683303"/>
      <w:bookmarkStart w:id="93" w:name="escalabilidade"/>
      <w:bookmarkEnd w:id="91"/>
      <w:r>
        <w:lastRenderedPageBreak/>
        <w:t>6.18 Escalabilidade</w:t>
      </w:r>
      <w:bookmarkEnd w:id="92"/>
    </w:p>
    <w:p w14:paraId="0CEB7C60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 sistema é preparado para crescer em número de unidades e propriedades sem alterações estruturais.</w:t>
      </w:r>
    </w:p>
    <w:p w14:paraId="410F13AA" w14:textId="77777777" w:rsidR="00005D1A" w:rsidRDefault="00000000">
      <w:pPr>
        <w:pStyle w:val="Corpodetexto"/>
      </w:pPr>
      <w:r>
        <w:rPr>
          <w:b/>
          <w:bCs/>
        </w:rPr>
        <w:t>Medidas adotadas:</w:t>
      </w:r>
    </w:p>
    <w:p w14:paraId="7A7241B6" w14:textId="77777777" w:rsidR="00005D1A" w:rsidRDefault="00000000">
      <w:pPr>
        <w:pStyle w:val="Compact"/>
        <w:numPr>
          <w:ilvl w:val="0"/>
          <w:numId w:val="14"/>
        </w:numPr>
      </w:pPr>
      <w:r>
        <w:t>Campo de propriedade em cada unidade, permitindo agrupamento e relatórios por edifício</w:t>
      </w:r>
    </w:p>
    <w:p w14:paraId="0C4FE4F9" w14:textId="77777777" w:rsidR="00005D1A" w:rsidRDefault="00000000">
      <w:pPr>
        <w:pStyle w:val="Compact"/>
        <w:numPr>
          <w:ilvl w:val="0"/>
          <w:numId w:val="14"/>
        </w:numPr>
      </w:pPr>
      <w:r>
        <w:t>Unidades tratadas como dados, não como código</w:t>
      </w:r>
    </w:p>
    <w:p w14:paraId="700FCFB0" w14:textId="77777777" w:rsidR="00005D1A" w:rsidRDefault="00000000">
      <w:pPr>
        <w:pStyle w:val="Compact"/>
        <w:numPr>
          <w:ilvl w:val="0"/>
          <w:numId w:val="14"/>
        </w:numPr>
      </w:pPr>
      <w:r>
        <w:t>Identificadores sequenciais sem limite</w:t>
      </w:r>
    </w:p>
    <w:p w14:paraId="299F8BB9" w14:textId="77777777" w:rsidR="00005D1A" w:rsidRDefault="00000000">
      <w:pPr>
        <w:pStyle w:val="Compact"/>
        <w:numPr>
          <w:ilvl w:val="0"/>
          <w:numId w:val="14"/>
        </w:numPr>
      </w:pPr>
      <w:r>
        <w:t>Listagens com filtro por tipo, estado e propriedade</w:t>
      </w:r>
    </w:p>
    <w:p w14:paraId="68C00A8D" w14:textId="77777777" w:rsidR="00005D1A" w:rsidRDefault="00000000">
      <w:pPr>
        <w:pStyle w:val="FirstParagraph"/>
      </w:pPr>
      <w:r>
        <w:rPr>
          <w:b/>
          <w:bCs/>
        </w:rPr>
        <w:t>Justificação:</w:t>
      </w:r>
      <w:r>
        <w:t xml:space="preserve"> o Rei Ramiro contém já 13 unidades. Relatórios por propriedade tornar-se-ão necessários. Acrescentar o campo posteriormente obrigaria a rever manualmente todos os registos existentes.</w:t>
      </w:r>
    </w:p>
    <w:p w14:paraId="2A61B4F7" w14:textId="77777777" w:rsidR="00005D1A" w:rsidRDefault="00000000">
      <w:pPr>
        <w:pStyle w:val="Corpodetexto"/>
      </w:pPr>
      <w:r>
        <w:t>Listagens sem filtro tornam-se inutilizáveis quando o número de unidades cresce.</w:t>
      </w:r>
    </w:p>
    <w:p w14:paraId="0168373C" w14:textId="77777777" w:rsidR="00005D1A" w:rsidRDefault="00000000">
      <w:pPr>
        <w:pStyle w:val="Corpodetexto"/>
      </w:pPr>
      <w:r>
        <w:rPr>
          <w:b/>
          <w:bCs/>
        </w:rPr>
        <w:t>Fora de âmbito:</w:t>
      </w:r>
      <w:r>
        <w:t xml:space="preserve"> gestão de múltiplos estabelecimentos, múltiplas moedas e múltiplos idiomas não são contemplados. Implementá-los antes de existir necessidade comprometeria o prazo sem benefício.</w:t>
      </w:r>
    </w:p>
    <w:p w14:paraId="161BA190" w14:textId="77777777" w:rsidR="00005D1A" w:rsidRDefault="00000000">
      <w:pPr>
        <w:pStyle w:val="Ttulo2"/>
      </w:pPr>
      <w:bookmarkStart w:id="94" w:name="_Toc236683304"/>
      <w:bookmarkStart w:id="95" w:name="proteção-de-dados-pessoais"/>
      <w:bookmarkEnd w:id="93"/>
      <w:r>
        <w:t>6.19 Proteção de dados pessoais</w:t>
      </w:r>
      <w:bookmarkEnd w:id="94"/>
    </w:p>
    <w:p w14:paraId="3D11BD99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não abordada.</w:t>
      </w:r>
    </w:p>
    <w:p w14:paraId="6CA362F8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o sistema implementa anonimização de dados pessoais, prazos de conservação configuráveis e exportação dos dados do titular.</w:t>
      </w:r>
    </w:p>
    <w:p w14:paraId="5318B815" w14:textId="77777777" w:rsidR="00005D1A" w:rsidRDefault="00000000">
      <w:pPr>
        <w:pStyle w:val="Ttulo3"/>
      </w:pPr>
      <w:bookmarkStart w:id="96" w:name="conflito-identificado"/>
      <w:r>
        <w:t>6.19.1 Conflito identificado</w:t>
      </w:r>
    </w:p>
    <w:p w14:paraId="765ADE5C" w14:textId="77777777" w:rsidR="00005D1A" w:rsidRDefault="00000000">
      <w:pPr>
        <w:pStyle w:val="FirstParagraph"/>
      </w:pPr>
      <w:r>
        <w:t>A decisão 6.12 impede a eliminação de clientes com contratos associados, para preservar o histórico e a integridade dos relatórios financeiros. O Regulamento Geral de Proteção de Dados reconhece ao titular o direito ao apagamento dos seus dados.</w:t>
      </w:r>
    </w:p>
    <w:p w14:paraId="17115C5F" w14:textId="77777777" w:rsidR="00005D1A" w:rsidRDefault="00000000">
      <w:pPr>
        <w:pStyle w:val="Corpodetexto"/>
      </w:pPr>
      <w:r>
        <w:t>Os dois requisitos são incompatíveis se a única alternativa à eliminação for a desativação, uma vez que esta conserva integralmente os dados identificativos.</w:t>
      </w:r>
    </w:p>
    <w:p w14:paraId="10116030" w14:textId="77777777" w:rsidR="00005D1A" w:rsidRDefault="00000000">
      <w:pPr>
        <w:pStyle w:val="Ttulo3"/>
      </w:pPr>
      <w:bookmarkStart w:id="97" w:name="solução-adotada"/>
      <w:bookmarkEnd w:id="96"/>
      <w:r>
        <w:t>6.19.2 Solução adotada</w:t>
      </w:r>
    </w:p>
    <w:p w14:paraId="05A3C358" w14:textId="77777777" w:rsidR="00005D1A" w:rsidRDefault="00000000">
      <w:pPr>
        <w:pStyle w:val="FirstParagraph"/>
      </w:pPr>
      <w:r>
        <w:t>Anonimização em vez de eliminação. O registo é conservado para efeitos históricos e contabilísticos, sendo substituídos os dados que permitem identificar a pessoa.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4"/>
        <w:gridCol w:w="4894"/>
      </w:tblGrid>
      <w:tr w:rsidR="00005D1A" w14:paraId="63D24FE9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89B964" w14:textId="77777777" w:rsidR="00005D1A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C9A3AE6" w14:textId="77777777" w:rsidR="00005D1A" w:rsidRDefault="00000000">
            <w:pPr>
              <w:pStyle w:val="Compact"/>
            </w:pPr>
            <w:r>
              <w:t>Após anonimização</w:t>
            </w:r>
          </w:p>
        </w:tc>
      </w:tr>
      <w:tr w:rsidR="00005D1A" w14:paraId="75AD9FDA" w14:textId="77777777">
        <w:tc>
          <w:tcPr>
            <w:tcW w:w="0" w:type="auto"/>
          </w:tcPr>
          <w:p w14:paraId="16508CFE" w14:textId="77777777" w:rsidR="00005D1A" w:rsidRDefault="00000000">
            <w:pPr>
              <w:pStyle w:val="Compact"/>
            </w:pPr>
            <w:r>
              <w:t>Nome</w:t>
            </w:r>
          </w:p>
        </w:tc>
        <w:tc>
          <w:tcPr>
            <w:tcW w:w="0" w:type="auto"/>
          </w:tcPr>
          <w:p w14:paraId="2B3D9C9B" w14:textId="77777777" w:rsidR="00005D1A" w:rsidRDefault="00000000">
            <w:pPr>
              <w:pStyle w:val="Compact"/>
            </w:pPr>
            <w:r>
              <w:t>Titular anonimizado, seguido do identificador</w:t>
            </w:r>
          </w:p>
        </w:tc>
      </w:tr>
      <w:tr w:rsidR="00005D1A" w14:paraId="7A8984D1" w14:textId="77777777">
        <w:tc>
          <w:tcPr>
            <w:tcW w:w="0" w:type="auto"/>
          </w:tcPr>
          <w:p w14:paraId="20DA5B38" w14:textId="77777777" w:rsidR="00005D1A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73EA31E8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1CE8B469" w14:textId="77777777">
        <w:tc>
          <w:tcPr>
            <w:tcW w:w="0" w:type="auto"/>
          </w:tcPr>
          <w:p w14:paraId="08B949BA" w14:textId="77777777" w:rsidR="00005D1A" w:rsidRDefault="00000000">
            <w:pPr>
              <w:pStyle w:val="Compact"/>
            </w:pPr>
            <w:r>
              <w:t>Telefone</w:t>
            </w:r>
          </w:p>
        </w:tc>
        <w:tc>
          <w:tcPr>
            <w:tcW w:w="0" w:type="auto"/>
          </w:tcPr>
          <w:p w14:paraId="474E2B87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259D806F" w14:textId="77777777">
        <w:tc>
          <w:tcPr>
            <w:tcW w:w="0" w:type="auto"/>
          </w:tcPr>
          <w:p w14:paraId="265DD5DF" w14:textId="77777777" w:rsidR="00005D1A" w:rsidRDefault="00000000">
            <w:pPr>
              <w:pStyle w:val="Compact"/>
            </w:pPr>
            <w:r>
              <w:t>Morada</w:t>
            </w:r>
          </w:p>
        </w:tc>
        <w:tc>
          <w:tcPr>
            <w:tcW w:w="0" w:type="auto"/>
          </w:tcPr>
          <w:p w14:paraId="78E2888D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68F5E449" w14:textId="77777777">
        <w:tc>
          <w:tcPr>
            <w:tcW w:w="0" w:type="auto"/>
          </w:tcPr>
          <w:p w14:paraId="2654FBDE" w14:textId="77777777" w:rsidR="00005D1A" w:rsidRDefault="00000000">
            <w:pPr>
              <w:pStyle w:val="Compact"/>
            </w:pPr>
            <w:r>
              <w:lastRenderedPageBreak/>
              <w:t>NIF</w:t>
            </w:r>
          </w:p>
        </w:tc>
        <w:tc>
          <w:tcPr>
            <w:tcW w:w="0" w:type="auto"/>
          </w:tcPr>
          <w:p w14:paraId="254F2973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302B3443" w14:textId="77777777">
        <w:tc>
          <w:tcPr>
            <w:tcW w:w="0" w:type="auto"/>
          </w:tcPr>
          <w:p w14:paraId="3C43B79C" w14:textId="77777777" w:rsidR="00005D1A" w:rsidRDefault="00000000">
            <w:pPr>
              <w:pStyle w:val="Compact"/>
            </w:pPr>
            <w:r>
              <w:t>Documento e validade</w:t>
            </w:r>
          </w:p>
        </w:tc>
        <w:tc>
          <w:tcPr>
            <w:tcW w:w="0" w:type="auto"/>
          </w:tcPr>
          <w:p w14:paraId="0CE7B584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1D6733A6" w14:textId="77777777">
        <w:tc>
          <w:tcPr>
            <w:tcW w:w="0" w:type="auto"/>
          </w:tcPr>
          <w:p w14:paraId="0480C7BC" w14:textId="77777777" w:rsidR="00005D1A" w:rsidRDefault="00000000">
            <w:pPr>
              <w:pStyle w:val="Compact"/>
            </w:pPr>
            <w:r>
              <w:t>Data de nascimento</w:t>
            </w:r>
          </w:p>
        </w:tc>
        <w:tc>
          <w:tcPr>
            <w:tcW w:w="0" w:type="auto"/>
          </w:tcPr>
          <w:p w14:paraId="5B7B1F28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26757E27" w14:textId="77777777">
        <w:tc>
          <w:tcPr>
            <w:tcW w:w="0" w:type="auto"/>
          </w:tcPr>
          <w:p w14:paraId="1B353349" w14:textId="77777777" w:rsidR="00005D1A" w:rsidRDefault="00000000">
            <w:pPr>
              <w:pStyle w:val="Compact"/>
            </w:pPr>
            <w:r>
              <w:t>Contacto de emergência</w:t>
            </w:r>
          </w:p>
        </w:tc>
        <w:tc>
          <w:tcPr>
            <w:tcW w:w="0" w:type="auto"/>
          </w:tcPr>
          <w:p w14:paraId="62FD3209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03C01692" w14:textId="77777777">
        <w:tc>
          <w:tcPr>
            <w:tcW w:w="0" w:type="auto"/>
          </w:tcPr>
          <w:p w14:paraId="047573D1" w14:textId="77777777" w:rsidR="00005D1A" w:rsidRDefault="00000000">
            <w:pPr>
              <w:pStyle w:val="Compact"/>
            </w:pPr>
            <w:r>
              <w:t>Nacionalidade</w:t>
            </w:r>
          </w:p>
        </w:tc>
        <w:tc>
          <w:tcPr>
            <w:tcW w:w="0" w:type="auto"/>
          </w:tcPr>
          <w:p w14:paraId="28E8BDA4" w14:textId="77777777" w:rsidR="00005D1A" w:rsidRDefault="00000000">
            <w:pPr>
              <w:pStyle w:val="Compact"/>
            </w:pPr>
            <w:r>
              <w:t>Conservada</w:t>
            </w:r>
          </w:p>
        </w:tc>
      </w:tr>
    </w:tbl>
    <w:p w14:paraId="7B2E9848" w14:textId="77777777" w:rsidR="00005D1A" w:rsidRDefault="00000000">
      <w:pPr>
        <w:pStyle w:val="Corpodetexto"/>
      </w:pPr>
      <w:r>
        <w:t>A nacionalidade é conservada por não permitir identificação individual e por ter valor estatístico.</w:t>
      </w:r>
    </w:p>
    <w:p w14:paraId="4594F9AB" w14:textId="77777777" w:rsidR="00005D1A" w:rsidRDefault="00000000">
      <w:pPr>
        <w:pStyle w:val="Corpodetexto"/>
      </w:pPr>
      <w:r>
        <w:t>Contratos, datas, valores e pagamentos mantêm-se inalterados. Os relatórios financeiros de exercícios anteriores continuam corretos; deixa apenas de ser possível identificar o titular.</w:t>
      </w:r>
    </w:p>
    <w:p w14:paraId="7F3AE42B" w14:textId="77777777" w:rsidR="00005D1A" w:rsidRDefault="00000000">
      <w:pPr>
        <w:pStyle w:val="Corpodetexto"/>
      </w:pPr>
      <w:r>
        <w:rPr>
          <w:b/>
          <w:bCs/>
        </w:rPr>
        <w:t>A operação é irreversível.</w:t>
      </w:r>
      <w:r>
        <w:t xml:space="preserve"> Fica registada a data de execução e o responsável, para que seja possível demonstrar o cumprimento do pedido.</w:t>
      </w:r>
    </w:p>
    <w:p w14:paraId="115037AA" w14:textId="77777777" w:rsidR="00005D1A" w:rsidRDefault="00000000">
      <w:pPr>
        <w:pStyle w:val="Ttulo3"/>
      </w:pPr>
      <w:bookmarkStart w:id="98" w:name="prazos-de-conservação"/>
      <w:bookmarkEnd w:id="97"/>
      <w:r>
        <w:t>6.17.3 Prazos de conservação</w:t>
      </w:r>
    </w:p>
    <w:p w14:paraId="4D7439EB" w14:textId="77777777" w:rsidR="00005D1A" w:rsidRDefault="00000000">
      <w:pPr>
        <w:pStyle w:val="FirstParagraph"/>
      </w:pPr>
      <w:r>
        <w:t>São aplicados três prazos distintos, decorrentes de obrigações legais diferentes.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68"/>
        <w:gridCol w:w="1000"/>
        <w:gridCol w:w="4692"/>
      </w:tblGrid>
      <w:tr w:rsidR="00005D1A" w14:paraId="7A22B6A2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DEB8F2" w14:textId="77777777" w:rsidR="00005D1A" w:rsidRDefault="00000000">
            <w:pPr>
              <w:pStyle w:val="Compact"/>
            </w:pPr>
            <w:r>
              <w:t>Dados</w:t>
            </w:r>
          </w:p>
        </w:tc>
        <w:tc>
          <w:tcPr>
            <w:tcW w:w="0" w:type="auto"/>
          </w:tcPr>
          <w:p w14:paraId="416A0E2E" w14:textId="77777777" w:rsidR="00005D1A" w:rsidRDefault="00000000">
            <w:pPr>
              <w:pStyle w:val="Compact"/>
            </w:pPr>
            <w:r>
              <w:t>Prazo</w:t>
            </w:r>
          </w:p>
        </w:tc>
        <w:tc>
          <w:tcPr>
            <w:tcW w:w="0" w:type="auto"/>
          </w:tcPr>
          <w:p w14:paraId="1CAED4B4" w14:textId="77777777" w:rsidR="00005D1A" w:rsidRDefault="00000000">
            <w:pPr>
              <w:pStyle w:val="Compact"/>
            </w:pPr>
            <w:r>
              <w:t>Fundamento</w:t>
            </w:r>
          </w:p>
        </w:tc>
      </w:tr>
      <w:tr w:rsidR="00005D1A" w14:paraId="1337373F" w14:textId="77777777">
        <w:tc>
          <w:tcPr>
            <w:tcW w:w="0" w:type="auto"/>
          </w:tcPr>
          <w:p w14:paraId="20C55C5D" w14:textId="77777777" w:rsidR="00005D1A" w:rsidRDefault="00000000">
            <w:pPr>
              <w:pStyle w:val="Compact"/>
            </w:pPr>
            <w:r>
              <w:t>Dados pessoais de hóspedes</w:t>
            </w:r>
          </w:p>
        </w:tc>
        <w:tc>
          <w:tcPr>
            <w:tcW w:w="0" w:type="auto"/>
          </w:tcPr>
          <w:p w14:paraId="4E752AD5" w14:textId="77777777" w:rsidR="00005D1A" w:rsidRDefault="00000000">
            <w:pPr>
              <w:pStyle w:val="Compact"/>
            </w:pPr>
            <w:r>
              <w:t>1 ano</w:t>
            </w:r>
          </w:p>
        </w:tc>
        <w:tc>
          <w:tcPr>
            <w:tcW w:w="0" w:type="auto"/>
          </w:tcPr>
          <w:p w14:paraId="7FF91F6B" w14:textId="77777777" w:rsidR="00005D1A" w:rsidRDefault="00000000">
            <w:pPr>
              <w:pStyle w:val="Compact"/>
            </w:pPr>
            <w:r>
              <w:t>Boletins de alojamento comunicados ao SIBA / AIMA</w:t>
            </w:r>
          </w:p>
        </w:tc>
      </w:tr>
      <w:tr w:rsidR="00005D1A" w14:paraId="34977ED5" w14:textId="77777777">
        <w:tc>
          <w:tcPr>
            <w:tcW w:w="0" w:type="auto"/>
          </w:tcPr>
          <w:p w14:paraId="484F2A9A" w14:textId="77777777" w:rsidR="00005D1A" w:rsidRDefault="00000000">
            <w:pPr>
              <w:pStyle w:val="Compact"/>
            </w:pPr>
            <w:r>
              <w:t>Documentos fiscais e contabilísticos</w:t>
            </w:r>
          </w:p>
        </w:tc>
        <w:tc>
          <w:tcPr>
            <w:tcW w:w="0" w:type="auto"/>
          </w:tcPr>
          <w:p w14:paraId="2022310F" w14:textId="77777777" w:rsidR="00005D1A" w:rsidRDefault="00000000">
            <w:pPr>
              <w:pStyle w:val="Compact"/>
            </w:pPr>
            <w:r>
              <w:t>10 anos</w:t>
            </w:r>
          </w:p>
        </w:tc>
        <w:tc>
          <w:tcPr>
            <w:tcW w:w="0" w:type="auto"/>
          </w:tcPr>
          <w:p w14:paraId="5AC0E17E" w14:textId="77777777" w:rsidR="00005D1A" w:rsidRDefault="00000000">
            <w:pPr>
              <w:pStyle w:val="Compact"/>
            </w:pPr>
            <w:r>
              <w:t>Artigo 40.º do Código Comercial</w:t>
            </w:r>
          </w:p>
        </w:tc>
      </w:tr>
      <w:tr w:rsidR="00005D1A" w14:paraId="41CAC580" w14:textId="77777777">
        <w:tc>
          <w:tcPr>
            <w:tcW w:w="0" w:type="auto"/>
          </w:tcPr>
          <w:p w14:paraId="32E985F9" w14:textId="77777777" w:rsidR="00005D1A" w:rsidRDefault="00000000">
            <w:pPr>
              <w:pStyle w:val="Compact"/>
            </w:pPr>
            <w:r>
              <w:t>Registos de operações e cópias técnicas</w:t>
            </w:r>
          </w:p>
        </w:tc>
        <w:tc>
          <w:tcPr>
            <w:tcW w:w="0" w:type="auto"/>
          </w:tcPr>
          <w:p w14:paraId="43C57E12" w14:textId="77777777" w:rsidR="00005D1A" w:rsidRDefault="00000000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0A823F80" w14:textId="77777777" w:rsidR="00005D1A" w:rsidRDefault="00000000">
            <w:pPr>
              <w:pStyle w:val="Compact"/>
            </w:pPr>
            <w:r>
              <w:t>Princípio da minimização</w:t>
            </w:r>
          </w:p>
        </w:tc>
      </w:tr>
    </w:tbl>
    <w:p w14:paraId="1B079B97" w14:textId="77777777" w:rsidR="00005D1A" w:rsidRDefault="00000000">
      <w:pPr>
        <w:pStyle w:val="Corpodetexto"/>
      </w:pPr>
      <w:r>
        <w:t>Todos os prazos são configuráveis.</w:t>
      </w:r>
    </w:p>
    <w:p w14:paraId="0DE8AC67" w14:textId="77777777" w:rsidR="00005D1A" w:rsidRDefault="00000000">
      <w:pPr>
        <w:pStyle w:val="Corpodetexto"/>
      </w:pPr>
      <w:r>
        <w:rPr>
          <w:b/>
          <w:bCs/>
        </w:rPr>
        <w:t>O conflito e a sua resolução:</w:t>
      </w:r>
      <w:r>
        <w:t xml:space="preserve"> o primeiro prazo impõe a eliminação dos dados identificativos; o segundo impõe a conservação dos registos a que esses dados estão associados. A anonimização concilia ambos, ao remover a identificação sem destruir o registo contabilístico.</w:t>
      </w:r>
    </w:p>
    <w:p w14:paraId="322A95E7" w14:textId="77777777" w:rsidR="00005D1A" w:rsidRDefault="00000000">
      <w:pPr>
        <w:pStyle w:val="Corpodetexto"/>
      </w:pPr>
      <w:r>
        <w:rPr>
          <w:b/>
          <w:bCs/>
        </w:rPr>
        <w:t>Limitação relativa às cópias de segurança:</w:t>
      </w:r>
      <w:r>
        <w:t xml:space="preserve"> as cópias diárias preservam o estado dos dados à data da sua criação e não são alteradas pela anonimização. Os dados identificativos permanecem nas cópias durante o período de retenção configurado — atualmente 30 dias — sendo eliminados com a caducidade da própria cópia.</w:t>
      </w:r>
    </w:p>
    <w:p w14:paraId="26C59862" w14:textId="77777777" w:rsidR="00005D1A" w:rsidRDefault="00000000">
      <w:pPr>
        <w:pStyle w:val="Corpodetexto"/>
      </w:pPr>
      <w:r>
        <w:t>A reescrita retroativa das cópias comprometeria a sua finalidade. O período de retenção adotado é substancialmente inferior ao prazo legal de conservação, pelo que a limitação não prolonga a conservação para além do admissível.</w:t>
      </w:r>
    </w:p>
    <w:p w14:paraId="0573BCCD" w14:textId="77777777" w:rsidR="00005D1A" w:rsidRDefault="00000000">
      <w:pPr>
        <w:pStyle w:val="Ttulo3"/>
      </w:pPr>
      <w:bookmarkStart w:id="99" w:name="alerta-automático"/>
      <w:bookmarkEnd w:id="98"/>
      <w:r>
        <w:lastRenderedPageBreak/>
        <w:t>6.19.4 Alerta automático</w:t>
      </w:r>
    </w:p>
    <w:p w14:paraId="441EA5BE" w14:textId="77777777" w:rsidR="00005D1A" w:rsidRDefault="00000000">
      <w:pPr>
        <w:pStyle w:val="FirstParagraph"/>
      </w:pPr>
      <w:r>
        <w:t>Além da anonimização a pedido do titular, o sistema assinala os registos cujo prazo de conservação foi ultrapassado e propõe a sua anonimização.</w:t>
      </w:r>
    </w:p>
    <w:p w14:paraId="66C93660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demonstra a aplicação efetiva do princípio da limitação da conservação, em vez de o remeter para uma intervenção manual que na prática raramente ocorre.</w:t>
      </w:r>
    </w:p>
    <w:p w14:paraId="5037DE3C" w14:textId="77777777" w:rsidR="00005D1A" w:rsidRDefault="00000000">
      <w:pPr>
        <w:pStyle w:val="Ttulo3"/>
      </w:pPr>
      <w:bookmarkStart w:id="100" w:name="direito-de-acesso"/>
      <w:bookmarkEnd w:id="99"/>
      <w:r>
        <w:t>6.19.5 Direito de acesso</w:t>
      </w:r>
    </w:p>
    <w:p w14:paraId="0A558A14" w14:textId="77777777" w:rsidR="00005D1A" w:rsidRDefault="00000000">
      <w:pPr>
        <w:pStyle w:val="FirstParagraph"/>
      </w:pPr>
      <w:r>
        <w:t>O sistema permite exportar a ficha completa de um cliente e o respetivo histórico, dando resposta ao direito de acesso do titular.</w:t>
      </w:r>
    </w:p>
    <w:p w14:paraId="0E9ED26C" w14:textId="77777777" w:rsidR="00005D1A" w:rsidRDefault="00000000">
      <w:pPr>
        <w:pStyle w:val="Corpodetexto"/>
      </w:pPr>
      <w:r>
        <w:rPr>
          <w:b/>
          <w:bCs/>
        </w:rPr>
        <w:t>Nota:</w:t>
      </w:r>
      <w:r>
        <w:t xml:space="preserve"> a funcionalidade reaproveita a mesma estrutura do relatório de histórico por cliente previsto na especificação.</w:t>
      </w:r>
    </w:p>
    <w:p w14:paraId="7DFB32B3" w14:textId="77777777" w:rsidR="00005D1A" w:rsidRDefault="00000000">
      <w:pPr>
        <w:pStyle w:val="Ttulo3"/>
      </w:pPr>
      <w:bookmarkStart w:id="101" w:name="medidas-já-adotadas"/>
      <w:bookmarkEnd w:id="100"/>
      <w:r>
        <w:t>6.19.6 Medidas já adotadas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16"/>
        <w:gridCol w:w="1709"/>
      </w:tblGrid>
      <w:tr w:rsidR="00005D1A" w14:paraId="70E41B1D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D50972" w14:textId="77777777" w:rsidR="00005D1A" w:rsidRDefault="00000000">
            <w:pPr>
              <w:pStyle w:val="Compact"/>
            </w:pPr>
            <w:r>
              <w:t>Medida</w:t>
            </w:r>
          </w:p>
        </w:tc>
        <w:tc>
          <w:tcPr>
            <w:tcW w:w="0" w:type="auto"/>
          </w:tcPr>
          <w:p w14:paraId="0FD81D2E" w14:textId="77777777" w:rsidR="00005D1A" w:rsidRDefault="00000000">
            <w:pPr>
              <w:pStyle w:val="Compact"/>
            </w:pPr>
            <w:r>
              <w:t>Estado</w:t>
            </w:r>
          </w:p>
        </w:tc>
      </w:tr>
      <w:tr w:rsidR="00005D1A" w14:paraId="53FCE10F" w14:textId="77777777">
        <w:tc>
          <w:tcPr>
            <w:tcW w:w="0" w:type="auto"/>
          </w:tcPr>
          <w:p w14:paraId="79F12A95" w14:textId="77777777" w:rsidR="00005D1A" w:rsidRDefault="00000000">
            <w:pPr>
              <w:pStyle w:val="Compact"/>
            </w:pPr>
            <w:r>
              <w:t>Exclusão de ficheiros de dados do controlo de versões</w:t>
            </w:r>
          </w:p>
        </w:tc>
        <w:tc>
          <w:tcPr>
            <w:tcW w:w="0" w:type="auto"/>
          </w:tcPr>
          <w:p w14:paraId="33FB8A7E" w14:textId="77777777" w:rsidR="00005D1A" w:rsidRDefault="00000000">
            <w:pPr>
              <w:pStyle w:val="Compact"/>
            </w:pPr>
            <w:r>
              <w:t>Implementada</w:t>
            </w:r>
          </w:p>
        </w:tc>
      </w:tr>
      <w:tr w:rsidR="00005D1A" w14:paraId="235DA0FF" w14:textId="77777777">
        <w:tc>
          <w:tcPr>
            <w:tcW w:w="0" w:type="auto"/>
          </w:tcPr>
          <w:p w14:paraId="2752DBC3" w14:textId="77777777" w:rsidR="00005D1A" w:rsidRDefault="00000000">
            <w:pPr>
              <w:pStyle w:val="Compact"/>
            </w:pPr>
            <w:r>
              <w:t>Ficheiro de dados de exemplo anonimizado</w:t>
            </w:r>
          </w:p>
        </w:tc>
        <w:tc>
          <w:tcPr>
            <w:tcW w:w="0" w:type="auto"/>
          </w:tcPr>
          <w:p w14:paraId="30C57D1D" w14:textId="77777777" w:rsidR="00005D1A" w:rsidRDefault="00000000">
            <w:pPr>
              <w:pStyle w:val="Compact"/>
            </w:pPr>
            <w:r>
              <w:t>Implementada</w:t>
            </w:r>
          </w:p>
        </w:tc>
      </w:tr>
      <w:tr w:rsidR="00005D1A" w14:paraId="2FDFC3AF" w14:textId="77777777">
        <w:tc>
          <w:tcPr>
            <w:tcW w:w="0" w:type="auto"/>
          </w:tcPr>
          <w:p w14:paraId="59F619D9" w14:textId="77777777" w:rsidR="00005D1A" w:rsidRDefault="00000000">
            <w:pPr>
              <w:pStyle w:val="Compact"/>
            </w:pPr>
            <w:r>
              <w:t>Limpeza do histórico do repositório</w:t>
            </w:r>
          </w:p>
        </w:tc>
        <w:tc>
          <w:tcPr>
            <w:tcW w:w="0" w:type="auto"/>
          </w:tcPr>
          <w:p w14:paraId="514A710C" w14:textId="77777777" w:rsidR="00005D1A" w:rsidRDefault="00000000">
            <w:pPr>
              <w:pStyle w:val="Compact"/>
            </w:pPr>
            <w:r>
              <w:t>Concluída</w:t>
            </w:r>
          </w:p>
        </w:tc>
      </w:tr>
      <w:tr w:rsidR="00005D1A" w14:paraId="76298034" w14:textId="77777777">
        <w:tc>
          <w:tcPr>
            <w:tcW w:w="0" w:type="auto"/>
          </w:tcPr>
          <w:p w14:paraId="3662E0C0" w14:textId="77777777" w:rsidR="00005D1A" w:rsidRDefault="00000000">
            <w:pPr>
              <w:pStyle w:val="Compact"/>
            </w:pPr>
            <w:r>
              <w:t>Minimização de dados recolhidos</w:t>
            </w:r>
          </w:p>
        </w:tc>
        <w:tc>
          <w:tcPr>
            <w:tcW w:w="0" w:type="auto"/>
          </w:tcPr>
          <w:p w14:paraId="0A54E6DE" w14:textId="77777777" w:rsidR="00005D1A" w:rsidRDefault="00000000">
            <w:pPr>
              <w:pStyle w:val="Compact"/>
            </w:pPr>
            <w:r>
              <w:t>Ver 6.15</w:t>
            </w:r>
          </w:p>
        </w:tc>
      </w:tr>
    </w:tbl>
    <w:p w14:paraId="31283584" w14:textId="77777777" w:rsidR="00005D1A" w:rsidRDefault="00000000">
      <w:pPr>
        <w:pStyle w:val="Ttulo2"/>
      </w:pPr>
      <w:r>
        <w:t>6.20 Tecnologia da Fase 3</w:t>
      </w:r>
    </w:p>
    <w:p w14:paraId="6E99CEB5" w14:textId="77777777" w:rsidR="00005D1A" w:rsidRDefault="00000000">
      <w:pPr>
        <w:pStyle w:val="FirstParagraph"/>
      </w:pPr>
      <w:r>
        <w:rPr>
          <w:b/>
        </w:rPr>
        <w:t xml:space="preserve">Especificação original: </w:t>
      </w:r>
      <w:r>
        <w:t xml:space="preserve">não previa uma fase web. A especificação v1.0 termina na Fase 2, com interface </w:t>
      </w:r>
      <w:proofErr w:type="spellStart"/>
      <w:r>
        <w:t>CustomTkinter</w:t>
      </w:r>
      <w:proofErr w:type="spellEnd"/>
      <w:r>
        <w:t xml:space="preserve"> e </w:t>
      </w:r>
      <w:proofErr w:type="spellStart"/>
      <w:r>
        <w:t>SQLite</w:t>
      </w:r>
      <w:proofErr w:type="spellEnd"/>
      <w:r>
        <w:t>.</w:t>
      </w:r>
    </w:p>
    <w:p w14:paraId="1D9BFA14" w14:textId="77777777" w:rsidR="00005D1A" w:rsidRDefault="00000000">
      <w:pPr>
        <w:pStyle w:val="Corpodetexto"/>
      </w:pPr>
      <w:r>
        <w:rPr>
          <w:b/>
        </w:rPr>
        <w:t xml:space="preserve">Decisão: </w:t>
      </w:r>
      <w:r>
        <w:t xml:space="preserve">a Fase 3 é construída com a plataforma </w:t>
      </w:r>
      <w:proofErr w:type="spellStart"/>
      <w:r>
        <w:t>Django</w:t>
      </w:r>
      <w:proofErr w:type="spellEnd"/>
      <w:r>
        <w:t xml:space="preserve"> sobre </w:t>
      </w:r>
      <w:proofErr w:type="spellStart"/>
      <w:r>
        <w:t>MySQL</w:t>
      </w:r>
      <w:proofErr w:type="spellEnd"/>
      <w:r>
        <w:t xml:space="preserve">, mantendo a possibilidade de migrar para </w:t>
      </w:r>
      <w:proofErr w:type="spellStart"/>
      <w:r>
        <w:t>PostgreSQL</w:t>
      </w:r>
      <w:proofErr w:type="spellEnd"/>
      <w:r>
        <w:t xml:space="preserve"> sem alteração do código. A lógica de negócio das fases anteriores é conservada; o </w:t>
      </w:r>
      <w:proofErr w:type="spellStart"/>
      <w:r>
        <w:t>Django</w:t>
      </w:r>
      <w:proofErr w:type="spellEnd"/>
      <w:r>
        <w:t xml:space="preserve"> acrescenta a camada web, tal como o cli.py e o gui.py acrescentaram as camadas anteriores.</w:t>
      </w:r>
    </w:p>
    <w:p w14:paraId="03D5A2B7" w14:textId="77777777" w:rsidR="00005D1A" w:rsidRDefault="00000000">
      <w:pPr>
        <w:pStyle w:val="Corpodetexto"/>
      </w:pPr>
      <w:r>
        <w:rPr>
          <w:b/>
        </w:rPr>
        <w:t>Justificação:</w:t>
      </w:r>
    </w:p>
    <w:p w14:paraId="35D00AF7" w14:textId="77777777" w:rsidR="00005D1A" w:rsidRDefault="00000000">
      <w:pPr>
        <w:pStyle w:val="Corpodetexto"/>
      </w:pPr>
      <w:r>
        <w:t>O objetivo passou a ser a substituição do atendimento presencial por um sistema acessível através da web. Essa mudança introduz requisitos inexistentes nas fases anteriores: autenticação real, permissões por perfil e acesso simultâneo de vários utilizadores.</w:t>
      </w:r>
    </w:p>
    <w:p w14:paraId="09418053" w14:textId="77777777" w:rsidR="00005D1A" w:rsidRDefault="00000000">
      <w:pPr>
        <w:pStyle w:val="Corpodetexto"/>
      </w:pPr>
      <w:r>
        <w:t xml:space="preserve">Construir estes elementos de raiz representaria um esforço desproporcionado num projeto individual. O </w:t>
      </w:r>
      <w:proofErr w:type="spellStart"/>
      <w:r>
        <w:t>Django</w:t>
      </w:r>
      <w:proofErr w:type="spellEnd"/>
      <w:r>
        <w:t xml:space="preserve"> disponibiliza-os já implementados, através de utilizadores, grupos e permissões por modelo. Estes traduzem diretamente a restrição definida para o pessoal de limpeza, que consulta produtos e cria requisições sem aceder aos dados dos clientes.</w:t>
      </w:r>
    </w:p>
    <w:p w14:paraId="30E4946B" w14:textId="77777777" w:rsidR="00005D1A" w:rsidRDefault="00000000">
      <w:pPr>
        <w:pStyle w:val="Corpodetexto"/>
      </w:pPr>
      <w:r>
        <w:t xml:space="preserve">O mapeador objeto-relacional constitui a segunda razão da escolha. O motor da base de dados é declarado num ficheiro de configuração, e a mesma definição de modelos gera as instruções adequadas a </w:t>
      </w:r>
      <w:proofErr w:type="spellStart"/>
      <w:r>
        <w:t>MySQL</w:t>
      </w:r>
      <w:proofErr w:type="spellEnd"/>
      <w:r>
        <w:t xml:space="preserve"> ou a </w:t>
      </w:r>
      <w:proofErr w:type="spellStart"/>
      <w:r>
        <w:t>PostgreSQL</w:t>
      </w:r>
      <w:proofErr w:type="spellEnd"/>
      <w:r>
        <w:t xml:space="preserve">. As migrações são geradas a partir dos </w:t>
      </w:r>
      <w:r>
        <w:lastRenderedPageBreak/>
        <w:t>modelos, pelo que a mudança de motor não exige reescrever a linguagem de definição de dados: apenas a transferência dos dados existentes.</w:t>
      </w:r>
    </w:p>
    <w:p w14:paraId="4C1EA36A" w14:textId="77777777" w:rsidR="00005D1A" w:rsidRDefault="00000000">
      <w:pPr>
        <w:pStyle w:val="Corpodetexto"/>
      </w:pPr>
      <w:r>
        <w:rPr>
          <w:b/>
        </w:rPr>
        <w:t xml:space="preserve">Relação com a decisão 1: </w:t>
      </w:r>
      <w:r>
        <w:t>a camada de repositório foi criada para isolar a tecnologia de armazenamento dos módulos de negócio. O mapeador objeto-relacional aplica o mesmo princípio um nível abaixo, isolando o motor da base de dados do código que a utiliza.</w:t>
      </w:r>
    </w:p>
    <w:p w14:paraId="4E6FEB7B" w14:textId="77777777" w:rsidR="00005D1A" w:rsidRDefault="00000000">
      <w:pPr>
        <w:pStyle w:val="Corpodetexto"/>
      </w:pPr>
      <w:r>
        <w:rPr>
          <w:b/>
        </w:rPr>
        <w:t xml:space="preserve">Relação com a decisão 7: </w:t>
      </w:r>
      <w:r>
        <w:t xml:space="preserve">a separação entre interface e lógica é o que torna esta fase possível sem reescrita. As vistas do </w:t>
      </w:r>
      <w:proofErr w:type="spellStart"/>
      <w:r>
        <w:t>Django</w:t>
      </w:r>
      <w:proofErr w:type="spellEnd"/>
      <w:r>
        <w:t xml:space="preserve"> invocam as mesmas funções dos módulos de negócio que a linha de comandos e a interface gráfica invocam. A lógica desconhece a existência de uma camada web.</w:t>
      </w:r>
    </w:p>
    <w:p w14:paraId="36A99C95" w14:textId="77777777" w:rsidR="00005D1A" w:rsidRDefault="00000000">
      <w:pPr>
        <w:pStyle w:val="Corpodetexto"/>
      </w:pPr>
      <w:r>
        <w:t>A portabilidade entre motores depende do cumprimento das condições seguintes.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0"/>
        <w:gridCol w:w="6960"/>
      </w:tblGrid>
      <w:tr w:rsidR="00005D1A" w14:paraId="6C4A739C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E8E43C" w14:textId="77777777" w:rsidR="00005D1A" w:rsidRDefault="00000000">
            <w:pPr>
              <w:pStyle w:val="Compact"/>
            </w:pPr>
            <w:r>
              <w:rPr>
                <w:b/>
              </w:rPr>
              <w:t>Condição</w:t>
            </w:r>
          </w:p>
        </w:tc>
        <w:tc>
          <w:tcPr>
            <w:tcW w:w="0" w:type="auto"/>
          </w:tcPr>
          <w:p w14:paraId="38889F0C" w14:textId="77777777" w:rsidR="00005D1A" w:rsidRDefault="00000000">
            <w:pPr>
              <w:pStyle w:val="Compact"/>
            </w:pPr>
            <w:r>
              <w:rPr>
                <w:b/>
              </w:rPr>
              <w:t>Regra</w:t>
            </w:r>
          </w:p>
        </w:tc>
      </w:tr>
      <w:tr w:rsidR="00005D1A" w14:paraId="794C8DB9" w14:textId="77777777">
        <w:tc>
          <w:tcPr>
            <w:tcW w:w="0" w:type="auto"/>
          </w:tcPr>
          <w:p w14:paraId="7F422938" w14:textId="77777777" w:rsidR="00005D1A" w:rsidRDefault="00000000">
            <w:pPr>
              <w:pStyle w:val="Compact"/>
            </w:pPr>
            <w:r>
              <w:t>Acesso a dados</w:t>
            </w:r>
          </w:p>
        </w:tc>
        <w:tc>
          <w:tcPr>
            <w:tcW w:w="0" w:type="auto"/>
          </w:tcPr>
          <w:p w14:paraId="28344BCC" w14:textId="77777777" w:rsidR="00005D1A" w:rsidRDefault="00000000">
            <w:pPr>
              <w:pStyle w:val="Compact"/>
            </w:pPr>
            <w:r>
              <w:t>Exclusivamente através do mapeador, sem instruções SQL escritas manualmente</w:t>
            </w:r>
          </w:p>
        </w:tc>
      </w:tr>
      <w:tr w:rsidR="00005D1A" w14:paraId="5E413B44" w14:textId="77777777">
        <w:tc>
          <w:tcPr>
            <w:tcW w:w="0" w:type="auto"/>
          </w:tcPr>
          <w:p w14:paraId="08E5F064" w14:textId="77777777" w:rsidR="00005D1A" w:rsidRDefault="00000000">
            <w:pPr>
              <w:pStyle w:val="Compact"/>
            </w:pPr>
            <w:r>
              <w:t>Campos específicos</w:t>
            </w:r>
          </w:p>
        </w:tc>
        <w:tc>
          <w:tcPr>
            <w:tcW w:w="0" w:type="auto"/>
          </w:tcPr>
          <w:p w14:paraId="7843DB4E" w14:textId="77777777" w:rsidR="00005D1A" w:rsidRDefault="00000000">
            <w:pPr>
              <w:pStyle w:val="Compact"/>
            </w:pPr>
            <w:r>
              <w:t xml:space="preserve">Não são utilizados os tipos exclusivos do </w:t>
            </w:r>
            <w:proofErr w:type="spellStart"/>
            <w:r>
              <w:t>PostgreSQL</w:t>
            </w:r>
            <w:proofErr w:type="spellEnd"/>
          </w:p>
        </w:tc>
      </w:tr>
      <w:tr w:rsidR="00005D1A" w14:paraId="1E644185" w14:textId="77777777">
        <w:tc>
          <w:tcPr>
            <w:tcW w:w="0" w:type="auto"/>
          </w:tcPr>
          <w:p w14:paraId="078B8A54" w14:textId="77777777" w:rsidR="00005D1A" w:rsidRDefault="00000000">
            <w:pPr>
              <w:pStyle w:val="Compact"/>
            </w:pPr>
            <w:r>
              <w:t xml:space="preserve">Configuração do </w:t>
            </w:r>
            <w:proofErr w:type="spellStart"/>
            <w:r>
              <w:t>MySQL</w:t>
            </w:r>
            <w:proofErr w:type="spellEnd"/>
          </w:p>
        </w:tc>
        <w:tc>
          <w:tcPr>
            <w:tcW w:w="0" w:type="auto"/>
          </w:tcPr>
          <w:p w14:paraId="0F467E34" w14:textId="77777777" w:rsidR="00005D1A" w:rsidRDefault="00000000">
            <w:pPr>
              <w:pStyle w:val="Compact"/>
            </w:pPr>
            <w:r>
              <w:t xml:space="preserve">Motor </w:t>
            </w:r>
            <w:proofErr w:type="spellStart"/>
            <w:r>
              <w:t>InnoDB</w:t>
            </w:r>
            <w:proofErr w:type="spellEnd"/>
            <w:r>
              <w:t>, codificação utf8mb4 e modo estrito ativo</w:t>
            </w:r>
          </w:p>
        </w:tc>
      </w:tr>
      <w:tr w:rsidR="00005D1A" w14:paraId="07B219BC" w14:textId="77777777">
        <w:tc>
          <w:tcPr>
            <w:tcW w:w="0" w:type="auto"/>
          </w:tcPr>
          <w:p w14:paraId="073260BD" w14:textId="77777777" w:rsidR="00005D1A" w:rsidRDefault="00000000">
            <w:pPr>
              <w:pStyle w:val="Compact"/>
            </w:pPr>
            <w:r>
              <w:t>Comparação de texto</w:t>
            </w:r>
          </w:p>
        </w:tc>
        <w:tc>
          <w:tcPr>
            <w:tcW w:w="0" w:type="auto"/>
          </w:tcPr>
          <w:p w14:paraId="32B5E8D6" w14:textId="77777777" w:rsidR="00005D1A" w:rsidRDefault="00000000">
            <w:pPr>
              <w:pStyle w:val="Compact"/>
            </w:pPr>
            <w:r>
              <w:t>Indicada explicitamente, por o comportamento por omissão diferir entre motores</w:t>
            </w:r>
          </w:p>
        </w:tc>
      </w:tr>
      <w:tr w:rsidR="00005D1A" w14:paraId="42EB8F8E" w14:textId="77777777">
        <w:tc>
          <w:tcPr>
            <w:tcW w:w="0" w:type="auto"/>
          </w:tcPr>
          <w:p w14:paraId="5691F96B" w14:textId="77777777" w:rsidR="00005D1A" w:rsidRDefault="00000000">
            <w:pPr>
              <w:pStyle w:val="Compact"/>
            </w:pPr>
            <w:r>
              <w:t>Valores monetários</w:t>
            </w:r>
          </w:p>
        </w:tc>
        <w:tc>
          <w:tcPr>
            <w:tcW w:w="0" w:type="auto"/>
          </w:tcPr>
          <w:p w14:paraId="391A5996" w14:textId="77777777" w:rsidR="00005D1A" w:rsidRDefault="00000000">
            <w:pPr>
              <w:pStyle w:val="Compact"/>
            </w:pPr>
            <w:r>
              <w:t>Decimal com dez dígitos e duas casas, exato em ambos os motores</w:t>
            </w:r>
          </w:p>
        </w:tc>
      </w:tr>
    </w:tbl>
    <w:p w14:paraId="61EF2009" w14:textId="77777777" w:rsidR="00005D1A" w:rsidRDefault="00000000">
      <w:pPr>
        <w:pStyle w:val="Corpodetexto"/>
      </w:pPr>
      <w:r>
        <w:rPr>
          <w:b/>
        </w:rPr>
        <w:t xml:space="preserve">Delimitação: </w:t>
      </w:r>
      <w:r>
        <w:t>a Fase 3 não integra a entrega de outubro de 2026. Fica documentada como decisão tomada, com implementação prevista após a conclusão das Fases 1 e 2.</w:t>
      </w:r>
    </w:p>
    <w:p w14:paraId="2DACF73A" w14:textId="77777777" w:rsidR="00005D1A" w:rsidRDefault="00000000">
      <w:pPr>
        <w:pStyle w:val="Ttulo2"/>
      </w:pPr>
      <w:r>
        <w:t>6.21 Escolha do motor inicial na Fase 3</w:t>
      </w:r>
    </w:p>
    <w:p w14:paraId="5F952C82" w14:textId="77777777" w:rsidR="00005D1A" w:rsidRDefault="00000000">
      <w:pPr>
        <w:pStyle w:val="FirstParagraph"/>
      </w:pPr>
      <w:r>
        <w:rPr>
          <w:b/>
        </w:rPr>
        <w:t xml:space="preserve">Decisão: </w:t>
      </w:r>
      <w:r>
        <w:t xml:space="preserve">o desenvolvimento da Fase 3 inicia-se em </w:t>
      </w:r>
      <w:proofErr w:type="spellStart"/>
      <w:r>
        <w:t>MySQL</w:t>
      </w:r>
      <w:proofErr w:type="spellEnd"/>
      <w:r>
        <w:t xml:space="preserve">, ficando a migração para </w:t>
      </w:r>
      <w:proofErr w:type="spellStart"/>
      <w:r>
        <w:t>PostgreSQL</w:t>
      </w:r>
      <w:proofErr w:type="spellEnd"/>
      <w:r>
        <w:t xml:space="preserve"> como evolução possível.</w:t>
      </w:r>
    </w:p>
    <w:p w14:paraId="78D95928" w14:textId="77777777" w:rsidR="00005D1A" w:rsidRDefault="00000000">
      <w:pPr>
        <w:pStyle w:val="Corpodetexto"/>
      </w:pPr>
      <w:r>
        <w:rPr>
          <w:b/>
        </w:rPr>
        <w:t xml:space="preserve">Justificação: </w:t>
      </w:r>
      <w:r>
        <w:t>A escolha assenta em três critérios de natureza prática, e não em vantagem técnica do motor.</w:t>
      </w:r>
    </w:p>
    <w:p w14:paraId="453E3CE1" w14:textId="77777777" w:rsidR="00005D1A" w:rsidRDefault="00000000">
      <w:pPr>
        <w:pStyle w:val="Corpodetexto"/>
      </w:pPr>
      <w:r>
        <w:t xml:space="preserve">Disponibilidade: o </w:t>
      </w:r>
      <w:proofErr w:type="spellStart"/>
      <w:r>
        <w:t>MySQL</w:t>
      </w:r>
      <w:proofErr w:type="spellEnd"/>
      <w:r>
        <w:t xml:space="preserve"> encontra-se instalado e configurado no ambiente utilizado ao longo da formação, dispensando instalação e configuração adicionais numa fase em que a atenção deve estar na camada web.</w:t>
      </w:r>
    </w:p>
    <w:p w14:paraId="7FB26C8F" w14:textId="77777777" w:rsidR="00005D1A" w:rsidRDefault="00000000">
      <w:pPr>
        <w:pStyle w:val="Corpodetexto"/>
      </w:pPr>
      <w:r>
        <w:t>Familiaridade: é o motor abordado nos conteúdos do curso, o que permite reconhecer mensagens de erro e comportamentos sem tempo adicional de aprendizagem.</w:t>
      </w:r>
    </w:p>
    <w:p w14:paraId="7AFBAE92" w14:textId="77777777" w:rsidR="00005D1A" w:rsidRDefault="00000000">
      <w:pPr>
        <w:pStyle w:val="Corpodetexto"/>
      </w:pPr>
      <w:r>
        <w:t>Apoio técnico: é o motor sobre o qual existe acompanhamento disponível durante o desenvolvimento. Numa fase que introduz simultaneamente enquadramento web, servidor e base de dados, reduzir o número de elementos sem apoio diminui o risco.</w:t>
      </w:r>
    </w:p>
    <w:p w14:paraId="2465045D" w14:textId="77777777" w:rsidR="00005D1A" w:rsidRDefault="00000000">
      <w:pPr>
        <w:pStyle w:val="Corpodetexto"/>
      </w:pPr>
      <w:r>
        <w:rPr>
          <w:b/>
        </w:rPr>
        <w:t xml:space="preserve">Delimitação: </w:t>
      </w:r>
      <w:r>
        <w:t xml:space="preserve">a alteração do motor não constitui migração de esquema. As tabelas são geradas pelas migrações do </w:t>
      </w:r>
      <w:proofErr w:type="spellStart"/>
      <w:r>
        <w:t>Django</w:t>
      </w:r>
      <w:proofErr w:type="spellEnd"/>
      <w:r>
        <w:t xml:space="preserve"> a partir dos modelos declarados em </w:t>
      </w:r>
      <w:proofErr w:type="spellStart"/>
      <w:r>
        <w:t>Python</w:t>
      </w:r>
      <w:proofErr w:type="spellEnd"/>
      <w:r>
        <w:t xml:space="preserve">, sobre uma </w:t>
      </w:r>
      <w:r>
        <w:lastRenderedPageBreak/>
        <w:t xml:space="preserve">base vazia. Apenas os dados existentes exigem transferência. A independência face ao motor depende, isso sim, do cumprimento das condições de portabilidade indicadas em 6.20, com especial atenção ao modo estrito e ao agrupamento sensível a maiúsculas, cujos valores por omissão no </w:t>
      </w:r>
      <w:proofErr w:type="spellStart"/>
      <w:r>
        <w:t>MySQL</w:t>
      </w:r>
      <w:proofErr w:type="spellEnd"/>
      <w:r>
        <w:t xml:space="preserve"> são mais permissivos do que no </w:t>
      </w:r>
      <w:proofErr w:type="spellStart"/>
      <w:r>
        <w:t>PostgreSQL</w:t>
      </w:r>
      <w:proofErr w:type="spellEnd"/>
      <w:r>
        <w:t>.</w:t>
      </w:r>
    </w:p>
    <w:p w14:paraId="526517DC" w14:textId="77777777" w:rsidR="00005D1A" w:rsidRDefault="00000000">
      <w:pPr>
        <w:pStyle w:val="Ttulo2"/>
      </w:pPr>
      <w:r>
        <w:t>6.22 Responsável obrigatório em descontos e perdões (Airbnb)</w:t>
      </w:r>
    </w:p>
    <w:p w14:paraId="0B5135FB" w14:textId="77777777" w:rsidR="00005D1A" w:rsidRDefault="00000000">
      <w:pPr>
        <w:pStyle w:val="FirstParagraph"/>
      </w:pPr>
      <w:r>
        <w:rPr>
          <w:b/>
          <w:bCs/>
        </w:rPr>
        <w:t xml:space="preserve">Decisão: </w:t>
      </w:r>
      <w:r>
        <w:t>sempre que o preço ou a multa efetivamente praticados numa reserva Airbnb ficam abaixo do valor calculado — incluindo perdão total —, a operação exige um responsável validado (ver 6.16) a autorizar.</w:t>
      </w:r>
    </w:p>
    <w:p w14:paraId="4590969B" w14:textId="77777777" w:rsidR="00005D1A" w:rsidRDefault="00000000">
      <w:pPr>
        <w:pStyle w:val="Corpodetexto"/>
      </w:pPr>
      <w:r>
        <w:rPr>
          <w:b/>
          <w:bCs/>
        </w:rPr>
        <w:t xml:space="preserve">Justificação: </w:t>
      </w:r>
      <w:r>
        <w:t>aplica a mesma lógica de rastreabilidade da secção 6.14 à autoria do desconto, não só ao registo do motivo. A secção 6.14 já obriga confirmação explícita e admite motivo opcional para qualquer alteração face ao valor calculado; esta decisão acrescenta que, quando essa alteração reduz o valor cobrado, a confirmação não basta — precisa de ficar associada a um responsável identificado, tal como as requisições de stock e as alterações de configuração (6.16).</w:t>
      </w:r>
    </w:p>
    <w:p w14:paraId="56EE8988" w14:textId="77777777" w:rsidR="00005D1A" w:rsidRDefault="00000000">
      <w:pPr>
        <w:pStyle w:val="Corpodetexto"/>
      </w:pPr>
      <w:r>
        <w:rPr>
          <w:b/>
          <w:bCs/>
        </w:rPr>
        <w:t xml:space="preserve">Nota: </w:t>
      </w:r>
      <w:r>
        <w:t>a regra já estava implementada e testada (contratos.py, teste_contratos.py) antes desta revisão; esta secção fecha uma lacuna de documentação identificada em 25/08/2026.</w:t>
      </w:r>
    </w:p>
    <w:p w14:paraId="181EFC5A" w14:textId="77777777" w:rsidR="00005D1A" w:rsidRDefault="00000000">
      <w:pPr>
        <w:pStyle w:val="Ttulo1"/>
      </w:pPr>
      <w:bookmarkStart w:id="102" w:name="_Toc236683305"/>
      <w:bookmarkStart w:id="103" w:name="estrutura-de-entregáveis"/>
      <w:bookmarkEnd w:id="55"/>
      <w:bookmarkEnd w:id="95"/>
      <w:bookmarkEnd w:id="101"/>
      <w:r>
        <w:t>7. Estrutura de entregáveis</w:t>
      </w:r>
      <w:bookmarkEnd w:id="102"/>
    </w:p>
    <w:p w14:paraId="77C3C948" w14:textId="77777777" w:rsidR="00005D1A" w:rsidRDefault="00000000">
      <w:pPr>
        <w:pStyle w:val="FirstParagraph"/>
      </w:pPr>
      <w:r>
        <w:t>Os entregáveis do projeto correspondem às fases do ciclo de vida descritas no capítulo 2.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00"/>
        <w:gridCol w:w="1493"/>
        <w:gridCol w:w="6467"/>
      </w:tblGrid>
      <w:tr w:rsidR="00005D1A" w14:paraId="5990461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0DBF07" w14:textId="77777777" w:rsidR="00005D1A" w:rsidRDefault="00000000">
            <w:pPr>
              <w:pStyle w:val="Compact"/>
            </w:pPr>
            <w:r>
              <w:t>Documento</w:t>
            </w:r>
          </w:p>
        </w:tc>
        <w:tc>
          <w:tcPr>
            <w:tcW w:w="0" w:type="auto"/>
          </w:tcPr>
          <w:p w14:paraId="03662A5E" w14:textId="77777777" w:rsidR="00005D1A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0173FBD2" w14:textId="77777777" w:rsidR="00005D1A" w:rsidRDefault="00000000">
            <w:pPr>
              <w:pStyle w:val="Compact"/>
            </w:pPr>
            <w:r>
              <w:t>Conteúdo</w:t>
            </w:r>
          </w:p>
        </w:tc>
      </w:tr>
      <w:tr w:rsidR="00005D1A" w14:paraId="30E05C25" w14:textId="77777777">
        <w:tc>
          <w:tcPr>
            <w:tcW w:w="0" w:type="auto"/>
          </w:tcPr>
          <w:p w14:paraId="0EDD8693" w14:textId="77777777" w:rsidR="00005D1A" w:rsidRDefault="00000000">
            <w:pPr>
              <w:pStyle w:val="Compact"/>
            </w:pPr>
            <w:r>
              <w:t>1. Análise</w:t>
            </w:r>
          </w:p>
        </w:tc>
        <w:tc>
          <w:tcPr>
            <w:tcW w:w="0" w:type="auto"/>
          </w:tcPr>
          <w:p w14:paraId="63806667" w14:textId="77777777" w:rsidR="00005D1A" w:rsidRDefault="00000000">
            <w:pPr>
              <w:pStyle w:val="Compact"/>
            </w:pPr>
            <w:r>
              <w:t>Análise</w:t>
            </w:r>
          </w:p>
        </w:tc>
        <w:tc>
          <w:tcPr>
            <w:tcW w:w="0" w:type="auto"/>
          </w:tcPr>
          <w:p w14:paraId="4FE575AD" w14:textId="77777777" w:rsidR="00005D1A" w:rsidRDefault="00000000">
            <w:pPr>
              <w:pStyle w:val="Compact"/>
            </w:pPr>
            <w:r>
              <w:t>Este documento — requisitos, decisões, dados do negócio</w:t>
            </w:r>
          </w:p>
        </w:tc>
      </w:tr>
      <w:tr w:rsidR="00005D1A" w14:paraId="23CC5120" w14:textId="77777777">
        <w:tc>
          <w:tcPr>
            <w:tcW w:w="0" w:type="auto"/>
          </w:tcPr>
          <w:p w14:paraId="2A3BB94E" w14:textId="77777777" w:rsidR="00005D1A" w:rsidRDefault="00000000">
            <w:pPr>
              <w:pStyle w:val="Compact"/>
            </w:pPr>
            <w:r>
              <w:t>2. Desenho</w:t>
            </w:r>
          </w:p>
        </w:tc>
        <w:tc>
          <w:tcPr>
            <w:tcW w:w="0" w:type="auto"/>
          </w:tcPr>
          <w:p w14:paraId="5040B236" w14:textId="77777777" w:rsidR="00005D1A" w:rsidRDefault="00000000">
            <w:pPr>
              <w:pStyle w:val="Compact"/>
            </w:pPr>
            <w:r>
              <w:t>Desenho</w:t>
            </w:r>
          </w:p>
        </w:tc>
        <w:tc>
          <w:tcPr>
            <w:tcW w:w="0" w:type="auto"/>
          </w:tcPr>
          <w:p w14:paraId="5D01A964" w14:textId="77777777" w:rsidR="00005D1A" w:rsidRDefault="00000000">
            <w:pPr>
              <w:pStyle w:val="Compact"/>
            </w:pPr>
            <w:r>
              <w:t xml:space="preserve">Fluxogramas, pseudocódigo, modelo de dados, </w:t>
            </w:r>
            <w:proofErr w:type="spellStart"/>
            <w:r>
              <w:t>wireframes</w:t>
            </w:r>
            <w:proofErr w:type="spellEnd"/>
            <w:r>
              <w:t>, estrutura de módulos</w:t>
            </w:r>
          </w:p>
        </w:tc>
      </w:tr>
      <w:tr w:rsidR="00005D1A" w14:paraId="1EDB28BD" w14:textId="77777777">
        <w:tc>
          <w:tcPr>
            <w:tcW w:w="0" w:type="auto"/>
          </w:tcPr>
          <w:p w14:paraId="7050EC66" w14:textId="77777777" w:rsidR="00005D1A" w:rsidRDefault="00000000">
            <w:pPr>
              <w:pStyle w:val="Compact"/>
            </w:pPr>
            <w:r>
              <w:t>3. Testes</w:t>
            </w:r>
          </w:p>
        </w:tc>
        <w:tc>
          <w:tcPr>
            <w:tcW w:w="0" w:type="auto"/>
          </w:tcPr>
          <w:p w14:paraId="6B89F299" w14:textId="77777777" w:rsidR="00005D1A" w:rsidRDefault="00000000">
            <w:pPr>
              <w:pStyle w:val="Compact"/>
            </w:pPr>
            <w:r>
              <w:t>Testes</w:t>
            </w:r>
          </w:p>
        </w:tc>
        <w:tc>
          <w:tcPr>
            <w:tcW w:w="0" w:type="auto"/>
          </w:tcPr>
          <w:p w14:paraId="262CC701" w14:textId="77777777" w:rsidR="00005D1A" w:rsidRDefault="00000000">
            <w:pPr>
              <w:pStyle w:val="Compact"/>
            </w:pPr>
            <w:r>
              <w:t>Plano, estratégia e casos de teste</w:t>
            </w:r>
          </w:p>
        </w:tc>
      </w:tr>
      <w:tr w:rsidR="00005D1A" w14:paraId="041BA26B" w14:textId="77777777">
        <w:tc>
          <w:tcPr>
            <w:tcW w:w="0" w:type="auto"/>
          </w:tcPr>
          <w:p w14:paraId="58B6970D" w14:textId="77777777" w:rsidR="00005D1A" w:rsidRDefault="00000000">
            <w:pPr>
              <w:pStyle w:val="Compact"/>
            </w:pPr>
            <w:r>
              <w:t>4. Manual</w:t>
            </w:r>
          </w:p>
        </w:tc>
        <w:tc>
          <w:tcPr>
            <w:tcW w:w="0" w:type="auto"/>
          </w:tcPr>
          <w:p w14:paraId="6FCDB6FF" w14:textId="77777777" w:rsidR="00005D1A" w:rsidRDefault="00000000">
            <w:pPr>
              <w:pStyle w:val="Compact"/>
            </w:pPr>
            <w:r>
              <w:t>Implantação</w:t>
            </w:r>
          </w:p>
        </w:tc>
        <w:tc>
          <w:tcPr>
            <w:tcW w:w="0" w:type="auto"/>
          </w:tcPr>
          <w:p w14:paraId="41F23658" w14:textId="77777777" w:rsidR="00005D1A" w:rsidRDefault="00000000">
            <w:pPr>
              <w:pStyle w:val="Compact"/>
            </w:pPr>
            <w:r>
              <w:t>Instalação, utilização, ambiente de desenvolvimento</w:t>
            </w:r>
          </w:p>
        </w:tc>
      </w:tr>
    </w:tbl>
    <w:p w14:paraId="33328B2F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correspondência entre documentos e fases torna verificável o cumprimento de cada fase, e evita que um único documento acumule conteúdo de naturezas distintas.</w:t>
      </w:r>
    </w:p>
    <w:p w14:paraId="35125946" w14:textId="77777777" w:rsidR="00005D1A" w:rsidRDefault="00000000">
      <w:pPr>
        <w:pStyle w:val="Corpodetexto"/>
      </w:pPr>
      <w:r>
        <w:t>A estrutura de módulos e a ordem de desenvolvimento constam do documento de desenho, por constituírem decisões de organização do sistema e não de análise do problema.</w:t>
      </w:r>
    </w:p>
    <w:p w14:paraId="1BF7AC0C" w14:textId="77777777" w:rsidR="00005D1A" w:rsidRDefault="00000000">
      <w:pPr>
        <w:pStyle w:val="Ttulo1"/>
      </w:pPr>
      <w:bookmarkStart w:id="104" w:name="_Toc236683306"/>
      <w:bookmarkStart w:id="105" w:name="divergências-face-à-especificação-v1.0"/>
      <w:bookmarkEnd w:id="103"/>
      <w:r>
        <w:t>8. Divergências face à especificação v1.0</w:t>
      </w:r>
      <w:bookmarkEnd w:id="104"/>
    </w:p>
    <w:p w14:paraId="07900521" w14:textId="77777777" w:rsidR="00005D1A" w:rsidRDefault="00000000">
      <w:pPr>
        <w:pStyle w:val="FirstParagraph"/>
      </w:pPr>
      <w:r>
        <w:t>Quadro de correspondência entre a especificação original e as decisões adotadas.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09"/>
        <w:gridCol w:w="2416"/>
        <w:gridCol w:w="3002"/>
        <w:gridCol w:w="3033"/>
      </w:tblGrid>
      <w:tr w:rsidR="00005D1A" w14:paraId="2D95AA86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218261" w14:textId="77777777" w:rsidR="00005D1A" w:rsidRDefault="00000000">
            <w:pPr>
              <w:pStyle w:val="Compact"/>
            </w:pPr>
            <w:r>
              <w:t>Secção</w:t>
            </w:r>
          </w:p>
        </w:tc>
        <w:tc>
          <w:tcPr>
            <w:tcW w:w="0" w:type="auto"/>
          </w:tcPr>
          <w:p w14:paraId="0F939058" w14:textId="77777777" w:rsidR="00005D1A" w:rsidRDefault="00000000">
            <w:pPr>
              <w:pStyle w:val="Compact"/>
            </w:pPr>
            <w:r>
              <w:t>Especificação v1.0</w:t>
            </w:r>
          </w:p>
        </w:tc>
        <w:tc>
          <w:tcPr>
            <w:tcW w:w="0" w:type="auto"/>
          </w:tcPr>
          <w:p w14:paraId="2B152FED" w14:textId="77777777" w:rsidR="00005D1A" w:rsidRDefault="00000000">
            <w:pPr>
              <w:pStyle w:val="Compact"/>
            </w:pPr>
            <w:r>
              <w:t>Decisão v1.1</w:t>
            </w:r>
          </w:p>
        </w:tc>
        <w:tc>
          <w:tcPr>
            <w:tcW w:w="0" w:type="auto"/>
          </w:tcPr>
          <w:p w14:paraId="66DC542A" w14:textId="77777777" w:rsidR="00005D1A" w:rsidRDefault="00000000">
            <w:pPr>
              <w:pStyle w:val="Compact"/>
            </w:pPr>
            <w:r>
              <w:t>Motivo</w:t>
            </w:r>
          </w:p>
        </w:tc>
      </w:tr>
      <w:tr w:rsidR="00005D1A" w14:paraId="20AFB452" w14:textId="77777777">
        <w:tc>
          <w:tcPr>
            <w:tcW w:w="0" w:type="auto"/>
          </w:tcPr>
          <w:p w14:paraId="61BB934C" w14:textId="77777777" w:rsidR="00005D1A" w:rsidRDefault="00000000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740EA26C" w14:textId="77777777" w:rsidR="00005D1A" w:rsidRDefault="00000000">
            <w:pPr>
              <w:pStyle w:val="Compact"/>
            </w:pPr>
            <w:r>
              <w:t>20 unidades</w:t>
            </w:r>
          </w:p>
        </w:tc>
        <w:tc>
          <w:tcPr>
            <w:tcW w:w="0" w:type="auto"/>
          </w:tcPr>
          <w:p w14:paraId="707A04F0" w14:textId="77777777" w:rsidR="00005D1A" w:rsidRDefault="00000000">
            <w:pPr>
              <w:pStyle w:val="Compact"/>
            </w:pPr>
            <w:r>
              <w:t>22 unidades</w:t>
            </w:r>
          </w:p>
        </w:tc>
        <w:tc>
          <w:tcPr>
            <w:tcW w:w="0" w:type="auto"/>
          </w:tcPr>
          <w:p w14:paraId="141C6732" w14:textId="77777777" w:rsidR="00005D1A" w:rsidRDefault="00000000">
            <w:pPr>
              <w:pStyle w:val="Compact"/>
            </w:pPr>
            <w:r>
              <w:t>Contagem incorreta na origem</w:t>
            </w:r>
          </w:p>
        </w:tc>
      </w:tr>
      <w:tr w:rsidR="00005D1A" w14:paraId="10AAFF45" w14:textId="77777777">
        <w:tc>
          <w:tcPr>
            <w:tcW w:w="0" w:type="auto"/>
          </w:tcPr>
          <w:p w14:paraId="0FA56863" w14:textId="77777777" w:rsidR="00005D1A" w:rsidRDefault="00000000">
            <w:pPr>
              <w:pStyle w:val="Compact"/>
            </w:pPr>
            <w:r>
              <w:lastRenderedPageBreak/>
              <w:t>1.1</w:t>
            </w:r>
          </w:p>
        </w:tc>
        <w:tc>
          <w:tcPr>
            <w:tcW w:w="0" w:type="auto"/>
          </w:tcPr>
          <w:p w14:paraId="57A25316" w14:textId="77777777" w:rsidR="00005D1A" w:rsidRDefault="00000000">
            <w:pPr>
              <w:pStyle w:val="Compact"/>
            </w:pPr>
            <w:r>
              <w:t>Santa Catarina AP2 a AP4</w:t>
            </w:r>
          </w:p>
        </w:tc>
        <w:tc>
          <w:tcPr>
            <w:tcW w:w="0" w:type="auto"/>
          </w:tcPr>
          <w:p w14:paraId="095A6AE2" w14:textId="77777777" w:rsidR="00005D1A" w:rsidRDefault="00000000">
            <w:pPr>
              <w:pStyle w:val="Compact"/>
            </w:pPr>
            <w:r>
              <w:t>AP1 a AP4</w:t>
            </w:r>
          </w:p>
        </w:tc>
        <w:tc>
          <w:tcPr>
            <w:tcW w:w="0" w:type="auto"/>
          </w:tcPr>
          <w:p w14:paraId="6CC30530" w14:textId="77777777" w:rsidR="00005D1A" w:rsidRDefault="00000000">
            <w:pPr>
              <w:pStyle w:val="Compact"/>
            </w:pPr>
            <w:r>
              <w:t>Unidade omitida</w:t>
            </w:r>
          </w:p>
        </w:tc>
      </w:tr>
      <w:tr w:rsidR="00005D1A" w14:paraId="2460A2A7" w14:textId="77777777">
        <w:tc>
          <w:tcPr>
            <w:tcW w:w="0" w:type="auto"/>
          </w:tcPr>
          <w:p w14:paraId="0B0FC539" w14:textId="77777777" w:rsidR="00005D1A" w:rsidRDefault="00000000">
            <w:pPr>
              <w:pStyle w:val="Compact"/>
            </w:pPr>
            <w:r>
              <w:t>1.2</w:t>
            </w:r>
          </w:p>
        </w:tc>
        <w:tc>
          <w:tcPr>
            <w:tcW w:w="0" w:type="auto"/>
          </w:tcPr>
          <w:p w14:paraId="770DD64C" w14:textId="77777777" w:rsidR="00005D1A" w:rsidRDefault="00000000">
            <w:pPr>
              <w:pStyle w:val="Compact"/>
            </w:pPr>
            <w:r>
              <w:t>Época alta no verão</w:t>
            </w:r>
          </w:p>
        </w:tc>
        <w:tc>
          <w:tcPr>
            <w:tcW w:w="0" w:type="auto"/>
          </w:tcPr>
          <w:p w14:paraId="68E32375" w14:textId="77777777" w:rsidR="00005D1A" w:rsidRDefault="00000000">
            <w:pPr>
              <w:pStyle w:val="Compact"/>
            </w:pPr>
            <w:r>
              <w:t>Indicador manual e período configurável</w:t>
            </w:r>
          </w:p>
        </w:tc>
        <w:tc>
          <w:tcPr>
            <w:tcW w:w="0" w:type="auto"/>
          </w:tcPr>
          <w:p w14:paraId="6CD43776" w14:textId="77777777" w:rsidR="00005D1A" w:rsidRDefault="00000000">
            <w:pPr>
              <w:pStyle w:val="Compact"/>
            </w:pPr>
            <w:r>
              <w:t>Controlo do administrador</w:t>
            </w:r>
          </w:p>
        </w:tc>
      </w:tr>
      <w:tr w:rsidR="00005D1A" w14:paraId="326EBFEF" w14:textId="77777777">
        <w:tc>
          <w:tcPr>
            <w:tcW w:w="0" w:type="auto"/>
          </w:tcPr>
          <w:p w14:paraId="2A4CB304" w14:textId="77777777" w:rsidR="00005D1A" w:rsidRDefault="00000000">
            <w:pPr>
              <w:pStyle w:val="Compact"/>
            </w:pPr>
            <w:r>
              <w:t>1.3</w:t>
            </w:r>
          </w:p>
        </w:tc>
        <w:tc>
          <w:tcPr>
            <w:tcW w:w="0" w:type="auto"/>
          </w:tcPr>
          <w:p w14:paraId="5B7C6BD4" w14:textId="77777777" w:rsidR="00005D1A" w:rsidRDefault="00000000">
            <w:pPr>
              <w:pStyle w:val="Compact"/>
            </w:pPr>
            <w:r>
              <w:t>Capacidade como campo</w:t>
            </w:r>
          </w:p>
        </w:tc>
        <w:tc>
          <w:tcPr>
            <w:tcW w:w="0" w:type="auto"/>
          </w:tcPr>
          <w:p w14:paraId="4F4199E1" w14:textId="77777777" w:rsidR="00005D1A" w:rsidRDefault="00000000">
            <w:pPr>
              <w:pStyle w:val="Compact"/>
            </w:pPr>
            <w:r>
              <w:t>Capacidade calculada pelos lugares</w:t>
            </w:r>
          </w:p>
        </w:tc>
        <w:tc>
          <w:tcPr>
            <w:tcW w:w="0" w:type="auto"/>
          </w:tcPr>
          <w:p w14:paraId="22B91BDD" w14:textId="77777777" w:rsidR="00005D1A" w:rsidRDefault="00000000">
            <w:pPr>
              <w:pStyle w:val="Compact"/>
            </w:pPr>
            <w:r>
              <w:t>Coerência por construção</w:t>
            </w:r>
          </w:p>
        </w:tc>
      </w:tr>
      <w:tr w:rsidR="00005D1A" w14:paraId="398CB69D" w14:textId="77777777">
        <w:tc>
          <w:tcPr>
            <w:tcW w:w="0" w:type="auto"/>
          </w:tcPr>
          <w:p w14:paraId="5DC5F4B6" w14:textId="77777777" w:rsidR="00005D1A" w:rsidRDefault="00000000">
            <w:pPr>
              <w:pStyle w:val="Compact"/>
            </w:pPr>
            <w:r>
              <w:t>1.5</w:t>
            </w:r>
          </w:p>
        </w:tc>
        <w:tc>
          <w:tcPr>
            <w:tcW w:w="0" w:type="auto"/>
          </w:tcPr>
          <w:p w14:paraId="0E49CF80" w14:textId="77777777" w:rsidR="00005D1A" w:rsidRDefault="00000000">
            <w:pPr>
              <w:pStyle w:val="Compact"/>
            </w:pPr>
            <w:r>
              <w:t>Quatro estados guardados</w:t>
            </w:r>
          </w:p>
        </w:tc>
        <w:tc>
          <w:tcPr>
            <w:tcW w:w="0" w:type="auto"/>
          </w:tcPr>
          <w:p w14:paraId="40AA0BC3" w14:textId="77777777" w:rsidR="00005D1A" w:rsidRDefault="00000000">
            <w:pPr>
              <w:pStyle w:val="Compact"/>
            </w:pPr>
            <w:r>
              <w:t>Apenas manutenção guardada</w:t>
            </w:r>
          </w:p>
        </w:tc>
        <w:tc>
          <w:tcPr>
            <w:tcW w:w="0" w:type="auto"/>
          </w:tcPr>
          <w:p w14:paraId="5691FC66" w14:textId="77777777" w:rsidR="00005D1A" w:rsidRDefault="00000000">
            <w:pPr>
              <w:pStyle w:val="Compact"/>
            </w:pPr>
            <w:r>
              <w:t>Fonte única de verdade</w:t>
            </w:r>
          </w:p>
        </w:tc>
      </w:tr>
      <w:tr w:rsidR="00005D1A" w14:paraId="1AD4F660" w14:textId="77777777">
        <w:tc>
          <w:tcPr>
            <w:tcW w:w="0" w:type="auto"/>
          </w:tcPr>
          <w:p w14:paraId="66466B8A" w14:textId="77777777" w:rsidR="00005D1A" w:rsidRDefault="00000000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36988A6A" w14:textId="77777777" w:rsidR="00005D1A" w:rsidRDefault="00000000">
            <w:pPr>
              <w:pStyle w:val="Compact"/>
            </w:pPr>
            <w:r>
              <w:t>Hóspede identificado pelo documento</w:t>
            </w:r>
          </w:p>
        </w:tc>
        <w:tc>
          <w:tcPr>
            <w:tcW w:w="0" w:type="auto"/>
          </w:tcPr>
          <w:p w14:paraId="1502D2F6" w14:textId="77777777" w:rsidR="00005D1A" w:rsidRDefault="00000000">
            <w:pPr>
              <w:pStyle w:val="Compact"/>
            </w:pPr>
            <w:r>
              <w:t>Identificador interno</w:t>
            </w:r>
          </w:p>
        </w:tc>
        <w:tc>
          <w:tcPr>
            <w:tcW w:w="0" w:type="auto"/>
          </w:tcPr>
          <w:p w14:paraId="2863E1AA" w14:textId="77777777" w:rsidR="00005D1A" w:rsidRDefault="00000000">
            <w:pPr>
              <w:pStyle w:val="Compact"/>
            </w:pPr>
            <w:r>
              <w:t>Integridade do histórico</w:t>
            </w:r>
          </w:p>
        </w:tc>
      </w:tr>
      <w:tr w:rsidR="00005D1A" w14:paraId="40419F49" w14:textId="77777777">
        <w:tc>
          <w:tcPr>
            <w:tcW w:w="0" w:type="auto"/>
          </w:tcPr>
          <w:p w14:paraId="76FC7C84" w14:textId="77777777" w:rsidR="00005D1A" w:rsidRDefault="00000000">
            <w:pPr>
              <w:pStyle w:val="Compact"/>
            </w:pPr>
            <w:r>
              <w:t>3.1</w:t>
            </w:r>
          </w:p>
        </w:tc>
        <w:tc>
          <w:tcPr>
            <w:tcW w:w="0" w:type="auto"/>
          </w:tcPr>
          <w:p w14:paraId="4F41C445" w14:textId="77777777" w:rsidR="00005D1A" w:rsidRDefault="00000000">
            <w:pPr>
              <w:pStyle w:val="Compact"/>
            </w:pPr>
            <w:r>
              <w:t>Contrato mensal sem definição</w:t>
            </w:r>
          </w:p>
        </w:tc>
        <w:tc>
          <w:tcPr>
            <w:tcW w:w="0" w:type="auto"/>
          </w:tcPr>
          <w:p w14:paraId="29136FB2" w14:textId="77777777" w:rsidR="00005D1A" w:rsidRDefault="00000000">
            <w:pPr>
              <w:pStyle w:val="Compact"/>
            </w:pPr>
            <w:r>
              <w:t>Contrato por pessoa</w:t>
            </w:r>
          </w:p>
        </w:tc>
        <w:tc>
          <w:tcPr>
            <w:tcW w:w="0" w:type="auto"/>
          </w:tcPr>
          <w:p w14:paraId="69B0D754" w14:textId="77777777" w:rsidR="00005D1A" w:rsidRDefault="00000000">
            <w:pPr>
              <w:pStyle w:val="Compact"/>
            </w:pPr>
            <w:r>
              <w:t>Modelo de negócio real</w:t>
            </w:r>
          </w:p>
        </w:tc>
      </w:tr>
      <w:tr w:rsidR="00005D1A" w14:paraId="097C685F" w14:textId="77777777">
        <w:tc>
          <w:tcPr>
            <w:tcW w:w="0" w:type="auto"/>
          </w:tcPr>
          <w:p w14:paraId="30889155" w14:textId="77777777" w:rsidR="00005D1A" w:rsidRDefault="00000000">
            <w:pPr>
              <w:pStyle w:val="Compact"/>
            </w:pPr>
            <w:r>
              <w:t>3.x</w:t>
            </w:r>
          </w:p>
        </w:tc>
        <w:tc>
          <w:tcPr>
            <w:tcW w:w="0" w:type="auto"/>
          </w:tcPr>
          <w:p w14:paraId="023C2D3E" w14:textId="77777777" w:rsidR="00005D1A" w:rsidRDefault="00000000">
            <w:pPr>
              <w:pStyle w:val="Compact"/>
            </w:pPr>
            <w:r>
              <w:t>Sem validação de sobreposição</w:t>
            </w:r>
          </w:p>
        </w:tc>
        <w:tc>
          <w:tcPr>
            <w:tcW w:w="0" w:type="auto"/>
          </w:tcPr>
          <w:p w14:paraId="59A06250" w14:textId="77777777" w:rsidR="00005D1A" w:rsidRDefault="00000000">
            <w:pPr>
              <w:pStyle w:val="Compact"/>
            </w:pPr>
            <w:r>
              <w:t>Validação obrigatória</w:t>
            </w:r>
          </w:p>
        </w:tc>
        <w:tc>
          <w:tcPr>
            <w:tcW w:w="0" w:type="auto"/>
          </w:tcPr>
          <w:p w14:paraId="78E87925" w14:textId="77777777" w:rsidR="00005D1A" w:rsidRDefault="00000000">
            <w:pPr>
              <w:pStyle w:val="Compact"/>
            </w:pPr>
            <w:r>
              <w:t>Omissão crítica</w:t>
            </w:r>
          </w:p>
        </w:tc>
      </w:tr>
      <w:tr w:rsidR="00005D1A" w14:paraId="4E726371" w14:textId="77777777">
        <w:tc>
          <w:tcPr>
            <w:tcW w:w="0" w:type="auto"/>
          </w:tcPr>
          <w:p w14:paraId="04BCB598" w14:textId="77777777" w:rsidR="00005D1A" w:rsidRDefault="00000000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568F3AB8" w14:textId="77777777" w:rsidR="00005D1A" w:rsidRDefault="00000000">
            <w:pPr>
              <w:pStyle w:val="Compact"/>
            </w:pPr>
            <w:r>
              <w:t>Stock distribuído por unidade</w:t>
            </w:r>
          </w:p>
        </w:tc>
        <w:tc>
          <w:tcPr>
            <w:tcW w:w="0" w:type="auto"/>
          </w:tcPr>
          <w:p w14:paraId="4FCC8F04" w14:textId="77777777" w:rsidR="00005D1A" w:rsidRDefault="00000000">
            <w:pPr>
              <w:pStyle w:val="Compact"/>
            </w:pPr>
            <w:r>
              <w:t>Armazém central único</w:t>
            </w:r>
          </w:p>
        </w:tc>
        <w:tc>
          <w:tcPr>
            <w:tcW w:w="0" w:type="auto"/>
          </w:tcPr>
          <w:p w14:paraId="7597750D" w14:textId="77777777" w:rsidR="00005D1A" w:rsidRDefault="00000000">
            <w:pPr>
              <w:pStyle w:val="Compact"/>
            </w:pPr>
            <w:r>
              <w:t>Modelo operacional</w:t>
            </w:r>
          </w:p>
        </w:tc>
      </w:tr>
      <w:tr w:rsidR="00005D1A" w14:paraId="5148AB5E" w14:textId="77777777">
        <w:tc>
          <w:tcPr>
            <w:tcW w:w="0" w:type="auto"/>
          </w:tcPr>
          <w:p w14:paraId="155DB94D" w14:textId="77777777" w:rsidR="00005D1A" w:rsidRDefault="00000000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479A6AE1" w14:textId="77777777" w:rsidR="00005D1A" w:rsidRDefault="00000000">
            <w:pPr>
              <w:pStyle w:val="Compact"/>
            </w:pPr>
            <w:r>
              <w:t>Registo de consumo pelo staff</w:t>
            </w:r>
          </w:p>
        </w:tc>
        <w:tc>
          <w:tcPr>
            <w:tcW w:w="0" w:type="auto"/>
          </w:tcPr>
          <w:p w14:paraId="0A032484" w14:textId="77777777" w:rsidR="00005D1A" w:rsidRDefault="00000000">
            <w:pPr>
              <w:pStyle w:val="Compact"/>
            </w:pPr>
            <w:r>
              <w:t>Consumo na saída do armazém</w:t>
            </w:r>
          </w:p>
        </w:tc>
        <w:tc>
          <w:tcPr>
            <w:tcW w:w="0" w:type="auto"/>
          </w:tcPr>
          <w:p w14:paraId="359C8936" w14:textId="77777777" w:rsidR="00005D1A" w:rsidRDefault="00000000">
            <w:pPr>
              <w:pStyle w:val="Compact"/>
            </w:pPr>
            <w:r>
              <w:t>Simplificação do fluxo</w:t>
            </w:r>
          </w:p>
        </w:tc>
      </w:tr>
      <w:tr w:rsidR="00005D1A" w14:paraId="4F589572" w14:textId="77777777">
        <w:tc>
          <w:tcPr>
            <w:tcW w:w="0" w:type="auto"/>
          </w:tcPr>
          <w:p w14:paraId="6BE30B50" w14:textId="77777777" w:rsidR="00005D1A" w:rsidRDefault="00000000">
            <w:pPr>
              <w:pStyle w:val="Compact"/>
            </w:pPr>
            <w:r>
              <w:t>6.x</w:t>
            </w:r>
          </w:p>
        </w:tc>
        <w:tc>
          <w:tcPr>
            <w:tcW w:w="0" w:type="auto"/>
          </w:tcPr>
          <w:p w14:paraId="0035F7EC" w14:textId="77777777" w:rsidR="00005D1A" w:rsidRDefault="00000000">
            <w:pPr>
              <w:pStyle w:val="Compact"/>
            </w:pPr>
            <w:r>
              <w:t>Utilizadores só na Fase 2</w:t>
            </w:r>
          </w:p>
        </w:tc>
        <w:tc>
          <w:tcPr>
            <w:tcW w:w="0" w:type="auto"/>
          </w:tcPr>
          <w:p w14:paraId="3174D5F4" w14:textId="77777777" w:rsidR="00005D1A" w:rsidRDefault="00000000">
            <w:pPr>
              <w:pStyle w:val="Compact"/>
            </w:pPr>
            <w:r>
              <w:t>Responsáveis na Fase 1</w:t>
            </w:r>
          </w:p>
        </w:tc>
        <w:tc>
          <w:tcPr>
            <w:tcW w:w="0" w:type="auto"/>
          </w:tcPr>
          <w:p w14:paraId="6A40B47A" w14:textId="77777777" w:rsidR="00005D1A" w:rsidRDefault="00000000">
            <w:pPr>
              <w:pStyle w:val="Compact"/>
            </w:pPr>
            <w:r>
              <w:t>Dependência do stock</w:t>
            </w:r>
          </w:p>
        </w:tc>
      </w:tr>
      <w:tr w:rsidR="00005D1A" w14:paraId="1F3195E1" w14:textId="77777777">
        <w:tc>
          <w:tcPr>
            <w:tcW w:w="0" w:type="auto"/>
          </w:tcPr>
          <w:p w14:paraId="146A0A30" w14:textId="77777777" w:rsidR="00005D1A" w:rsidRDefault="00000000">
            <w:pPr>
              <w:pStyle w:val="Compact"/>
            </w:pPr>
            <w:r>
              <w:t>7.3</w:t>
            </w:r>
          </w:p>
        </w:tc>
        <w:tc>
          <w:tcPr>
            <w:tcW w:w="0" w:type="auto"/>
          </w:tcPr>
          <w:p w14:paraId="431589C3" w14:textId="77777777" w:rsidR="00005D1A" w:rsidRDefault="00000000">
            <w:pPr>
              <w:pStyle w:val="Compact"/>
            </w:pPr>
            <w:r>
              <w:t>Custo de stock por unidade</w:t>
            </w:r>
          </w:p>
        </w:tc>
        <w:tc>
          <w:tcPr>
            <w:tcW w:w="0" w:type="auto"/>
          </w:tcPr>
          <w:p w14:paraId="2C52CBC4" w14:textId="77777777" w:rsidR="00005D1A" w:rsidRDefault="00000000">
            <w:pPr>
              <w:pStyle w:val="Compact"/>
            </w:pPr>
            <w:r>
              <w:t>Custo por responsável</w:t>
            </w:r>
          </w:p>
        </w:tc>
        <w:tc>
          <w:tcPr>
            <w:tcW w:w="0" w:type="auto"/>
          </w:tcPr>
          <w:p w14:paraId="7F5FF471" w14:textId="77777777" w:rsidR="00005D1A" w:rsidRDefault="00000000">
            <w:pPr>
              <w:pStyle w:val="Compact"/>
            </w:pPr>
            <w:r>
              <w:t>Coerência com 6.13</w:t>
            </w:r>
          </w:p>
        </w:tc>
      </w:tr>
      <w:tr w:rsidR="00005D1A" w14:paraId="30CFD8A5" w14:textId="77777777">
        <w:tc>
          <w:tcPr>
            <w:tcW w:w="0" w:type="auto"/>
          </w:tcPr>
          <w:p w14:paraId="4C4F91E8" w14:textId="77777777" w:rsidR="00005D1A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39D61D3" w14:textId="77777777" w:rsidR="00005D1A" w:rsidRDefault="00000000">
            <w:pPr>
              <w:pStyle w:val="Compact"/>
            </w:pPr>
            <w:r>
              <w:t>Fase 1 em memória</w:t>
            </w:r>
          </w:p>
        </w:tc>
        <w:tc>
          <w:tcPr>
            <w:tcW w:w="0" w:type="auto"/>
          </w:tcPr>
          <w:p w14:paraId="67BEAEBF" w14:textId="77777777" w:rsidR="00005D1A" w:rsidRDefault="00000000">
            <w:pPr>
              <w:pStyle w:val="Compact"/>
            </w:pPr>
            <w:r>
              <w:t>Repositório com JSON</w:t>
            </w:r>
          </w:p>
        </w:tc>
        <w:tc>
          <w:tcPr>
            <w:tcW w:w="0" w:type="auto"/>
          </w:tcPr>
          <w:p w14:paraId="1942C016" w14:textId="77777777" w:rsidR="00005D1A" w:rsidRDefault="00000000">
            <w:pPr>
              <w:pStyle w:val="Compact"/>
            </w:pPr>
            <w:r>
              <w:t xml:space="preserve">Preparação para </w:t>
            </w:r>
            <w:proofErr w:type="spellStart"/>
            <w:r>
              <w:t>SQLite</w:t>
            </w:r>
            <w:proofErr w:type="spellEnd"/>
          </w:p>
        </w:tc>
      </w:tr>
      <w:tr w:rsidR="00005D1A" w14:paraId="401427AA" w14:textId="77777777">
        <w:tc>
          <w:tcPr>
            <w:tcW w:w="0" w:type="auto"/>
          </w:tcPr>
          <w:p w14:paraId="30B704D0" w14:textId="77777777" w:rsidR="00005D1A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840755A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main.py</w:t>
            </w:r>
            <w:r>
              <w:t xml:space="preserve"> com menus</w:t>
            </w:r>
          </w:p>
        </w:tc>
        <w:tc>
          <w:tcPr>
            <w:tcW w:w="0" w:type="auto"/>
          </w:tcPr>
          <w:p w14:paraId="5BE2FD12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cli.py</w:t>
            </w:r>
            <w:r>
              <w:t xml:space="preserve"> autónomo</w:t>
            </w:r>
          </w:p>
        </w:tc>
        <w:tc>
          <w:tcPr>
            <w:tcW w:w="0" w:type="auto"/>
          </w:tcPr>
          <w:p w14:paraId="2E1393A7" w14:textId="77777777" w:rsidR="00005D1A" w:rsidRDefault="00000000">
            <w:pPr>
              <w:pStyle w:val="Compact"/>
            </w:pPr>
            <w:r>
              <w:t>Separação de camadas</w:t>
            </w:r>
          </w:p>
        </w:tc>
      </w:tr>
      <w:tr w:rsidR="00005D1A" w14:paraId="7F3F6D10" w14:textId="77777777">
        <w:tc>
          <w:tcPr>
            <w:tcW w:w="0" w:type="auto"/>
          </w:tcPr>
          <w:p w14:paraId="60426EDC" w14:textId="77777777" w:rsidR="00005D1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FA3E069" w14:textId="77777777" w:rsidR="00005D1A" w:rsidRDefault="00000000">
            <w:pPr>
              <w:pStyle w:val="Compact"/>
            </w:pPr>
            <w:r>
              <w:t>RGPD não abordado</w:t>
            </w:r>
          </w:p>
        </w:tc>
        <w:tc>
          <w:tcPr>
            <w:tcW w:w="0" w:type="auto"/>
          </w:tcPr>
          <w:p w14:paraId="7CE50AF6" w14:textId="77777777" w:rsidR="00005D1A" w:rsidRDefault="00000000">
            <w:pPr>
              <w:pStyle w:val="Compact"/>
            </w:pPr>
            <w:r>
              <w:t>Anonimização e prazos</w:t>
            </w:r>
          </w:p>
        </w:tc>
        <w:tc>
          <w:tcPr>
            <w:tcW w:w="0" w:type="auto"/>
          </w:tcPr>
          <w:p w14:paraId="79E27214" w14:textId="77777777" w:rsidR="00005D1A" w:rsidRDefault="00000000">
            <w:pPr>
              <w:pStyle w:val="Compact"/>
            </w:pPr>
            <w:r>
              <w:t>Conformidade legal</w:t>
            </w:r>
          </w:p>
        </w:tc>
      </w:tr>
      <w:tr w:rsidR="00005D1A" w14:paraId="012E6C42" w14:textId="77777777">
        <w:tc>
          <w:tcPr>
            <w:tcW w:w="0" w:type="auto"/>
          </w:tcPr>
          <w:p w14:paraId="3F47EC22" w14:textId="77777777" w:rsidR="00005D1A" w:rsidRDefault="00000000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453AAECA" w14:textId="77777777" w:rsidR="00005D1A" w:rsidRDefault="00000000">
            <w:pPr>
              <w:pStyle w:val="Compact"/>
            </w:pPr>
            <w:r>
              <w:t>Documento apenas no Airbnb</w:t>
            </w:r>
          </w:p>
        </w:tc>
        <w:tc>
          <w:tcPr>
            <w:tcW w:w="0" w:type="auto"/>
          </w:tcPr>
          <w:p w14:paraId="77505E6F" w14:textId="77777777" w:rsidR="00005D1A" w:rsidRDefault="00000000">
            <w:pPr>
              <w:pStyle w:val="Compact"/>
            </w:pPr>
            <w:r>
              <w:t>Documento e tipo obrigatórios nos dois regimes</w:t>
            </w:r>
          </w:p>
        </w:tc>
        <w:tc>
          <w:tcPr>
            <w:tcW w:w="0" w:type="auto"/>
          </w:tcPr>
          <w:p w14:paraId="6143CD78" w14:textId="77777777" w:rsidR="00005D1A" w:rsidRDefault="00000000">
            <w:pPr>
              <w:pStyle w:val="Compact"/>
            </w:pPr>
            <w:r>
              <w:t>Identificação do titular e comunicação de hóspedes</w:t>
            </w:r>
          </w:p>
        </w:tc>
      </w:tr>
      <w:tr w:rsidR="00005D1A" w14:paraId="48E43795" w14:textId="77777777">
        <w:tc>
          <w:tcPr>
            <w:tcW w:w="0" w:type="auto"/>
          </w:tcPr>
          <w:p w14:paraId="6CFBD686" w14:textId="77777777" w:rsidR="00005D1A" w:rsidRDefault="00000000">
            <w:pPr>
              <w:pStyle w:val="Compact"/>
            </w:pPr>
            <w:r>
              <w:t>2.3</w:t>
            </w:r>
          </w:p>
        </w:tc>
        <w:tc>
          <w:tcPr>
            <w:tcW w:w="0" w:type="auto"/>
          </w:tcPr>
          <w:p w14:paraId="1461B584" w14:textId="77777777" w:rsidR="00005D1A" w:rsidRDefault="00000000">
            <w:pPr>
              <w:pStyle w:val="Compact"/>
            </w:pPr>
            <w:r>
              <w:t>NIF opcional no morador</w:t>
            </w:r>
          </w:p>
        </w:tc>
        <w:tc>
          <w:tcPr>
            <w:tcW w:w="0" w:type="auto"/>
          </w:tcPr>
          <w:p w14:paraId="037D3816" w14:textId="77777777" w:rsidR="00005D1A" w:rsidRDefault="00000000">
            <w:pPr>
              <w:pStyle w:val="Compact"/>
            </w:pPr>
            <w:r>
              <w:t>NIF obrigatório no regime mensal</w:t>
            </w:r>
          </w:p>
        </w:tc>
        <w:tc>
          <w:tcPr>
            <w:tcW w:w="0" w:type="auto"/>
          </w:tcPr>
          <w:p w14:paraId="75DD6121" w14:textId="77777777" w:rsidR="00005D1A" w:rsidRDefault="00000000">
            <w:pPr>
              <w:pStyle w:val="Compact"/>
            </w:pPr>
            <w:r>
              <w:t>Faturação do contrato de arrendamento</w:t>
            </w:r>
          </w:p>
        </w:tc>
      </w:tr>
      <w:tr w:rsidR="00005D1A" w14:paraId="7F7F71E8" w14:textId="77777777">
        <w:tc>
          <w:tcPr>
            <w:tcW w:w="0" w:type="auto"/>
          </w:tcPr>
          <w:p w14:paraId="76352E0F" w14:textId="77777777" w:rsidR="00005D1A" w:rsidRDefault="00000000">
            <w:pPr>
              <w:pStyle w:val="Compact"/>
            </w:pPr>
            <w:r>
              <w:t>2.5</w:t>
            </w:r>
          </w:p>
        </w:tc>
        <w:tc>
          <w:tcPr>
            <w:tcW w:w="0" w:type="auto"/>
          </w:tcPr>
          <w:p w14:paraId="7134FAF8" w14:textId="77777777" w:rsidR="00005D1A" w:rsidRDefault="00000000">
            <w:pPr>
              <w:pStyle w:val="Compact"/>
            </w:pPr>
            <w:r>
              <w:t>Check-in sem documento configurável</w:t>
            </w:r>
          </w:p>
        </w:tc>
        <w:tc>
          <w:tcPr>
            <w:tcW w:w="0" w:type="auto"/>
          </w:tcPr>
          <w:p w14:paraId="188CF04F" w14:textId="77777777" w:rsidR="00005D1A" w:rsidRDefault="00000000">
            <w:pPr>
              <w:pStyle w:val="Compact"/>
            </w:pPr>
            <w:r>
              <w:t>Opção eliminada</w:t>
            </w:r>
          </w:p>
        </w:tc>
        <w:tc>
          <w:tcPr>
            <w:tcW w:w="0" w:type="auto"/>
          </w:tcPr>
          <w:p w14:paraId="71EBD60C" w14:textId="77777777" w:rsidR="00005D1A" w:rsidRDefault="00000000">
            <w:pPr>
              <w:pStyle w:val="Compact"/>
            </w:pPr>
            <w:r>
              <w:t>Incompatível com a obrigatoriedade do documento</w:t>
            </w:r>
          </w:p>
        </w:tc>
      </w:tr>
      <w:tr w:rsidR="00005D1A" w14:paraId="5332FF0A" w14:textId="77777777">
        <w:tc>
          <w:tcPr>
            <w:tcW w:w="0" w:type="auto"/>
          </w:tcPr>
          <w:p w14:paraId="5741D2AE" w14:textId="77777777" w:rsidR="00005D1A" w:rsidRDefault="00000000">
            <w:pPr>
              <w:pStyle w:val="Compact"/>
            </w:pPr>
            <w:r>
              <w:t>2.3</w:t>
            </w:r>
          </w:p>
        </w:tc>
        <w:tc>
          <w:tcPr>
            <w:tcW w:w="0" w:type="auto"/>
          </w:tcPr>
          <w:p w14:paraId="133C51BA" w14:textId="77777777" w:rsidR="00005D1A" w:rsidRDefault="00000000">
            <w:pPr>
              <w:pStyle w:val="Compact"/>
            </w:pPr>
            <w:r>
              <w:t>Caução de valor fixo</w:t>
            </w:r>
          </w:p>
        </w:tc>
        <w:tc>
          <w:tcPr>
            <w:tcW w:w="0" w:type="auto"/>
          </w:tcPr>
          <w:p w14:paraId="0C18115C" w14:textId="77777777" w:rsidR="00005D1A" w:rsidRDefault="00000000">
            <w:pPr>
              <w:pStyle w:val="Compact"/>
            </w:pPr>
            <w:r>
              <w:t>Calculada a partir da renda, com teto de duas rendas</w:t>
            </w:r>
          </w:p>
        </w:tc>
        <w:tc>
          <w:tcPr>
            <w:tcW w:w="0" w:type="auto"/>
          </w:tcPr>
          <w:p w14:paraId="125EA029" w14:textId="77777777" w:rsidR="00005D1A" w:rsidRDefault="00000000">
            <w:pPr>
              <w:pStyle w:val="Compact"/>
            </w:pPr>
            <w:r>
              <w:t>Renda variável conforme o quarto</w:t>
            </w:r>
          </w:p>
        </w:tc>
      </w:tr>
      <w:tr w:rsidR="00005D1A" w14:paraId="6D10EBA0" w14:textId="77777777">
        <w:tc>
          <w:tcPr>
            <w:tcW w:w="0" w:type="auto"/>
          </w:tcPr>
          <w:p w14:paraId="666EFAAC" w14:textId="77777777" w:rsidR="00005D1A" w:rsidRDefault="00000000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4A9382BB" w14:textId="77777777" w:rsidR="00005D1A" w:rsidRDefault="00000000">
            <w:pPr>
              <w:pStyle w:val="Compact"/>
            </w:pPr>
            <w:r>
              <w:t>Requisição termina no envio</w:t>
            </w:r>
          </w:p>
        </w:tc>
        <w:tc>
          <w:tcPr>
            <w:tcW w:w="0" w:type="auto"/>
          </w:tcPr>
          <w:p w14:paraId="180B2F81" w14:textId="77777777" w:rsidR="00005D1A" w:rsidRDefault="00000000">
            <w:pPr>
              <w:pStyle w:val="Compact"/>
            </w:pPr>
            <w:r>
              <w:t>Ciclo com receção e devolução</w:t>
            </w:r>
          </w:p>
        </w:tc>
        <w:tc>
          <w:tcPr>
            <w:tcW w:w="0" w:type="auto"/>
          </w:tcPr>
          <w:p w14:paraId="002A2D1A" w14:textId="77777777" w:rsidR="00005D1A" w:rsidRDefault="00000000">
            <w:pPr>
              <w:pStyle w:val="Compact"/>
            </w:pPr>
            <w:r>
              <w:t>Entrega e retorno passam a ser confirmados</w:t>
            </w:r>
          </w:p>
        </w:tc>
      </w:tr>
      <w:tr w:rsidR="00005D1A" w14:paraId="59CB6F47" w14:textId="77777777">
        <w:tc>
          <w:tcPr>
            <w:tcW w:w="0" w:type="auto"/>
          </w:tcPr>
          <w:p w14:paraId="3D2C4746" w14:textId="77777777" w:rsidR="00005D1A" w:rsidRDefault="00000000">
            <w:pPr>
              <w:pStyle w:val="Compact"/>
            </w:pPr>
            <w:r>
              <w:lastRenderedPageBreak/>
              <w:t>7.1</w:t>
            </w:r>
          </w:p>
        </w:tc>
        <w:tc>
          <w:tcPr>
            <w:tcW w:w="0" w:type="auto"/>
          </w:tcPr>
          <w:p w14:paraId="66B70ABD" w14:textId="77777777" w:rsidR="00005D1A" w:rsidRDefault="00000000">
            <w:pPr>
              <w:pStyle w:val="Compact"/>
            </w:pPr>
            <w:r>
              <w:t>Calendário de 30 dias</w:t>
            </w:r>
          </w:p>
        </w:tc>
        <w:tc>
          <w:tcPr>
            <w:tcW w:w="0" w:type="auto"/>
          </w:tcPr>
          <w:p w14:paraId="1723EB59" w14:textId="77777777" w:rsidR="00005D1A" w:rsidRDefault="00000000">
            <w:pPr>
              <w:pStyle w:val="Compact"/>
            </w:pPr>
            <w:r>
              <w:t xml:space="preserve">Calendário semanal; previsão </w:t>
            </w:r>
            <w:proofErr w:type="gramStart"/>
            <w:r>
              <w:t>a</w:t>
            </w:r>
            <w:proofErr w:type="gramEnd"/>
            <w:r>
              <w:t xml:space="preserve"> 30 dias como relatório</w:t>
            </w:r>
          </w:p>
        </w:tc>
        <w:tc>
          <w:tcPr>
            <w:tcW w:w="0" w:type="auto"/>
          </w:tcPr>
          <w:p w14:paraId="58088461" w14:textId="77777777" w:rsidR="00005D1A" w:rsidRDefault="00000000">
            <w:pPr>
              <w:pStyle w:val="Compact"/>
            </w:pPr>
            <w:r>
              <w:t>Legibilidade em ecrã com 22 unidades</w:t>
            </w:r>
          </w:p>
        </w:tc>
      </w:tr>
    </w:tbl>
    <w:p w14:paraId="6C78E22A" w14:textId="77777777" w:rsidR="00005D1A" w:rsidRDefault="00000000">
      <w:pPr>
        <w:pStyle w:val="Ttulo1"/>
      </w:pPr>
      <w:bookmarkStart w:id="106" w:name="_Toc236683307"/>
      <w:bookmarkStart w:id="107" w:name="questões-em-aberto"/>
      <w:bookmarkEnd w:id="105"/>
      <w:r>
        <w:t>9. Questões em aberto</w:t>
      </w:r>
      <w:bookmarkEnd w:id="106"/>
    </w:p>
    <w:p w14:paraId="74894A42" w14:textId="77777777" w:rsidR="00005D1A" w:rsidRDefault="00000000">
      <w:pPr>
        <w:pStyle w:val="FirstParagraph"/>
      </w:pPr>
      <w:r>
        <w:t>Pontos não resolvidos, que não impedem o início do desenvolvimento.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30"/>
        <w:gridCol w:w="6130"/>
      </w:tblGrid>
      <w:tr w:rsidR="00005D1A" w14:paraId="6F2F8D2B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F2C07C" w14:textId="77777777" w:rsidR="00005D1A" w:rsidRDefault="00000000">
            <w:pPr>
              <w:pStyle w:val="Compact"/>
            </w:pPr>
            <w:r>
              <w:t>Questão</w:t>
            </w:r>
          </w:p>
        </w:tc>
        <w:tc>
          <w:tcPr>
            <w:tcW w:w="0" w:type="auto"/>
          </w:tcPr>
          <w:p w14:paraId="68CF2E49" w14:textId="77777777" w:rsidR="00005D1A" w:rsidRDefault="00000000">
            <w:pPr>
              <w:pStyle w:val="Compact"/>
            </w:pPr>
            <w:r>
              <w:t>Observação</w:t>
            </w:r>
          </w:p>
        </w:tc>
      </w:tr>
      <w:tr w:rsidR="00005D1A" w14:paraId="6E330FF0" w14:textId="77777777">
        <w:tc>
          <w:tcPr>
            <w:tcW w:w="0" w:type="auto"/>
          </w:tcPr>
          <w:p w14:paraId="0E47A4FB" w14:textId="77777777" w:rsidR="00005D1A" w:rsidRDefault="00000000">
            <w:pPr>
              <w:pStyle w:val="Compact"/>
            </w:pPr>
            <w:r>
              <w:t>Lugares de cada unidade</w:t>
            </w:r>
          </w:p>
        </w:tc>
        <w:tc>
          <w:tcPr>
            <w:tcW w:w="0" w:type="auto"/>
          </w:tcPr>
          <w:p w14:paraId="6D90FC7C" w14:textId="77777777" w:rsidR="00005D1A" w:rsidRDefault="00000000">
            <w:pPr>
              <w:pStyle w:val="Compact"/>
            </w:pPr>
            <w:r>
              <w:t>A definir individualmente no cadastro</w:t>
            </w:r>
          </w:p>
        </w:tc>
      </w:tr>
      <w:tr w:rsidR="00005D1A" w14:paraId="5D0D62E1" w14:textId="77777777">
        <w:tc>
          <w:tcPr>
            <w:tcW w:w="0" w:type="auto"/>
          </w:tcPr>
          <w:p w14:paraId="37F763CC" w14:textId="77777777" w:rsidR="00005D1A" w:rsidRDefault="00000000">
            <w:pPr>
              <w:pStyle w:val="Compact"/>
            </w:pPr>
            <w:r>
              <w:t>Repartição de despesas por unidade</w:t>
            </w:r>
          </w:p>
        </w:tc>
        <w:tc>
          <w:tcPr>
            <w:tcW w:w="0" w:type="auto"/>
          </w:tcPr>
          <w:p w14:paraId="28BC5B75" w14:textId="77777777" w:rsidR="00005D1A" w:rsidRDefault="00000000">
            <w:pPr>
              <w:pStyle w:val="Compact"/>
            </w:pPr>
            <w:r>
              <w:t>Critério a definir na Fase 2, para o relatório de rentabilidade</w:t>
            </w:r>
          </w:p>
        </w:tc>
      </w:tr>
      <w:tr w:rsidR="00005D1A" w14:paraId="36FCBB30" w14:textId="77777777">
        <w:tc>
          <w:tcPr>
            <w:tcW w:w="0" w:type="auto"/>
          </w:tcPr>
          <w:p w14:paraId="65974799" w14:textId="77777777" w:rsidR="00005D1A" w:rsidRDefault="00000000">
            <w:pPr>
              <w:pStyle w:val="Compact"/>
            </w:pPr>
            <w:r>
              <w:t>Preço por quarto privativo</w:t>
            </w:r>
          </w:p>
        </w:tc>
        <w:tc>
          <w:tcPr>
            <w:tcW w:w="0" w:type="auto"/>
          </w:tcPr>
          <w:p w14:paraId="77A2AE11" w14:textId="77777777" w:rsidR="00005D1A" w:rsidRDefault="00000000">
            <w:pPr>
              <w:pStyle w:val="Compact"/>
            </w:pPr>
            <w:r>
              <w:t>Introduzido manualmente no contrato; sem valor de referência guardado</w:t>
            </w:r>
          </w:p>
        </w:tc>
      </w:tr>
      <w:tr w:rsidR="00005D1A" w14:paraId="549425EB" w14:textId="77777777">
        <w:tc>
          <w:tcPr>
            <w:tcW w:w="0" w:type="auto"/>
          </w:tcPr>
          <w:p w14:paraId="18A5E167" w14:textId="77777777" w:rsidR="00005D1A" w:rsidRDefault="00000000">
            <w:pPr>
              <w:pStyle w:val="Compact"/>
            </w:pPr>
            <w:r>
              <w:t>Alerta de requisições paradas</w:t>
            </w:r>
          </w:p>
        </w:tc>
        <w:tc>
          <w:tcPr>
            <w:tcW w:w="0" w:type="auto"/>
          </w:tcPr>
          <w:p w14:paraId="2EC4F267" w14:textId="77777777" w:rsidR="00005D1A" w:rsidRDefault="00000000">
            <w:pPr>
              <w:pStyle w:val="Compact"/>
            </w:pPr>
            <w:r>
              <w:t>Prazo a definir para sinalizar envios sem receção confirmada</w:t>
            </w:r>
          </w:p>
        </w:tc>
      </w:tr>
      <w:tr w:rsidR="00005D1A" w14:paraId="517407CC" w14:textId="77777777">
        <w:tc>
          <w:tcPr>
            <w:tcW w:w="0" w:type="auto"/>
          </w:tcPr>
          <w:p w14:paraId="527F93AB" w14:textId="77777777" w:rsidR="00005D1A" w:rsidRDefault="00000000">
            <w:pPr>
              <w:pStyle w:val="Compact"/>
            </w:pPr>
            <w:r>
              <w:t>Lugares reais de cada unidade</w:t>
            </w:r>
          </w:p>
        </w:tc>
        <w:tc>
          <w:tcPr>
            <w:tcW w:w="0" w:type="auto"/>
          </w:tcPr>
          <w:p w14:paraId="0350E529" w14:textId="77777777" w:rsidR="00005D1A" w:rsidRDefault="00000000">
            <w:pPr>
              <w:pStyle w:val="Compact"/>
            </w:pPr>
            <w:r>
              <w:t>Definidos no cadastro; dados de exemplo já preparados</w:t>
            </w:r>
          </w:p>
        </w:tc>
      </w:tr>
    </w:tbl>
    <w:p w14:paraId="6B5BF5E6" w14:textId="77777777" w:rsidR="00005D1A" w:rsidRDefault="00000000">
      <w:pPr>
        <w:pStyle w:val="Corpodetexto"/>
      </w:pPr>
      <w:r>
        <w:t xml:space="preserve">Servidor web e servidor virtual: resolvido. A Fase 3 utiliza </w:t>
      </w:r>
      <w:proofErr w:type="spellStart"/>
      <w:r>
        <w:t>Nginx</w:t>
      </w:r>
      <w:proofErr w:type="spellEnd"/>
      <w:r>
        <w:t xml:space="preserve"> sobre uma máquina virtual com Ubuntu, criada em </w:t>
      </w:r>
      <w:proofErr w:type="spellStart"/>
      <w:r>
        <w:t>VirtualBox</w:t>
      </w:r>
      <w:proofErr w:type="spellEnd"/>
      <w:r>
        <w:t>. Mantém-se por confirmar com o formador qual das duas leituras o conteúdo do curso privilegia.</w:t>
      </w:r>
    </w:p>
    <w:p w14:paraId="41F572C3" w14:textId="77777777" w:rsidR="00005D1A" w:rsidRDefault="00000000">
      <w:pPr>
        <w:pStyle w:val="Corpodetexto"/>
      </w:pPr>
      <w:r>
        <w:t>Política de cancelamento | Especificação remete para a política do Airbnb |</w:t>
      </w:r>
      <w:r>
        <w:br/>
        <w:t>Fluxo de repasse do Airbnb | Registo manual na Fase 1 |</w:t>
      </w:r>
    </w:p>
    <w:p w14:paraId="00408693" w14:textId="77777777" w:rsidR="00005D1A" w:rsidRDefault="00000000">
      <w:pPr>
        <w:pStyle w:val="Ttulo1"/>
      </w:pPr>
      <w:bookmarkStart w:id="108" w:name="_Toc236683308"/>
      <w:bookmarkStart w:id="109" w:name="X76d6fa892565d46c4d83554c26ccd8dc5043418"/>
      <w:bookmarkEnd w:id="107"/>
      <w:r>
        <w:t>10. Correspondência com os conteúdos do curso</w:t>
      </w:r>
      <w:bookmarkEnd w:id="108"/>
    </w:p>
    <w:p w14:paraId="46775FD0" w14:textId="77777777" w:rsidR="00005D1A" w:rsidRDefault="00000000">
      <w:pPr>
        <w:pStyle w:val="FirstParagraph"/>
      </w:pPr>
      <w:r>
        <w:t>Mapeamento entre os conteúdos programáticos e os elementos do projeto que lhes dão resposta.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65"/>
        <w:gridCol w:w="1572"/>
        <w:gridCol w:w="4523"/>
      </w:tblGrid>
      <w:tr w:rsidR="00005D1A" w14:paraId="6A6D14BF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A3810F" w14:textId="77777777" w:rsidR="00005D1A" w:rsidRDefault="00000000">
            <w:pPr>
              <w:pStyle w:val="Compact"/>
            </w:pPr>
            <w:r>
              <w:t>Conteúdo</w:t>
            </w:r>
          </w:p>
        </w:tc>
        <w:tc>
          <w:tcPr>
            <w:tcW w:w="0" w:type="auto"/>
          </w:tcPr>
          <w:p w14:paraId="579B0426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70FB0EA0" w14:textId="77777777" w:rsidR="00005D1A" w:rsidRDefault="00000000">
            <w:pPr>
              <w:pStyle w:val="Compact"/>
            </w:pPr>
            <w:r>
              <w:t>Elemento do projeto</w:t>
            </w:r>
          </w:p>
        </w:tc>
      </w:tr>
      <w:tr w:rsidR="00005D1A" w14:paraId="07207233" w14:textId="77777777">
        <w:tc>
          <w:tcPr>
            <w:tcW w:w="0" w:type="auto"/>
          </w:tcPr>
          <w:p w14:paraId="75C1D0B4" w14:textId="77777777" w:rsidR="00005D1A" w:rsidRDefault="00000000">
            <w:pPr>
              <w:pStyle w:val="Compact"/>
            </w:pPr>
            <w:r>
              <w:t>Ciclo de vida do software</w:t>
            </w:r>
          </w:p>
        </w:tc>
        <w:tc>
          <w:tcPr>
            <w:tcW w:w="0" w:type="auto"/>
          </w:tcPr>
          <w:p w14:paraId="27708A1F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236F7D23" w14:textId="77777777" w:rsidR="00005D1A" w:rsidRDefault="00000000">
            <w:pPr>
              <w:pStyle w:val="Compact"/>
            </w:pPr>
            <w:r>
              <w:t>Capítulo 2 — modelo, fases e contributo do protótipo</w:t>
            </w:r>
          </w:p>
        </w:tc>
      </w:tr>
      <w:tr w:rsidR="00005D1A" w14:paraId="7FF1D5FC" w14:textId="77777777">
        <w:tc>
          <w:tcPr>
            <w:tcW w:w="0" w:type="auto"/>
          </w:tcPr>
          <w:p w14:paraId="02C9B0C6" w14:textId="77777777" w:rsidR="00005D1A" w:rsidRDefault="00000000">
            <w:pPr>
              <w:pStyle w:val="Compact"/>
            </w:pPr>
            <w:r>
              <w:t>Algoritmia: princípios</w:t>
            </w:r>
          </w:p>
        </w:tc>
        <w:tc>
          <w:tcPr>
            <w:tcW w:w="0" w:type="auto"/>
          </w:tcPr>
          <w:p w14:paraId="0E8F4FC9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2AF479CF" w14:textId="77777777" w:rsidR="00005D1A" w:rsidRDefault="00000000">
            <w:pPr>
              <w:pStyle w:val="Compact"/>
            </w:pPr>
            <w:r>
              <w:t>Algoritmos identificados; pseudocódigo no documento de desenho</w:t>
            </w:r>
          </w:p>
        </w:tc>
      </w:tr>
      <w:tr w:rsidR="00005D1A" w14:paraId="03AB3068" w14:textId="77777777">
        <w:tc>
          <w:tcPr>
            <w:tcW w:w="0" w:type="auto"/>
          </w:tcPr>
          <w:p w14:paraId="7BAB11F0" w14:textId="77777777" w:rsidR="00005D1A" w:rsidRDefault="00000000">
            <w:pPr>
              <w:pStyle w:val="Compact"/>
            </w:pPr>
            <w:r>
              <w:t>Metodologias de desenvolvimento</w:t>
            </w:r>
          </w:p>
        </w:tc>
        <w:tc>
          <w:tcPr>
            <w:tcW w:w="0" w:type="auto"/>
          </w:tcPr>
          <w:p w14:paraId="6CDC2BE1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558C5524" w14:textId="77777777" w:rsidR="00005D1A" w:rsidRDefault="00000000">
            <w:pPr>
              <w:pStyle w:val="Compact"/>
            </w:pPr>
            <w:r>
              <w:t xml:space="preserve">Capítulo 3 — </w:t>
            </w:r>
            <w:proofErr w:type="spellStart"/>
            <w:r>
              <w:t>Kanban</w:t>
            </w:r>
            <w:proofErr w:type="spellEnd"/>
            <w:r>
              <w:t xml:space="preserve">, </w:t>
            </w:r>
            <w:proofErr w:type="spellStart"/>
            <w:r>
              <w:t>Git</w:t>
            </w:r>
            <w:proofErr w:type="spellEnd"/>
            <w:r>
              <w:t>, convenções</w:t>
            </w:r>
          </w:p>
        </w:tc>
      </w:tr>
      <w:tr w:rsidR="00005D1A" w14:paraId="25F9FFBC" w14:textId="77777777">
        <w:tc>
          <w:tcPr>
            <w:tcW w:w="0" w:type="auto"/>
          </w:tcPr>
          <w:p w14:paraId="596CAF97" w14:textId="77777777" w:rsidR="00005D1A" w:rsidRDefault="00000000">
            <w:pPr>
              <w:pStyle w:val="Compact"/>
            </w:pPr>
            <w:proofErr w:type="spellStart"/>
            <w:r>
              <w:t>Wireframing</w:t>
            </w:r>
            <w:proofErr w:type="spellEnd"/>
          </w:p>
        </w:tc>
        <w:tc>
          <w:tcPr>
            <w:tcW w:w="0" w:type="auto"/>
          </w:tcPr>
          <w:p w14:paraId="39991B55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41BA5FCC" w14:textId="77777777" w:rsidR="00005D1A" w:rsidRDefault="00000000">
            <w:pPr>
              <w:pStyle w:val="Compact"/>
            </w:pPr>
            <w:r>
              <w:t>Nove ecrãs em Draw.io</w:t>
            </w:r>
          </w:p>
        </w:tc>
      </w:tr>
      <w:tr w:rsidR="00005D1A" w14:paraId="1D20B1BF" w14:textId="77777777">
        <w:tc>
          <w:tcPr>
            <w:tcW w:w="0" w:type="auto"/>
          </w:tcPr>
          <w:p w14:paraId="02D494FC" w14:textId="77777777" w:rsidR="00005D1A" w:rsidRDefault="00000000">
            <w:pPr>
              <w:pStyle w:val="Compact"/>
            </w:pPr>
            <w:r>
              <w:t>Fases de desenvolvimento</w:t>
            </w:r>
          </w:p>
        </w:tc>
        <w:tc>
          <w:tcPr>
            <w:tcW w:w="0" w:type="auto"/>
          </w:tcPr>
          <w:p w14:paraId="3064382D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0FCBEBC6" w14:textId="77777777" w:rsidR="00005D1A" w:rsidRDefault="00000000">
            <w:pPr>
              <w:pStyle w:val="Compact"/>
            </w:pPr>
            <w:r>
              <w:t>Documento de testes</w:t>
            </w:r>
          </w:p>
        </w:tc>
      </w:tr>
      <w:tr w:rsidR="00005D1A" w14:paraId="757D6C3E" w14:textId="77777777">
        <w:tc>
          <w:tcPr>
            <w:tcW w:w="0" w:type="auto"/>
          </w:tcPr>
          <w:p w14:paraId="0A4FA350" w14:textId="77777777" w:rsidR="00005D1A" w:rsidRDefault="00000000">
            <w:pPr>
              <w:pStyle w:val="Compact"/>
            </w:pPr>
            <w:r>
              <w:t>Elaboração de fluxogramas</w:t>
            </w:r>
          </w:p>
        </w:tc>
        <w:tc>
          <w:tcPr>
            <w:tcW w:w="0" w:type="auto"/>
          </w:tcPr>
          <w:p w14:paraId="2C38ED02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1EE9415E" w14:textId="77777777" w:rsidR="00005D1A" w:rsidRDefault="00000000">
            <w:pPr>
              <w:pStyle w:val="Compact"/>
            </w:pPr>
            <w:r>
              <w:t>Quatro fluxogramas em Draw.io</w:t>
            </w:r>
          </w:p>
        </w:tc>
      </w:tr>
      <w:tr w:rsidR="00005D1A" w14:paraId="0364F9E4" w14:textId="77777777">
        <w:tc>
          <w:tcPr>
            <w:tcW w:w="0" w:type="auto"/>
          </w:tcPr>
          <w:p w14:paraId="67AE7018" w14:textId="77777777" w:rsidR="00005D1A" w:rsidRDefault="00000000">
            <w:pPr>
              <w:pStyle w:val="Compact"/>
            </w:pPr>
            <w:r>
              <w:lastRenderedPageBreak/>
              <w:t>Sintaxe e semântica</w:t>
            </w:r>
          </w:p>
        </w:tc>
        <w:tc>
          <w:tcPr>
            <w:tcW w:w="0" w:type="auto"/>
          </w:tcPr>
          <w:p w14:paraId="2A0F4660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270B9BCE" w14:textId="77777777" w:rsidR="00005D1A" w:rsidRDefault="00000000">
            <w:pPr>
              <w:pStyle w:val="Compact"/>
            </w:pPr>
            <w:r>
              <w:t>Convenções de nomenclatura e PEP 8</w:t>
            </w:r>
          </w:p>
        </w:tc>
      </w:tr>
      <w:tr w:rsidR="00005D1A" w14:paraId="4C6B620A" w14:textId="77777777">
        <w:tc>
          <w:tcPr>
            <w:tcW w:w="0" w:type="auto"/>
          </w:tcPr>
          <w:p w14:paraId="53D36151" w14:textId="77777777" w:rsidR="00005D1A" w:rsidRDefault="00000000">
            <w:pPr>
              <w:pStyle w:val="Compact"/>
            </w:pPr>
            <w:r>
              <w:t>Ambiente de desenvolvimento</w:t>
            </w:r>
          </w:p>
        </w:tc>
        <w:tc>
          <w:tcPr>
            <w:tcW w:w="0" w:type="auto"/>
          </w:tcPr>
          <w:p w14:paraId="6F4930D2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65E2E4AB" w14:textId="77777777" w:rsidR="00005D1A" w:rsidRDefault="00000000">
            <w:pPr>
              <w:pStyle w:val="Compact"/>
            </w:pPr>
            <w:r>
              <w:t>Secção 3.6</w:t>
            </w:r>
          </w:p>
        </w:tc>
      </w:tr>
      <w:tr w:rsidR="00005D1A" w14:paraId="6A6E656C" w14:textId="77777777">
        <w:tc>
          <w:tcPr>
            <w:tcW w:w="0" w:type="auto"/>
          </w:tcPr>
          <w:p w14:paraId="4E9D0561" w14:textId="77777777" w:rsidR="00005D1A" w:rsidRDefault="00000000">
            <w:pPr>
              <w:pStyle w:val="Compact"/>
            </w:pPr>
            <w:r>
              <w:t>Servidor web</w:t>
            </w:r>
          </w:p>
        </w:tc>
        <w:tc>
          <w:tcPr>
            <w:tcW w:w="0" w:type="auto"/>
          </w:tcPr>
          <w:p w14:paraId="78E43BB8" w14:textId="77777777" w:rsidR="00005D1A" w:rsidRDefault="00000000">
            <w:pPr>
              <w:pStyle w:val="Compact"/>
            </w:pPr>
            <w:r>
              <w:t>A confirmar</w:t>
            </w:r>
          </w:p>
        </w:tc>
        <w:tc>
          <w:tcPr>
            <w:tcW w:w="0" w:type="auto"/>
          </w:tcPr>
          <w:p w14:paraId="66D3E7BF" w14:textId="77777777" w:rsidR="00005D1A" w:rsidRDefault="00000000">
            <w:pPr>
              <w:pStyle w:val="Compact"/>
            </w:pPr>
            <w:r>
              <w:t>Ver capítulo 8</w:t>
            </w:r>
          </w:p>
        </w:tc>
      </w:tr>
      <w:tr w:rsidR="00005D1A" w14:paraId="6D14EDF3" w14:textId="77777777">
        <w:tc>
          <w:tcPr>
            <w:tcW w:w="0" w:type="auto"/>
          </w:tcPr>
          <w:p w14:paraId="2835D4AD" w14:textId="77777777" w:rsidR="00005D1A" w:rsidRDefault="00000000">
            <w:pPr>
              <w:pStyle w:val="Compact"/>
            </w:pPr>
            <w:r>
              <w:t>Servidor virtual</w:t>
            </w:r>
          </w:p>
        </w:tc>
        <w:tc>
          <w:tcPr>
            <w:tcW w:w="0" w:type="auto"/>
          </w:tcPr>
          <w:p w14:paraId="342CAEAA" w14:textId="77777777" w:rsidR="00005D1A" w:rsidRDefault="00000000">
            <w:pPr>
              <w:pStyle w:val="Compact"/>
            </w:pPr>
            <w:r>
              <w:t>A confirmar</w:t>
            </w:r>
          </w:p>
        </w:tc>
        <w:tc>
          <w:tcPr>
            <w:tcW w:w="0" w:type="auto"/>
          </w:tcPr>
          <w:p w14:paraId="313583FA" w14:textId="77777777" w:rsidR="00005D1A" w:rsidRDefault="00000000">
            <w:pPr>
              <w:pStyle w:val="Compact"/>
            </w:pPr>
            <w:r>
              <w:t>Ver capítulo 8</w:t>
            </w:r>
          </w:p>
        </w:tc>
      </w:tr>
      <w:tr w:rsidR="00005D1A" w14:paraId="428DED73" w14:textId="77777777">
        <w:tc>
          <w:tcPr>
            <w:tcW w:w="0" w:type="auto"/>
          </w:tcPr>
          <w:p w14:paraId="56F98534" w14:textId="77777777" w:rsidR="00005D1A" w:rsidRDefault="00000000">
            <w:pPr>
              <w:pStyle w:val="Compact"/>
            </w:pPr>
            <w:r>
              <w:t>Funcionalidades de editor de texto</w:t>
            </w:r>
          </w:p>
        </w:tc>
        <w:tc>
          <w:tcPr>
            <w:tcW w:w="0" w:type="auto"/>
          </w:tcPr>
          <w:p w14:paraId="3D77F488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3DECDAAD" w14:textId="77777777" w:rsidR="00005D1A" w:rsidRDefault="00000000">
            <w:pPr>
              <w:pStyle w:val="Compact"/>
            </w:pPr>
            <w:r>
              <w:t>Secção 3.6.1</w:t>
            </w:r>
          </w:p>
        </w:tc>
      </w:tr>
      <w:tr w:rsidR="00005D1A" w14:paraId="210CF50A" w14:textId="77777777">
        <w:tc>
          <w:tcPr>
            <w:tcW w:w="0" w:type="auto"/>
          </w:tcPr>
          <w:p w14:paraId="59DB1D02" w14:textId="77777777" w:rsidR="00005D1A" w:rsidRDefault="00000000">
            <w:pPr>
              <w:pStyle w:val="Compact"/>
            </w:pPr>
            <w:r>
              <w:t>Regulamento geral de proteção de dados</w:t>
            </w:r>
          </w:p>
        </w:tc>
        <w:tc>
          <w:tcPr>
            <w:tcW w:w="0" w:type="auto"/>
          </w:tcPr>
          <w:p w14:paraId="45F4B376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5795989F" w14:textId="77777777" w:rsidR="00005D1A" w:rsidRDefault="00000000">
            <w:pPr>
              <w:pStyle w:val="Compact"/>
            </w:pPr>
            <w:r>
              <w:t>Secção sobre proteção de dados pessoais</w:t>
            </w:r>
          </w:p>
        </w:tc>
      </w:tr>
      <w:tr w:rsidR="00005D1A" w14:paraId="11EA0571" w14:textId="77777777">
        <w:tc>
          <w:tcPr>
            <w:tcW w:w="0" w:type="auto"/>
          </w:tcPr>
          <w:p w14:paraId="09213BFB" w14:textId="77777777" w:rsidR="00005D1A" w:rsidRDefault="00000000">
            <w:pPr>
              <w:pStyle w:val="Compact"/>
            </w:pPr>
            <w:r>
              <w:t>Normas e regulamentos aplicáveis</w:t>
            </w:r>
          </w:p>
        </w:tc>
        <w:tc>
          <w:tcPr>
            <w:tcW w:w="0" w:type="auto"/>
          </w:tcPr>
          <w:p w14:paraId="5B06BA43" w14:textId="77777777" w:rsidR="00005D1A" w:rsidRDefault="00000000">
            <w:pPr>
              <w:pStyle w:val="Compact"/>
            </w:pPr>
            <w:r>
              <w:t>A documentar</w:t>
            </w:r>
          </w:p>
        </w:tc>
        <w:tc>
          <w:tcPr>
            <w:tcW w:w="0" w:type="auto"/>
          </w:tcPr>
          <w:p w14:paraId="2C249161" w14:textId="77777777" w:rsidR="00005D1A" w:rsidRDefault="00000000">
            <w:pPr>
              <w:pStyle w:val="Compact"/>
            </w:pPr>
            <w:r>
              <w:t>Alojamento local, comunicação de hóspedes</w:t>
            </w:r>
          </w:p>
        </w:tc>
      </w:tr>
    </w:tbl>
    <w:p w14:paraId="59DF734D" w14:textId="77777777" w:rsidR="00005D1A" w:rsidRDefault="00000000">
      <w:pPr>
        <w:pStyle w:val="Corpodetexto"/>
      </w:pPr>
      <w:r>
        <w:rPr>
          <w:b/>
          <w:bCs/>
        </w:rPr>
        <w:t>Nota sobre a interface:</w:t>
      </w:r>
      <w:r>
        <w:t xml:space="preserve"> a especificação determina a utilização de </w:t>
      </w:r>
      <w:proofErr w:type="spellStart"/>
      <w:r>
        <w:t>CustomTkinter</w:t>
      </w:r>
      <w:proofErr w:type="spellEnd"/>
      <w:r>
        <w:t>, que constitui aplicação de ambiente de trabalho. Os conteúdos relativos a servidor web e servidor virtual não são cobertos por essa opção. A arquitetura em camadas descrita em 6.11 permite acrescentar posteriormente uma camada web sobre os mesmos módulos de negócio, caso se confirme a necessidade.</w:t>
      </w:r>
    </w:p>
    <w:p w14:paraId="6C57341A" w14:textId="77777777" w:rsidR="00005D1A" w:rsidRDefault="00000000">
      <w:pPr>
        <w:pStyle w:val="Ttulo1"/>
      </w:pPr>
      <w:bookmarkStart w:id="110" w:name="_Toc236683309"/>
      <w:bookmarkStart w:id="111" w:name="notas-para-a-apresentação"/>
      <w:bookmarkEnd w:id="109"/>
      <w:r>
        <w:t>11. Notas para a apresentação</w:t>
      </w:r>
      <w:bookmarkEnd w:id="110"/>
    </w:p>
    <w:p w14:paraId="6876AF32" w14:textId="77777777" w:rsidR="00005D1A" w:rsidRDefault="00000000">
      <w:pPr>
        <w:pStyle w:val="FirstParagraph"/>
      </w:pPr>
      <w:r>
        <w:t>Pontos que evidenciam o trabalho de análise realizado:</w:t>
      </w:r>
    </w:p>
    <w:p w14:paraId="2C2C04C8" w14:textId="77777777" w:rsidR="00005D1A" w:rsidRDefault="00000000">
      <w:pPr>
        <w:pStyle w:val="Corpodetexto"/>
      </w:pPr>
      <w:r>
        <w:rPr>
          <w:b/>
          <w:bCs/>
        </w:rPr>
        <w:t>Erros detetados na especificação.</w:t>
      </w:r>
      <w:r>
        <w:t xml:space="preserve"> A contagem de unidades, a omissão do Santa Catarina AP1 e a ausência de validação de sobreposições foram identificados por leitura crítica do documento original.</w:t>
      </w:r>
    </w:p>
    <w:p w14:paraId="2FC02A8C" w14:textId="77777777" w:rsidR="00005D1A" w:rsidRDefault="00000000">
      <w:pPr>
        <w:pStyle w:val="Corpodetexto"/>
      </w:pPr>
      <w:r>
        <w:rPr>
          <w:b/>
          <w:bCs/>
        </w:rPr>
        <w:t>Decisões com justificação técnica.</w:t>
      </w:r>
      <w:r>
        <w:t xml:space="preserve"> Cada divergência resulta de uma consequência concreta identificada, não de preferência pessoal. O capítulo 6 estabelece a correspondência entre ambos os documentos.</w:t>
      </w:r>
    </w:p>
    <w:p w14:paraId="7A2D180B" w14:textId="77777777" w:rsidR="00005D1A" w:rsidRDefault="00000000">
      <w:pPr>
        <w:pStyle w:val="Corpodetexto"/>
      </w:pPr>
      <w:r>
        <w:rPr>
          <w:b/>
          <w:bCs/>
        </w:rPr>
        <w:t>Arquitetura em camadas.</w:t>
      </w:r>
      <w:r>
        <w:t xml:space="preserve"> A separação entre apresentação, lógica de negócio e persistência permite acrescentar a interface gráfica na Fase 2 e migrar para </w:t>
      </w:r>
      <w:proofErr w:type="spellStart"/>
      <w:r>
        <w:t>SQLite</w:t>
      </w:r>
      <w:proofErr w:type="spellEnd"/>
      <w:r>
        <w:t xml:space="preserve"> sem alterar os módulos de domínio.</w:t>
      </w:r>
    </w:p>
    <w:p w14:paraId="2F00605F" w14:textId="77777777" w:rsidR="00005D1A" w:rsidRDefault="00000000">
      <w:pPr>
        <w:pStyle w:val="Corpodetexto"/>
      </w:pPr>
      <w:r>
        <w:rPr>
          <w:b/>
          <w:bCs/>
        </w:rPr>
        <w:t>Antecipação de dependências.</w:t>
      </w:r>
      <w:r>
        <w:t xml:space="preserve"> A criação do registo de responsáveis na Fase 1 resultou de uma dependência identificada no modelo de stock, e não da sequência prevista na especificação.</w:t>
      </w:r>
    </w:p>
    <w:p w14:paraId="3C7DF873" w14:textId="77777777" w:rsidR="00005D1A" w:rsidRDefault="00000000">
      <w:pPr>
        <w:pStyle w:val="Corpodetexto"/>
      </w:pPr>
      <w:r>
        <w:rPr>
          <w:b/>
          <w:bCs/>
        </w:rPr>
        <w:t>Conformidade legal.</w:t>
      </w:r>
      <w:r>
        <w:t xml:space="preserve"> O conflito entre a conservação do histórico e o direito ao apagamento foi identificado e resolvido por anonimização, com prazos configuráveis e exportação dos dados do titular.</w:t>
      </w:r>
    </w:p>
    <w:p w14:paraId="47B128BF" w14:textId="77777777" w:rsidR="00005D1A" w:rsidRDefault="00000000">
      <w:pPr>
        <w:pStyle w:val="Corpodetexto"/>
      </w:pPr>
      <w:r>
        <w:rPr>
          <w:b/>
          <w:bCs/>
        </w:rPr>
        <w:lastRenderedPageBreak/>
        <w:t>Modelação orientada ao negócio.</w:t>
      </w:r>
      <w:r>
        <w:t xml:space="preserve"> O contrato mensal por pessoa, o armazém central e o indicador manual de época alta refletem o funcionamento real da operação, ainda que divirjam da especificação inicial.</w:t>
      </w:r>
      <w:bookmarkEnd w:id="111"/>
    </w:p>
    <w:sectPr w:rsidR="00005D1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AF7F4" w14:textId="77777777" w:rsidR="00615EF7" w:rsidRDefault="00615EF7">
      <w:pPr>
        <w:spacing w:after="0"/>
      </w:pPr>
      <w:r>
        <w:separator/>
      </w:r>
    </w:p>
  </w:endnote>
  <w:endnote w:type="continuationSeparator" w:id="0">
    <w:p w14:paraId="3B9FBBB4" w14:textId="77777777" w:rsidR="00615EF7" w:rsidRDefault="00615E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AB516" w14:textId="77777777" w:rsidR="00615EF7" w:rsidRDefault="00615EF7">
      <w:r>
        <w:separator/>
      </w:r>
    </w:p>
  </w:footnote>
  <w:footnote w:type="continuationSeparator" w:id="0">
    <w:p w14:paraId="69158F81" w14:textId="77777777" w:rsidR="00615EF7" w:rsidRDefault="00615E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B84C1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A8E014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A74428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19147670">
    <w:abstractNumId w:val="0"/>
  </w:num>
  <w:num w:numId="2" w16cid:durableId="13465371">
    <w:abstractNumId w:val="1"/>
  </w:num>
  <w:num w:numId="3" w16cid:durableId="703363171">
    <w:abstractNumId w:val="1"/>
  </w:num>
  <w:num w:numId="4" w16cid:durableId="191455859">
    <w:abstractNumId w:val="1"/>
  </w:num>
  <w:num w:numId="5" w16cid:durableId="131093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69884415">
    <w:abstractNumId w:val="1"/>
  </w:num>
  <w:num w:numId="7" w16cid:durableId="479736561">
    <w:abstractNumId w:val="1"/>
  </w:num>
  <w:num w:numId="8" w16cid:durableId="1429078158">
    <w:abstractNumId w:val="1"/>
  </w:num>
  <w:num w:numId="9" w16cid:durableId="191498867">
    <w:abstractNumId w:val="1"/>
  </w:num>
  <w:num w:numId="10" w16cid:durableId="532230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71223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45665311">
    <w:abstractNumId w:val="1"/>
  </w:num>
  <w:num w:numId="13" w16cid:durableId="1963922359">
    <w:abstractNumId w:val="1"/>
  </w:num>
  <w:num w:numId="14" w16cid:durableId="1389375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1A"/>
    <w:rsid w:val="00005D1A"/>
    <w:rsid w:val="00032F53"/>
    <w:rsid w:val="00233CCF"/>
    <w:rsid w:val="00615EF7"/>
    <w:rsid w:val="006E6BC7"/>
    <w:rsid w:val="007903C0"/>
    <w:rsid w:val="008C5DF3"/>
    <w:rsid w:val="00A521A1"/>
    <w:rsid w:val="00CE6C16"/>
    <w:rsid w:val="00D852A6"/>
    <w:rsid w:val="00E14891"/>
    <w:rsid w:val="00E17D13"/>
    <w:rsid w:val="00E95B25"/>
    <w:rsid w:val="00EB671D"/>
    <w:rsid w:val="00F5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0925F"/>
  <w15:docId w15:val="{19BACD7D-B44F-4F8A-8AB5-EC2558D7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uiPriority w:val="99"/>
    <w:rPr>
      <w:color w:val="4F81BD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dice1">
    <w:name w:val="toc 1"/>
    <w:basedOn w:val="Normal"/>
    <w:next w:val="Normal"/>
    <w:autoRedefine/>
    <w:uiPriority w:val="39"/>
    <w:rsid w:val="00233CCF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233CC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32</Pages>
  <Words>9565</Words>
  <Characters>51654</Characters>
  <Application>Microsoft Office Word</Application>
  <DocSecurity>0</DocSecurity>
  <Lines>430</Lines>
  <Paragraphs>122</Paragraphs>
  <ScaleCrop>false</ScaleCrop>
  <Company/>
  <LinksUpToDate>false</LinksUpToDate>
  <CharactersWithSpaces>61097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de Alojamento</dc:title>
  <dc:creator>Mauricio Pates</dc:creator>
  <cp:keywords/>
  <cp:lastModifiedBy>MAURICIO PATES</cp:lastModifiedBy>
  <cp:revision>2</cp:revision>
  <dcterms:created xsi:type="dcterms:W3CDTF">2026-08-25T18:03:00Z</dcterms:created>
  <dcterms:modified xsi:type="dcterms:W3CDTF">2026-08-25T18:03:00Z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Agosto de 2026</vt:lpwstr>
  </property>
  <property fmtid="{D5CDD505-2E9C-101B-9397-08002B2CF9AE}" pid="3" name="subtitle">
    <vt:lpwstr>Documento de Arquitetura e Decisões de Projeto — Versão 1.6</vt:lpwstr>
  </property>
</Properties>
</file>