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8155" w14:textId="0A232D2B"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Gli "strumenti mirati"</w:t>
      </w:r>
      <w:r w:rsidR="00B906A3">
        <w:rPr>
          <w:rFonts w:ascii="Times New Roman" w:eastAsia="Times New Roman" w:hAnsi="Times New Roman" w:cs="Times New Roman"/>
          <w:kern w:val="0"/>
          <w:lang w:eastAsia="it-IT"/>
          <w14:ligatures w14:val="none"/>
        </w:rPr>
        <w:t xml:space="preserve"> come soluzione al DSA</w:t>
      </w:r>
      <w:r w:rsidRPr="00A625E9">
        <w:rPr>
          <w:rFonts w:ascii="Times New Roman" w:eastAsia="Times New Roman" w:hAnsi="Times New Roman" w:cs="Times New Roman"/>
          <w:kern w:val="0"/>
          <w:lang w:eastAsia="it-IT"/>
          <w14:ligatures w14:val="none"/>
        </w:rPr>
        <w:t xml:space="preserve">, tecnicamente definiti </w:t>
      </w:r>
      <w:r w:rsidRPr="00A625E9">
        <w:rPr>
          <w:rFonts w:ascii="Times New Roman" w:eastAsia="Times New Roman" w:hAnsi="Times New Roman" w:cs="Times New Roman"/>
          <w:b/>
          <w:bCs/>
          <w:kern w:val="0"/>
          <w:lang w:eastAsia="it-IT"/>
          <w14:ligatures w14:val="none"/>
        </w:rPr>
        <w:t>strumenti compensativi</w:t>
      </w:r>
      <w:r w:rsidRPr="00A625E9">
        <w:rPr>
          <w:rFonts w:ascii="Times New Roman" w:eastAsia="Times New Roman" w:hAnsi="Times New Roman" w:cs="Times New Roman"/>
          <w:kern w:val="0"/>
          <w:lang w:eastAsia="it-IT"/>
          <w14:ligatures w14:val="none"/>
        </w:rPr>
        <w:t xml:space="preserve">, non sono semplici aiuti generici, ma risorse tecnologiche e didattiche selezionate specificamente per bypassare il deficit funzionale derivante dal disturbo (dislessia, discalculia, ecc.), permettendo allo studente di esprimere il proprio potenziale cognitivo che, per definizione nei DSA, è nella </w:t>
      </w:r>
      <w:proofErr w:type="gramStart"/>
      <w:r w:rsidRPr="00A625E9">
        <w:rPr>
          <w:rFonts w:ascii="Times New Roman" w:eastAsia="Times New Roman" w:hAnsi="Times New Roman" w:cs="Times New Roman"/>
          <w:kern w:val="0"/>
          <w:lang w:eastAsia="it-IT"/>
          <w14:ligatures w14:val="none"/>
        </w:rPr>
        <w:t>norma,.</w:t>
      </w:r>
      <w:proofErr w:type="gramEnd"/>
    </w:p>
    <w:p w14:paraId="03DF8182" w14:textId="54F0429C"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Ecco un’analisi dettagliata della loro importanza, suddivisa per aree di impatto:</w:t>
      </w:r>
    </w:p>
    <w:p w14:paraId="307813B9" w14:textId="77777777" w:rsidR="00A625E9" w:rsidRPr="00A625E9" w:rsidRDefault="00A625E9" w:rsidP="00A625E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625E9">
        <w:rPr>
          <w:rFonts w:ascii="Times New Roman" w:eastAsia="Times New Roman" w:hAnsi="Times New Roman" w:cs="Times New Roman"/>
          <w:b/>
          <w:bCs/>
          <w:kern w:val="0"/>
          <w:sz w:val="27"/>
          <w:szCs w:val="27"/>
          <w:lang w:eastAsia="it-IT"/>
          <w14:ligatures w14:val="none"/>
        </w:rPr>
        <w:t>1. Bypassare il deficit senza facilitare il compito cognitivo</w:t>
      </w:r>
    </w:p>
    <w:p w14:paraId="09995C3A" w14:textId="77777777"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 xml:space="preserve">L'importanza cruciale dello strumento mirato risiede nella distinzione tra "facilitazione" e "compensazione". Lo strumento non rende il contenuto più facile, ma </w:t>
      </w:r>
      <w:r w:rsidRPr="00A625E9">
        <w:rPr>
          <w:rFonts w:ascii="Times New Roman" w:eastAsia="Times New Roman" w:hAnsi="Times New Roman" w:cs="Times New Roman"/>
          <w:b/>
          <w:bCs/>
          <w:kern w:val="0"/>
          <w:lang w:eastAsia="it-IT"/>
          <w14:ligatures w14:val="none"/>
        </w:rPr>
        <w:t>rende possibile l'esecuzione del compito</w:t>
      </w:r>
      <w:r w:rsidRPr="00A625E9">
        <w:rPr>
          <w:rFonts w:ascii="Times New Roman" w:eastAsia="Times New Roman" w:hAnsi="Times New Roman" w:cs="Times New Roman"/>
          <w:kern w:val="0"/>
          <w:lang w:eastAsia="it-IT"/>
          <w14:ligatures w14:val="none"/>
        </w:rPr>
        <w:t xml:space="preserve"> aggirando l'ostacolo neurobiologico.</w:t>
      </w:r>
    </w:p>
    <w:p w14:paraId="5B73E380" w14:textId="77777777" w:rsidR="00A625E9" w:rsidRPr="00A625E9" w:rsidRDefault="00A625E9" w:rsidP="00A625E9">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Come gli occhiali per chi non vede bene, gli strumenti compensativi (come la sintesi vocale o la calcolatrice) permettono di accedere alle informazioni o produrre risultati senza rimanere bloccati dalla difficoltà di decodifica o di calcolo.</w:t>
      </w:r>
    </w:p>
    <w:p w14:paraId="07EB9BD1" w14:textId="77777777" w:rsidR="00A625E9" w:rsidRPr="00A625E9" w:rsidRDefault="00A625E9" w:rsidP="00A625E9">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 xml:space="preserve">Per la </w:t>
      </w:r>
      <w:r w:rsidRPr="00A625E9">
        <w:rPr>
          <w:rFonts w:ascii="Times New Roman" w:eastAsia="Times New Roman" w:hAnsi="Times New Roman" w:cs="Times New Roman"/>
          <w:b/>
          <w:bCs/>
          <w:kern w:val="0"/>
          <w:lang w:eastAsia="it-IT"/>
          <w14:ligatures w14:val="none"/>
        </w:rPr>
        <w:t>discalculia</w:t>
      </w:r>
      <w:r w:rsidRPr="00A625E9">
        <w:rPr>
          <w:rFonts w:ascii="Times New Roman" w:eastAsia="Times New Roman" w:hAnsi="Times New Roman" w:cs="Times New Roman"/>
          <w:kern w:val="0"/>
          <w:lang w:eastAsia="it-IT"/>
          <w14:ligatures w14:val="none"/>
        </w:rPr>
        <w:t xml:space="preserve">, ad esempio, strumenti come la tavola pitagorica o la calcolatrice sono essenziali per superare la difficoltà nel recupero dei fatti aritmetici o nell'automatizzazione del calcolo, permettendo allo studente di concentrarsi sul ragionamento </w:t>
      </w:r>
      <w:proofErr w:type="gramStart"/>
      <w:r w:rsidRPr="00A625E9">
        <w:rPr>
          <w:rFonts w:ascii="Times New Roman" w:eastAsia="Times New Roman" w:hAnsi="Times New Roman" w:cs="Times New Roman"/>
          <w:kern w:val="0"/>
          <w:lang w:eastAsia="it-IT"/>
          <w14:ligatures w14:val="none"/>
        </w:rPr>
        <w:t>matematico,.</w:t>
      </w:r>
      <w:proofErr w:type="gramEnd"/>
    </w:p>
    <w:p w14:paraId="74C54D21" w14:textId="77777777" w:rsidR="00A625E9" w:rsidRPr="00A625E9" w:rsidRDefault="00A625E9" w:rsidP="00A625E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625E9">
        <w:rPr>
          <w:rFonts w:ascii="Times New Roman" w:eastAsia="Times New Roman" w:hAnsi="Times New Roman" w:cs="Times New Roman"/>
          <w:b/>
          <w:bCs/>
          <w:kern w:val="0"/>
          <w:sz w:val="27"/>
          <w:szCs w:val="27"/>
          <w:lang w:eastAsia="it-IT"/>
          <w14:ligatures w14:val="none"/>
        </w:rPr>
        <w:t>2. Riduzione del carico cognitivo e della fatica</w:t>
      </w:r>
    </w:p>
    <w:p w14:paraId="502CF1A2" w14:textId="77777777"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Gli studenti con DSA, specialmente nel passaggio alla scuola secondaria e all'università, tendono a sviluppare strategie di compensazione autonome che però richiedono un enorme dispendio di energie,.</w:t>
      </w:r>
    </w:p>
    <w:p w14:paraId="673EBD6C" w14:textId="77777777" w:rsidR="00A625E9" w:rsidRPr="00A625E9" w:rsidRDefault="00A625E9" w:rsidP="00A625E9">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L'uso di strumenti mirati riduce questo sforzo eccessivo. Senza di essi, l'energia mentale viene consumata interamente dal processo "meccanico" (leggere, scrivere, calcolare), lasciando poche risorse per la comprensione profonda e l'elaborazione dei concetti.</w:t>
      </w:r>
    </w:p>
    <w:p w14:paraId="6CF5D5D0" w14:textId="77777777" w:rsidR="00A625E9" w:rsidRPr="00A625E9" w:rsidRDefault="00A625E9" w:rsidP="00A625E9">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Ad esempio, per un adolescente dislessico, l'ascolto tramite sintesi vocale evita l'affaticamento della lettura visiva, permettendo di mantenere l'attenzione sul significato del testo.</w:t>
      </w:r>
    </w:p>
    <w:p w14:paraId="2E1876E3" w14:textId="77777777" w:rsidR="00A625E9" w:rsidRPr="00A625E9" w:rsidRDefault="00A625E9" w:rsidP="00A625E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625E9">
        <w:rPr>
          <w:rFonts w:ascii="Times New Roman" w:eastAsia="Times New Roman" w:hAnsi="Times New Roman" w:cs="Times New Roman"/>
          <w:b/>
          <w:bCs/>
          <w:kern w:val="0"/>
          <w:sz w:val="27"/>
          <w:szCs w:val="27"/>
          <w:lang w:eastAsia="it-IT"/>
          <w14:ligatures w14:val="none"/>
        </w:rPr>
        <w:t>3. Supporto emotivo e prevenzione del disagio</w:t>
      </w:r>
    </w:p>
    <w:p w14:paraId="7B95B2B6" w14:textId="77777777"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L'assenza di strumenti adeguati non genera solo problemi scolastici, ma anche psicologici.</w:t>
      </w:r>
    </w:p>
    <w:p w14:paraId="38F5DE90" w14:textId="77777777" w:rsidR="00A625E9" w:rsidRPr="00A625E9" w:rsidRDefault="00A625E9" w:rsidP="00A625E9">
      <w:pPr>
        <w:numPr>
          <w:ilvl w:val="0"/>
          <w:numId w:val="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 xml:space="preserve">Gli insuccessi ripetuti minano l'autostima e il senso di </w:t>
      </w:r>
      <w:r w:rsidRPr="00A625E9">
        <w:rPr>
          <w:rFonts w:ascii="Times New Roman" w:eastAsia="Times New Roman" w:hAnsi="Times New Roman" w:cs="Times New Roman"/>
          <w:b/>
          <w:bCs/>
          <w:kern w:val="0"/>
          <w:lang w:eastAsia="it-IT"/>
          <w14:ligatures w14:val="none"/>
        </w:rPr>
        <w:t>autoefficacia</w:t>
      </w:r>
      <w:r w:rsidRPr="00A625E9">
        <w:rPr>
          <w:rFonts w:ascii="Times New Roman" w:eastAsia="Times New Roman" w:hAnsi="Times New Roman" w:cs="Times New Roman"/>
          <w:kern w:val="0"/>
          <w:lang w:eastAsia="it-IT"/>
          <w14:ligatures w14:val="none"/>
        </w:rPr>
        <w:t xml:space="preserve"> (la convinzione di "essere capaci"), portando spesso a demotivazione, ansia scolastica (stimata nel 70% dei casi) e impotenza appresa,.</w:t>
      </w:r>
    </w:p>
    <w:p w14:paraId="4B680A43" w14:textId="77777777" w:rsidR="00A625E9" w:rsidRPr="00A625E9" w:rsidRDefault="00A625E9" w:rsidP="00A625E9">
      <w:pPr>
        <w:numPr>
          <w:ilvl w:val="0"/>
          <w:numId w:val="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L'uso competente degli strumenti compensativi favorisce l'autonomia dello studente. Quando un ragazzo si rende conto che, grazie allo strumento, può riuscire come i compagni, la sua percezione di sé migliora drasticamente, trasformando un circolo vizioso di fallimento in un circolo virtuoso di successo,.</w:t>
      </w:r>
    </w:p>
    <w:p w14:paraId="715E7EE8" w14:textId="77777777" w:rsidR="00A625E9" w:rsidRPr="00A625E9" w:rsidRDefault="00A625E9" w:rsidP="00A625E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625E9">
        <w:rPr>
          <w:rFonts w:ascii="Times New Roman" w:eastAsia="Times New Roman" w:hAnsi="Times New Roman" w:cs="Times New Roman"/>
          <w:b/>
          <w:bCs/>
          <w:kern w:val="0"/>
          <w:sz w:val="27"/>
          <w:szCs w:val="27"/>
          <w:lang w:eastAsia="it-IT"/>
          <w14:ligatures w14:val="none"/>
        </w:rPr>
        <w:t>4. La necessità della "Personalizzazione" (PDP)</w:t>
      </w:r>
    </w:p>
    <w:p w14:paraId="513790ED" w14:textId="77777777"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Uno strumento è efficace solo se è "mirato" sulla specifica persona. Non esiste un pacchetto standard valido per tutti; la scelta deve basarsi sulla diagnosi e sull'osservazione,.</w:t>
      </w:r>
    </w:p>
    <w:p w14:paraId="5BBFBDAC" w14:textId="77777777" w:rsidR="00A625E9" w:rsidRPr="00A625E9" w:rsidRDefault="00A625E9" w:rsidP="00A625E9">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lastRenderedPageBreak/>
        <w:t>La Legge 170/2010 e il Piano Didattico Personalizzato (PDP) stabiliscono che la scuola deve garantire l'uso di questi strumenti (es. computer con correttore ortografico, mappe concettuali),.</w:t>
      </w:r>
    </w:p>
    <w:p w14:paraId="65DC46B3" w14:textId="77777777" w:rsidR="00A625E9" w:rsidRPr="00A625E9" w:rsidRDefault="00A625E9" w:rsidP="00A625E9">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Tuttavia, è fondamentale che lo studente venga formato all'uso di questi strumenti; non basta fornirli, bisogna acquisire la competenza per usarli efficientemente.</w:t>
      </w:r>
    </w:p>
    <w:p w14:paraId="4E912B5A" w14:textId="77777777" w:rsidR="00A625E9" w:rsidRPr="00A625E9" w:rsidRDefault="00A625E9" w:rsidP="00A625E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625E9">
        <w:rPr>
          <w:rFonts w:ascii="Times New Roman" w:eastAsia="Times New Roman" w:hAnsi="Times New Roman" w:cs="Times New Roman"/>
          <w:b/>
          <w:bCs/>
          <w:kern w:val="0"/>
          <w:sz w:val="27"/>
          <w:szCs w:val="27"/>
          <w:lang w:eastAsia="it-IT"/>
          <w14:ligatures w14:val="none"/>
        </w:rPr>
        <w:t xml:space="preserve">5. Esempio pratico di strumento "Mirato": </w:t>
      </w:r>
      <w:proofErr w:type="spellStart"/>
      <w:r w:rsidRPr="00A625E9">
        <w:rPr>
          <w:rFonts w:ascii="Times New Roman" w:eastAsia="Times New Roman" w:hAnsi="Times New Roman" w:cs="Times New Roman"/>
          <w:b/>
          <w:bCs/>
          <w:kern w:val="0"/>
          <w:sz w:val="27"/>
          <w:szCs w:val="27"/>
          <w:lang w:eastAsia="it-IT"/>
          <w14:ligatures w14:val="none"/>
        </w:rPr>
        <w:t>EduGamer</w:t>
      </w:r>
      <w:proofErr w:type="spellEnd"/>
    </w:p>
    <w:p w14:paraId="3238EBDF" w14:textId="77777777"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 xml:space="preserve">Il codice della web app </w:t>
      </w:r>
      <w:proofErr w:type="spellStart"/>
      <w:r w:rsidRPr="00A625E9">
        <w:rPr>
          <w:rFonts w:ascii="Times New Roman" w:eastAsia="Times New Roman" w:hAnsi="Times New Roman" w:cs="Times New Roman"/>
          <w:b/>
          <w:bCs/>
          <w:kern w:val="0"/>
          <w:lang w:eastAsia="it-IT"/>
          <w14:ligatures w14:val="none"/>
        </w:rPr>
        <w:t>EduGamer</w:t>
      </w:r>
      <w:proofErr w:type="spellEnd"/>
      <w:r w:rsidRPr="00A625E9">
        <w:rPr>
          <w:rFonts w:ascii="Times New Roman" w:eastAsia="Times New Roman" w:hAnsi="Times New Roman" w:cs="Times New Roman"/>
          <w:kern w:val="0"/>
          <w:lang w:eastAsia="it-IT"/>
          <w14:ligatures w14:val="none"/>
        </w:rPr>
        <w:t xml:space="preserve"> presente nelle tue fonti rappresenta l'apice dello strumento mirato, poiché è stato progettato su misura per un profilo specifico (ragazzo di 9 anni con dislessia, disgrafia e discalculia). Ecco come risponde in modo mirato ai problemi:</w:t>
      </w:r>
    </w:p>
    <w:p w14:paraId="4CBD8B20" w14:textId="59C8EC28" w:rsidR="00A625E9" w:rsidRPr="00A625E9" w:rsidRDefault="00A625E9" w:rsidP="00A625E9">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b/>
          <w:bCs/>
          <w:kern w:val="0"/>
          <w:lang w:eastAsia="it-IT"/>
          <w14:ligatures w14:val="none"/>
        </w:rPr>
        <w:t>Per la Discalculia:</w:t>
      </w:r>
      <w:r w:rsidRPr="00A625E9">
        <w:rPr>
          <w:rFonts w:ascii="Times New Roman" w:eastAsia="Times New Roman" w:hAnsi="Times New Roman" w:cs="Times New Roman"/>
          <w:kern w:val="0"/>
          <w:lang w:eastAsia="it-IT"/>
          <w14:ligatures w14:val="none"/>
        </w:rPr>
        <w:t xml:space="preserve"> Il modulo matematica non mostra solo numeri astratti, ma utilizza un "Base10Renderer" che visualizza le quantità con blocchi colorati (unità, decine, centinaia), aiutando a colmare il deficit nell'intelligenza numerica basale,</w:t>
      </w:r>
      <w:r w:rsidR="001F4D9F">
        <w:rPr>
          <w:rFonts w:ascii="Times New Roman" w:eastAsia="Times New Roman" w:hAnsi="Times New Roman" w:cs="Times New Roman"/>
          <w:kern w:val="0"/>
          <w:lang w:eastAsia="it-IT"/>
          <w14:ligatures w14:val="none"/>
        </w:rPr>
        <w:t xml:space="preserve"> Inoltre nelle divisioni viene usato il metodo della “contenenza”. </w:t>
      </w:r>
      <w:r w:rsidR="001F4D9F" w:rsidRPr="001F4D9F">
        <w:rPr>
          <w:rFonts w:ascii="Times New Roman" w:eastAsia="Times New Roman" w:hAnsi="Times New Roman" w:cs="Times New Roman"/>
          <w:kern w:val="0"/>
          <w:lang w:eastAsia="it-IT"/>
          <w14:ligatures w14:val="none"/>
        </w:rPr>
        <w:t>Per un ragazzo con DSA o discalculia, la contenenza (addizione ripetuta) è molto più facile della ripartizione perché sfrutta la logica del "contare in avanti" (o numerazione per salti), invece di dover fare calcoli astratti all'indietro.</w:t>
      </w:r>
    </w:p>
    <w:p w14:paraId="1E8F1E8C" w14:textId="77777777" w:rsidR="00A625E9" w:rsidRPr="00A625E9" w:rsidRDefault="00A625E9" w:rsidP="00A625E9">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b/>
          <w:bCs/>
          <w:kern w:val="0"/>
          <w:lang w:eastAsia="it-IT"/>
          <w14:ligatures w14:val="none"/>
        </w:rPr>
        <w:t>Per la Dislessia/Lettura:</w:t>
      </w:r>
      <w:r w:rsidRPr="00A625E9">
        <w:rPr>
          <w:rFonts w:ascii="Times New Roman" w:eastAsia="Times New Roman" w:hAnsi="Times New Roman" w:cs="Times New Roman"/>
          <w:kern w:val="0"/>
          <w:lang w:eastAsia="it-IT"/>
          <w14:ligatures w14:val="none"/>
        </w:rPr>
        <w:t xml:space="preserve"> Utilizza il font </w:t>
      </w:r>
      <w:proofErr w:type="spellStart"/>
      <w:r w:rsidRPr="00A625E9">
        <w:rPr>
          <w:rFonts w:ascii="Times New Roman" w:eastAsia="Times New Roman" w:hAnsi="Times New Roman" w:cs="Times New Roman"/>
          <w:b/>
          <w:bCs/>
          <w:kern w:val="0"/>
          <w:lang w:eastAsia="it-IT"/>
          <w14:ligatures w14:val="none"/>
        </w:rPr>
        <w:t>OpenDyslexic</w:t>
      </w:r>
      <w:proofErr w:type="spellEnd"/>
      <w:r w:rsidRPr="00A625E9">
        <w:rPr>
          <w:rFonts w:ascii="Times New Roman" w:eastAsia="Times New Roman" w:hAnsi="Times New Roman" w:cs="Times New Roman"/>
          <w:kern w:val="0"/>
          <w:lang w:eastAsia="it-IT"/>
          <w14:ligatures w14:val="none"/>
        </w:rPr>
        <w:t xml:space="preserve"> (specifico per alta leggibilità) e integra la sintesi vocale ("Tutor AI") che legge le risposte e le spiegazioni, riducendo la necessità di lettura visiva,.</w:t>
      </w:r>
    </w:p>
    <w:p w14:paraId="7393A51E" w14:textId="77777777" w:rsidR="00A625E9" w:rsidRPr="00A625E9" w:rsidRDefault="00A625E9" w:rsidP="00A625E9">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b/>
          <w:bCs/>
          <w:kern w:val="0"/>
          <w:lang w:eastAsia="it-IT"/>
          <w14:ligatures w14:val="none"/>
        </w:rPr>
        <w:t>Per la Disgrafia/Ortografia:</w:t>
      </w:r>
      <w:r w:rsidRPr="00A625E9">
        <w:rPr>
          <w:rFonts w:ascii="Times New Roman" w:eastAsia="Times New Roman" w:hAnsi="Times New Roman" w:cs="Times New Roman"/>
          <w:kern w:val="0"/>
          <w:lang w:eastAsia="it-IT"/>
          <w14:ligatures w14:val="none"/>
        </w:rPr>
        <w:t xml:space="preserve"> Include un correttore ortografico specifico che analizza il testo inserito, identifica errori (ORT, PUN, SIN) e fornisce spiegazioni semplici, permettendo al ragazzo di autocorreggersi senza la frustrazione della "penna rossa".</w:t>
      </w:r>
    </w:p>
    <w:p w14:paraId="02325BF3" w14:textId="77777777" w:rsidR="00A625E9" w:rsidRPr="00A625E9" w:rsidRDefault="00A625E9" w:rsidP="00A625E9">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b/>
          <w:bCs/>
          <w:kern w:val="0"/>
          <w:lang w:eastAsia="it-IT"/>
          <w14:ligatures w14:val="none"/>
        </w:rPr>
        <w:t>Aspetto Emotivo/Motivazionale:</w:t>
      </w:r>
      <w:r w:rsidRPr="00A625E9">
        <w:rPr>
          <w:rFonts w:ascii="Times New Roman" w:eastAsia="Times New Roman" w:hAnsi="Times New Roman" w:cs="Times New Roman"/>
          <w:kern w:val="0"/>
          <w:lang w:eastAsia="it-IT"/>
          <w14:ligatures w14:val="none"/>
        </w:rPr>
        <w:t xml:space="preserve"> L'interfaccia è strutturata come un videogioco (livelli, XP, trofei), sfruttando la gamification per mantenere alta la motivazione e ridurre l'ansia da prestazione tipica dei contesti scolastici tradizionali.</w:t>
      </w:r>
    </w:p>
    <w:p w14:paraId="60FE2A0E" w14:textId="77777777" w:rsidR="00A625E9" w:rsidRPr="00A625E9" w:rsidRDefault="00A625E9" w:rsidP="00A625E9">
      <w:pPr>
        <w:spacing w:before="100" w:beforeAutospacing="1" w:after="100" w:afterAutospacing="1" w:line="240" w:lineRule="auto"/>
        <w:rPr>
          <w:rFonts w:ascii="Times New Roman" w:eastAsia="Times New Roman" w:hAnsi="Times New Roman" w:cs="Times New Roman"/>
          <w:kern w:val="0"/>
          <w:lang w:eastAsia="it-IT"/>
          <w14:ligatures w14:val="none"/>
        </w:rPr>
      </w:pPr>
      <w:r w:rsidRPr="00A625E9">
        <w:rPr>
          <w:rFonts w:ascii="Times New Roman" w:eastAsia="Times New Roman" w:hAnsi="Times New Roman" w:cs="Times New Roman"/>
          <w:kern w:val="0"/>
          <w:lang w:eastAsia="it-IT"/>
          <w14:ligatures w14:val="none"/>
        </w:rPr>
        <w:t>In sintesi, gli strumenti mirati sono il ponte che collega le potenzialità cognitive dello studente con le richieste scolastiche, rimuovendo le barriere specifiche poste dal disturbo.</w:t>
      </w:r>
    </w:p>
    <w:p w14:paraId="791FF50C"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t xml:space="preserve">Ecco come i moduli dell'app </w:t>
      </w:r>
      <w:proofErr w:type="spellStart"/>
      <w:r w:rsidRPr="00092E91">
        <w:rPr>
          <w:rFonts w:ascii="Times New Roman" w:eastAsia="Times New Roman" w:hAnsi="Times New Roman" w:cs="Times New Roman"/>
          <w:b/>
          <w:bCs/>
          <w:kern w:val="0"/>
          <w:lang w:eastAsia="it-IT"/>
          <w14:ligatures w14:val="none"/>
        </w:rPr>
        <w:t>EduGamer</w:t>
      </w:r>
      <w:proofErr w:type="spellEnd"/>
      <w:r w:rsidRPr="00092E91">
        <w:rPr>
          <w:rFonts w:ascii="Times New Roman" w:eastAsia="Times New Roman" w:hAnsi="Times New Roman" w:cs="Times New Roman"/>
          <w:kern w:val="0"/>
          <w:lang w:eastAsia="it-IT"/>
          <w14:ligatures w14:val="none"/>
        </w:rPr>
        <w:t>, analizzati attraverso il codice sorgente fornito e messi in relazione con la letteratura sui DSA, utilizzano l'Intelligenza Artificiale (specificamente tramite le API di Google Gemini) per affrontare le sfide di apprendimento di Lucio (9 anni, con dislessia, disgrafia e discalculia).</w:t>
      </w:r>
    </w:p>
    <w:p w14:paraId="5A08BBA7"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t xml:space="preserve">L'approccio generale dell'app trasforma l'IA da semplice correttore a </w:t>
      </w:r>
      <w:r w:rsidRPr="00092E91">
        <w:rPr>
          <w:rFonts w:ascii="Times New Roman" w:eastAsia="Times New Roman" w:hAnsi="Times New Roman" w:cs="Times New Roman"/>
          <w:b/>
          <w:bCs/>
          <w:kern w:val="0"/>
          <w:lang w:eastAsia="it-IT"/>
          <w14:ligatures w14:val="none"/>
        </w:rPr>
        <w:t>strumento compensativo attivo</w:t>
      </w:r>
      <w:r w:rsidRPr="00092E91">
        <w:rPr>
          <w:rFonts w:ascii="Times New Roman" w:eastAsia="Times New Roman" w:hAnsi="Times New Roman" w:cs="Times New Roman"/>
          <w:kern w:val="0"/>
          <w:lang w:eastAsia="it-IT"/>
          <w14:ligatures w14:val="none"/>
        </w:rPr>
        <w:t>, lavorando non solo sul risultato (es. la soluzione del problema) ma sul processo metacognitivo, riducendo il carico cognitivo e l'ansia da prestazione.</w:t>
      </w:r>
    </w:p>
    <w:p w14:paraId="1C13DDE5" w14:textId="77777777" w:rsidR="00092E91" w:rsidRPr="00092E91" w:rsidRDefault="00092E91" w:rsidP="00092E9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092E91">
        <w:rPr>
          <w:rFonts w:ascii="Times New Roman" w:eastAsia="Times New Roman" w:hAnsi="Times New Roman" w:cs="Times New Roman"/>
          <w:b/>
          <w:bCs/>
          <w:kern w:val="0"/>
          <w:sz w:val="27"/>
          <w:szCs w:val="27"/>
          <w:lang w:eastAsia="it-IT"/>
          <w14:ligatures w14:val="none"/>
        </w:rPr>
        <w:t>1. Modulo "LAVAGNA AI": Supporto alla Dislessia e all'Organizzazione</w:t>
      </w:r>
    </w:p>
    <w:p w14:paraId="41346711"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t>Questo modulo affronta la difficoltà di sintesi e la fatica nella lettura di testi lunghi, tipiche della dislessia.</w:t>
      </w:r>
    </w:p>
    <w:p w14:paraId="1262DEF4" w14:textId="77777777" w:rsidR="00092E91" w:rsidRPr="00092E91" w:rsidRDefault="00092E91" w:rsidP="00092E91">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Come usa l'IA:</w:t>
      </w:r>
      <w:r w:rsidRPr="00092E91">
        <w:rPr>
          <w:rFonts w:ascii="Times New Roman" w:eastAsia="Times New Roman" w:hAnsi="Times New Roman" w:cs="Times New Roman"/>
          <w:kern w:val="0"/>
          <w:lang w:eastAsia="it-IT"/>
          <w14:ligatures w14:val="none"/>
        </w:rPr>
        <w:t xml:space="preserve"> Il codice invia foto di testi scolastici all'IA con un prompt specifico che richiede di creare una </w:t>
      </w:r>
      <w:r w:rsidRPr="00092E91">
        <w:rPr>
          <w:rFonts w:ascii="Times New Roman" w:eastAsia="Times New Roman" w:hAnsi="Times New Roman" w:cs="Times New Roman"/>
          <w:b/>
          <w:bCs/>
          <w:kern w:val="0"/>
          <w:lang w:eastAsia="it-IT"/>
          <w14:ligatures w14:val="none"/>
        </w:rPr>
        <w:t>mappa mentale</w:t>
      </w:r>
      <w:r w:rsidRPr="00092E91">
        <w:rPr>
          <w:rFonts w:ascii="Times New Roman" w:eastAsia="Times New Roman" w:hAnsi="Times New Roman" w:cs="Times New Roman"/>
          <w:kern w:val="0"/>
          <w:lang w:eastAsia="it-IT"/>
          <w14:ligatures w14:val="none"/>
        </w:rPr>
        <w:t xml:space="preserve"> strutturata in JSON con: un tema principale, concetti chiave e una "SPIEGAZIONE BREVISSIMA (max 15 parole)" per ogni nodo.</w:t>
      </w:r>
    </w:p>
    <w:p w14:paraId="76100011" w14:textId="77777777" w:rsidR="00092E91" w:rsidRPr="00092E91" w:rsidRDefault="00092E91" w:rsidP="00092E91">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Sfida DSA affrontata:</w:t>
      </w:r>
      <w:r w:rsidRPr="00092E91">
        <w:rPr>
          <w:rFonts w:ascii="Times New Roman" w:eastAsia="Times New Roman" w:hAnsi="Times New Roman" w:cs="Times New Roman"/>
          <w:kern w:val="0"/>
          <w:lang w:eastAsia="it-IT"/>
          <w14:ligatures w14:val="none"/>
        </w:rPr>
        <w:t xml:space="preserve"> </w:t>
      </w:r>
    </w:p>
    <w:p w14:paraId="5EDF8CAD" w14:textId="77777777" w:rsidR="00092E91" w:rsidRPr="00092E91" w:rsidRDefault="00092E91" w:rsidP="00092E91">
      <w:pPr>
        <w:numPr>
          <w:ilvl w:val="1"/>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lastRenderedPageBreak/>
        <w:t>Comprensione del testo:</w:t>
      </w:r>
      <w:r w:rsidRPr="00092E91">
        <w:rPr>
          <w:rFonts w:ascii="Times New Roman" w:eastAsia="Times New Roman" w:hAnsi="Times New Roman" w:cs="Times New Roman"/>
          <w:kern w:val="0"/>
          <w:lang w:eastAsia="it-IT"/>
          <w14:ligatures w14:val="none"/>
        </w:rPr>
        <w:t xml:space="preserve"> L'IA estrae i concetti fondamentali, riducendo il carico di lettura (misura dispensativa) e organizzando visivamente le informazioni (strumento compensativo).</w:t>
      </w:r>
    </w:p>
    <w:p w14:paraId="4124B678" w14:textId="77777777" w:rsidR="00092E91" w:rsidRPr="00092E91" w:rsidRDefault="00092E91" w:rsidP="00092E91">
      <w:pPr>
        <w:numPr>
          <w:ilvl w:val="1"/>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Connessioni logiche:</w:t>
      </w:r>
      <w:r w:rsidRPr="00092E91">
        <w:rPr>
          <w:rFonts w:ascii="Times New Roman" w:eastAsia="Times New Roman" w:hAnsi="Times New Roman" w:cs="Times New Roman"/>
          <w:kern w:val="0"/>
          <w:lang w:eastAsia="it-IT"/>
          <w14:ligatures w14:val="none"/>
        </w:rPr>
        <w:t xml:space="preserve"> Quando l'utente collega due nodi, la funzione </w:t>
      </w:r>
      <w:proofErr w:type="spellStart"/>
      <w:r w:rsidRPr="00092E91">
        <w:rPr>
          <w:rFonts w:ascii="Courier New" w:eastAsia="Times New Roman" w:hAnsi="Courier New" w:cs="Courier New"/>
          <w:kern w:val="0"/>
          <w:sz w:val="20"/>
          <w:szCs w:val="20"/>
          <w:lang w:eastAsia="it-IT"/>
          <w14:ligatures w14:val="none"/>
        </w:rPr>
        <w:t>explainConnection</w:t>
      </w:r>
      <w:proofErr w:type="spellEnd"/>
      <w:r w:rsidRPr="00092E91">
        <w:rPr>
          <w:rFonts w:ascii="Times New Roman" w:eastAsia="Times New Roman" w:hAnsi="Times New Roman" w:cs="Times New Roman"/>
          <w:kern w:val="0"/>
          <w:lang w:eastAsia="it-IT"/>
          <w14:ligatures w14:val="none"/>
        </w:rPr>
        <w:t xml:space="preserve"> chiede all'IA di spiegare il legame "per un bambino di 9 anni con tono allegro". Questo supporta la creazione di inferenze e la comprensione profonda, spesso difficili per chi fatica a decodificare il testo.</w:t>
      </w:r>
    </w:p>
    <w:p w14:paraId="3878E978" w14:textId="77777777" w:rsidR="00092E91" w:rsidRPr="00092E91" w:rsidRDefault="00092E91" w:rsidP="00092E91">
      <w:pPr>
        <w:numPr>
          <w:ilvl w:val="1"/>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Sintesi Vocale:</w:t>
      </w:r>
      <w:r w:rsidRPr="00092E91">
        <w:rPr>
          <w:rFonts w:ascii="Times New Roman" w:eastAsia="Times New Roman" w:hAnsi="Times New Roman" w:cs="Times New Roman"/>
          <w:kern w:val="0"/>
          <w:lang w:eastAsia="it-IT"/>
          <w14:ligatures w14:val="none"/>
        </w:rPr>
        <w:t xml:space="preserve"> La funzione </w:t>
      </w:r>
      <w:proofErr w:type="spellStart"/>
      <w:r w:rsidRPr="00092E91">
        <w:rPr>
          <w:rFonts w:ascii="Courier New" w:eastAsia="Times New Roman" w:hAnsi="Courier New" w:cs="Courier New"/>
          <w:kern w:val="0"/>
          <w:sz w:val="20"/>
          <w:szCs w:val="20"/>
          <w:lang w:eastAsia="it-IT"/>
          <w14:ligatures w14:val="none"/>
        </w:rPr>
        <w:t>speak</w:t>
      </w:r>
      <w:proofErr w:type="spellEnd"/>
      <w:r w:rsidRPr="00092E91">
        <w:rPr>
          <w:rFonts w:ascii="Times New Roman" w:eastAsia="Times New Roman" w:hAnsi="Times New Roman" w:cs="Times New Roman"/>
          <w:kern w:val="0"/>
          <w:lang w:eastAsia="it-IT"/>
          <w14:ligatures w14:val="none"/>
        </w:rPr>
        <w:t xml:space="preserve"> legge ad alta voce i nodi e le spiegazioni, bypassando la difficoltà di lettura (decodifica).</w:t>
      </w:r>
    </w:p>
    <w:p w14:paraId="11A16C33" w14:textId="77777777" w:rsidR="00092E91" w:rsidRPr="00092E91" w:rsidRDefault="00092E91" w:rsidP="00092E9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092E91">
        <w:rPr>
          <w:rFonts w:ascii="Times New Roman" w:eastAsia="Times New Roman" w:hAnsi="Times New Roman" w:cs="Times New Roman"/>
          <w:b/>
          <w:bCs/>
          <w:kern w:val="0"/>
          <w:sz w:val="27"/>
          <w:szCs w:val="27"/>
          <w:lang w:eastAsia="it-IT"/>
          <w14:ligatures w14:val="none"/>
        </w:rPr>
        <w:t>2. Modulo "MATEMATICA": Supporto alla Discalculia</w:t>
      </w:r>
    </w:p>
    <w:p w14:paraId="78C09E91"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t>Questo modulo interviene sulle carenze nell'intelligenza numerica basale e nelle procedure di calcolo.</w:t>
      </w:r>
    </w:p>
    <w:p w14:paraId="109009CE" w14:textId="77777777" w:rsidR="00092E91" w:rsidRPr="00092E91" w:rsidRDefault="00092E91" w:rsidP="00092E91">
      <w:pPr>
        <w:numPr>
          <w:ilvl w:val="0"/>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Come usa l'IA:</w:t>
      </w:r>
      <w:r w:rsidRPr="00092E91">
        <w:rPr>
          <w:rFonts w:ascii="Times New Roman" w:eastAsia="Times New Roman" w:hAnsi="Times New Roman" w:cs="Times New Roman"/>
          <w:kern w:val="0"/>
          <w:lang w:eastAsia="it-IT"/>
          <w14:ligatures w14:val="none"/>
        </w:rPr>
        <w:t xml:space="preserve"> </w:t>
      </w:r>
    </w:p>
    <w:p w14:paraId="00D4D152" w14:textId="77777777" w:rsidR="00092E91" w:rsidRPr="00092E91" w:rsidRDefault="00092E91" w:rsidP="00092E91">
      <w:pPr>
        <w:numPr>
          <w:ilvl w:val="1"/>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Risolutore Semantico:</w:t>
      </w:r>
      <w:r w:rsidRPr="00092E91">
        <w:rPr>
          <w:rFonts w:ascii="Times New Roman" w:eastAsia="Times New Roman" w:hAnsi="Times New Roman" w:cs="Times New Roman"/>
          <w:kern w:val="0"/>
          <w:lang w:eastAsia="it-IT"/>
          <w14:ligatures w14:val="none"/>
        </w:rPr>
        <w:t xml:space="preserve"> La funzione </w:t>
      </w:r>
      <w:proofErr w:type="spellStart"/>
      <w:r w:rsidRPr="00092E91">
        <w:rPr>
          <w:rFonts w:ascii="Courier New" w:eastAsia="Times New Roman" w:hAnsi="Courier New" w:cs="Courier New"/>
          <w:kern w:val="0"/>
          <w:sz w:val="20"/>
          <w:szCs w:val="20"/>
          <w:lang w:eastAsia="it-IT"/>
          <w14:ligatures w14:val="none"/>
        </w:rPr>
        <w:t>solveProblem</w:t>
      </w:r>
      <w:proofErr w:type="spellEnd"/>
      <w:r w:rsidRPr="00092E91">
        <w:rPr>
          <w:rFonts w:ascii="Times New Roman" w:eastAsia="Times New Roman" w:hAnsi="Times New Roman" w:cs="Times New Roman"/>
          <w:kern w:val="0"/>
          <w:lang w:eastAsia="it-IT"/>
          <w14:ligatures w14:val="none"/>
        </w:rPr>
        <w:t xml:space="preserve"> invia la foto del problema all'IA con l'istruzione di agire come un "maestro di sostegno". Il prompt impone una struttura rigida: </w:t>
      </w:r>
      <w:r w:rsidRPr="00092E91">
        <w:rPr>
          <w:rFonts w:ascii="Times New Roman" w:eastAsia="Times New Roman" w:hAnsi="Times New Roman" w:cs="Times New Roman"/>
          <w:i/>
          <w:iCs/>
          <w:kern w:val="0"/>
          <w:lang w:eastAsia="it-IT"/>
          <w14:ligatures w14:val="none"/>
        </w:rPr>
        <w:t>Dati, Ragionamento, Calcoli, Risposta</w:t>
      </w:r>
      <w:r w:rsidRPr="00092E91">
        <w:rPr>
          <w:rFonts w:ascii="Times New Roman" w:eastAsia="Times New Roman" w:hAnsi="Times New Roman" w:cs="Times New Roman"/>
          <w:kern w:val="0"/>
          <w:lang w:eastAsia="it-IT"/>
          <w14:ligatures w14:val="none"/>
        </w:rPr>
        <w:t>, usando "linguaggio semplice, frasi corte ed emoji".</w:t>
      </w:r>
    </w:p>
    <w:p w14:paraId="7F6EF414" w14:textId="77777777" w:rsidR="00092E91" w:rsidRPr="00092E91" w:rsidRDefault="00092E91" w:rsidP="00092E91">
      <w:pPr>
        <w:numPr>
          <w:ilvl w:val="1"/>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Visualizzazione delle Quantità (Senza IA generativa, ma algoritmica):</w:t>
      </w:r>
      <w:r w:rsidRPr="00092E91">
        <w:rPr>
          <w:rFonts w:ascii="Times New Roman" w:eastAsia="Times New Roman" w:hAnsi="Times New Roman" w:cs="Times New Roman"/>
          <w:kern w:val="0"/>
          <w:lang w:eastAsia="it-IT"/>
          <w14:ligatures w14:val="none"/>
        </w:rPr>
        <w:t xml:space="preserve"> Il componente </w:t>
      </w:r>
      <w:r w:rsidRPr="00092E91">
        <w:rPr>
          <w:rFonts w:ascii="Courier New" w:eastAsia="Times New Roman" w:hAnsi="Courier New" w:cs="Courier New"/>
          <w:kern w:val="0"/>
          <w:sz w:val="20"/>
          <w:szCs w:val="20"/>
          <w:lang w:eastAsia="it-IT"/>
          <w14:ligatures w14:val="none"/>
        </w:rPr>
        <w:t>Base10Renderer</w:t>
      </w:r>
      <w:r w:rsidRPr="00092E91">
        <w:rPr>
          <w:rFonts w:ascii="Times New Roman" w:eastAsia="Times New Roman" w:hAnsi="Times New Roman" w:cs="Times New Roman"/>
          <w:kern w:val="0"/>
          <w:lang w:eastAsia="it-IT"/>
          <w14:ligatures w14:val="none"/>
        </w:rPr>
        <w:t xml:space="preserve"> trasforma i numeri astratti (es. "25") in blocchi visivi (unità, decine, centinaia).</w:t>
      </w:r>
    </w:p>
    <w:p w14:paraId="5E96936F" w14:textId="77777777" w:rsidR="00092E91" w:rsidRPr="00092E91" w:rsidRDefault="00092E91" w:rsidP="00092E91">
      <w:pPr>
        <w:numPr>
          <w:ilvl w:val="0"/>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Sfida DSA affrontata:</w:t>
      </w:r>
      <w:r w:rsidRPr="00092E91">
        <w:rPr>
          <w:rFonts w:ascii="Times New Roman" w:eastAsia="Times New Roman" w:hAnsi="Times New Roman" w:cs="Times New Roman"/>
          <w:kern w:val="0"/>
          <w:lang w:eastAsia="it-IT"/>
          <w14:ligatures w14:val="none"/>
        </w:rPr>
        <w:t xml:space="preserve"> </w:t>
      </w:r>
    </w:p>
    <w:p w14:paraId="51A2EB8E" w14:textId="77777777" w:rsidR="00092E91" w:rsidRPr="00092E91" w:rsidRDefault="00092E91" w:rsidP="00092E91">
      <w:pPr>
        <w:numPr>
          <w:ilvl w:val="1"/>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092E91">
        <w:rPr>
          <w:rFonts w:ascii="Times New Roman" w:eastAsia="Times New Roman" w:hAnsi="Times New Roman" w:cs="Times New Roman"/>
          <w:b/>
          <w:bCs/>
          <w:kern w:val="0"/>
          <w:lang w:eastAsia="it-IT"/>
          <w14:ligatures w14:val="none"/>
        </w:rPr>
        <w:t>Problem</w:t>
      </w:r>
      <w:proofErr w:type="spellEnd"/>
      <w:r w:rsidRPr="00092E91">
        <w:rPr>
          <w:rFonts w:ascii="Times New Roman" w:eastAsia="Times New Roman" w:hAnsi="Times New Roman" w:cs="Times New Roman"/>
          <w:b/>
          <w:bCs/>
          <w:kern w:val="0"/>
          <w:lang w:eastAsia="it-IT"/>
          <w14:ligatures w14:val="none"/>
        </w:rPr>
        <w:t xml:space="preserve"> Solving:</w:t>
      </w:r>
      <w:r w:rsidRPr="00092E91">
        <w:rPr>
          <w:rFonts w:ascii="Times New Roman" w:eastAsia="Times New Roman" w:hAnsi="Times New Roman" w:cs="Times New Roman"/>
          <w:kern w:val="0"/>
          <w:lang w:eastAsia="it-IT"/>
          <w14:ligatures w14:val="none"/>
        </w:rPr>
        <w:t xml:space="preserve"> La discalculia spesso impedisce di capire </w:t>
      </w:r>
      <w:r w:rsidRPr="00092E91">
        <w:rPr>
          <w:rFonts w:ascii="Times New Roman" w:eastAsia="Times New Roman" w:hAnsi="Times New Roman" w:cs="Times New Roman"/>
          <w:i/>
          <w:iCs/>
          <w:kern w:val="0"/>
          <w:lang w:eastAsia="it-IT"/>
          <w14:ligatures w14:val="none"/>
        </w:rPr>
        <w:t>quale</w:t>
      </w:r>
      <w:r w:rsidRPr="00092E91">
        <w:rPr>
          <w:rFonts w:ascii="Times New Roman" w:eastAsia="Times New Roman" w:hAnsi="Times New Roman" w:cs="Times New Roman"/>
          <w:kern w:val="0"/>
          <w:lang w:eastAsia="it-IT"/>
          <w14:ligatures w14:val="none"/>
        </w:rPr>
        <w:t xml:space="preserve"> operazione applicare. L'IA esplicita il "RAGIONAMENTO" passo dopo passo, fungendo da guida procedurale.</w:t>
      </w:r>
    </w:p>
    <w:p w14:paraId="72338571" w14:textId="77777777" w:rsidR="00092E91" w:rsidRPr="00092E91" w:rsidRDefault="00092E91" w:rsidP="00092E91">
      <w:pPr>
        <w:numPr>
          <w:ilvl w:val="1"/>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Senso del Numero:</w:t>
      </w:r>
      <w:r w:rsidRPr="00092E91">
        <w:rPr>
          <w:rFonts w:ascii="Times New Roman" w:eastAsia="Times New Roman" w:hAnsi="Times New Roman" w:cs="Times New Roman"/>
          <w:kern w:val="0"/>
          <w:lang w:eastAsia="it-IT"/>
          <w14:ligatures w14:val="none"/>
        </w:rPr>
        <w:t xml:space="preserve"> La rappresentazione a blocchi aiuta a superare la difficoltà nell'associare il simbolo numerico alla quantità reale (</w:t>
      </w:r>
      <w:proofErr w:type="spellStart"/>
      <w:r w:rsidRPr="00092E91">
        <w:rPr>
          <w:rFonts w:ascii="Times New Roman" w:eastAsia="Times New Roman" w:hAnsi="Times New Roman" w:cs="Times New Roman"/>
          <w:kern w:val="0"/>
          <w:lang w:eastAsia="it-IT"/>
          <w14:ligatures w14:val="none"/>
        </w:rPr>
        <w:t>subitizing</w:t>
      </w:r>
      <w:proofErr w:type="spellEnd"/>
      <w:r w:rsidRPr="00092E91">
        <w:rPr>
          <w:rFonts w:ascii="Times New Roman" w:eastAsia="Times New Roman" w:hAnsi="Times New Roman" w:cs="Times New Roman"/>
          <w:kern w:val="0"/>
          <w:lang w:eastAsia="it-IT"/>
          <w14:ligatures w14:val="none"/>
        </w:rPr>
        <w:t xml:space="preserve"> e stima).</w:t>
      </w:r>
    </w:p>
    <w:p w14:paraId="3D933E9B" w14:textId="77777777" w:rsidR="00092E91" w:rsidRPr="00092E91" w:rsidRDefault="00092E91" w:rsidP="00092E91">
      <w:pPr>
        <w:numPr>
          <w:ilvl w:val="1"/>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Lettura del Problema:</w:t>
      </w:r>
      <w:r w:rsidRPr="00092E91">
        <w:rPr>
          <w:rFonts w:ascii="Times New Roman" w:eastAsia="Times New Roman" w:hAnsi="Times New Roman" w:cs="Times New Roman"/>
          <w:kern w:val="0"/>
          <w:lang w:eastAsia="it-IT"/>
          <w14:ligatures w14:val="none"/>
        </w:rPr>
        <w:t xml:space="preserve"> Come per la lavagna, la sintesi vocale legge la soluzione spiegata dall'IA, aiutando chi ha difficoltà a leggere il testo del problema matematico (spesso in comorbilità con la dislessia).</w:t>
      </w:r>
    </w:p>
    <w:p w14:paraId="54D59234" w14:textId="77777777" w:rsidR="00092E91" w:rsidRPr="00092E91" w:rsidRDefault="00092E91" w:rsidP="00092E9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092E91">
        <w:rPr>
          <w:rFonts w:ascii="Times New Roman" w:eastAsia="Times New Roman" w:hAnsi="Times New Roman" w:cs="Times New Roman"/>
          <w:b/>
          <w:bCs/>
          <w:kern w:val="0"/>
          <w:sz w:val="27"/>
          <w:szCs w:val="27"/>
          <w:lang w:eastAsia="it-IT"/>
          <w14:ligatures w14:val="none"/>
        </w:rPr>
        <w:t>3. Modulo "ITALIANO": Supporto alla Disortografia e Disgrafia</w:t>
      </w:r>
    </w:p>
    <w:p w14:paraId="2056C330"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t>Questo modulo affronta le difficoltà nella correttezza ortografica e nella produzione del testo.</w:t>
      </w:r>
    </w:p>
    <w:p w14:paraId="3B8ACA4D" w14:textId="77777777" w:rsidR="00092E91" w:rsidRPr="00092E91" w:rsidRDefault="00092E91" w:rsidP="00092E91">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Come usa l'IA:</w:t>
      </w:r>
      <w:r w:rsidRPr="00092E91">
        <w:rPr>
          <w:rFonts w:ascii="Times New Roman" w:eastAsia="Times New Roman" w:hAnsi="Times New Roman" w:cs="Times New Roman"/>
          <w:kern w:val="0"/>
          <w:lang w:eastAsia="it-IT"/>
          <w14:ligatures w14:val="none"/>
        </w:rPr>
        <w:t xml:space="preserve"> La funzione </w:t>
      </w:r>
      <w:proofErr w:type="spellStart"/>
      <w:r w:rsidRPr="00092E91">
        <w:rPr>
          <w:rFonts w:ascii="Courier New" w:eastAsia="Times New Roman" w:hAnsi="Courier New" w:cs="Courier New"/>
          <w:kern w:val="0"/>
          <w:sz w:val="20"/>
          <w:szCs w:val="20"/>
          <w:lang w:eastAsia="it-IT"/>
          <w14:ligatures w14:val="none"/>
        </w:rPr>
        <w:t>checkText</w:t>
      </w:r>
      <w:proofErr w:type="spellEnd"/>
      <w:r w:rsidRPr="00092E91">
        <w:rPr>
          <w:rFonts w:ascii="Times New Roman" w:eastAsia="Times New Roman" w:hAnsi="Times New Roman" w:cs="Times New Roman"/>
          <w:kern w:val="0"/>
          <w:lang w:eastAsia="it-IT"/>
          <w14:ligatures w14:val="none"/>
        </w:rPr>
        <w:t xml:space="preserve"> analizza il testo scritto dal ragazzo. Il prompt istruisce l'IA a non limitarsi a correggere, ma a </w:t>
      </w:r>
      <w:r w:rsidRPr="00092E91">
        <w:rPr>
          <w:rFonts w:ascii="Times New Roman" w:eastAsia="Times New Roman" w:hAnsi="Times New Roman" w:cs="Times New Roman"/>
          <w:b/>
          <w:bCs/>
          <w:kern w:val="0"/>
          <w:lang w:eastAsia="it-IT"/>
          <w14:ligatures w14:val="none"/>
        </w:rPr>
        <w:t>categorizzare l'errore</w:t>
      </w:r>
      <w:r w:rsidRPr="00092E91">
        <w:rPr>
          <w:rFonts w:ascii="Times New Roman" w:eastAsia="Times New Roman" w:hAnsi="Times New Roman" w:cs="Times New Roman"/>
          <w:kern w:val="0"/>
          <w:lang w:eastAsia="it-IT"/>
          <w14:ligatures w14:val="none"/>
        </w:rPr>
        <w:t xml:space="preserve"> (</w:t>
      </w:r>
      <w:proofErr w:type="spellStart"/>
      <w:r w:rsidRPr="00092E91">
        <w:rPr>
          <w:rFonts w:ascii="Times New Roman" w:eastAsia="Times New Roman" w:hAnsi="Times New Roman" w:cs="Times New Roman"/>
          <w:kern w:val="0"/>
          <w:lang w:eastAsia="it-IT"/>
          <w14:ligatures w14:val="none"/>
        </w:rPr>
        <w:t>ORTografia</w:t>
      </w:r>
      <w:proofErr w:type="spellEnd"/>
      <w:r w:rsidRPr="00092E91">
        <w:rPr>
          <w:rFonts w:ascii="Times New Roman" w:eastAsia="Times New Roman" w:hAnsi="Times New Roman" w:cs="Times New Roman"/>
          <w:kern w:val="0"/>
          <w:lang w:eastAsia="it-IT"/>
          <w14:ligatures w14:val="none"/>
        </w:rPr>
        <w:t xml:space="preserve">, </w:t>
      </w:r>
      <w:proofErr w:type="spellStart"/>
      <w:r w:rsidRPr="00092E91">
        <w:rPr>
          <w:rFonts w:ascii="Times New Roman" w:eastAsia="Times New Roman" w:hAnsi="Times New Roman" w:cs="Times New Roman"/>
          <w:kern w:val="0"/>
          <w:lang w:eastAsia="it-IT"/>
          <w14:ligatures w14:val="none"/>
        </w:rPr>
        <w:t>PUNteggiatura</w:t>
      </w:r>
      <w:proofErr w:type="spellEnd"/>
      <w:r w:rsidRPr="00092E91">
        <w:rPr>
          <w:rFonts w:ascii="Times New Roman" w:eastAsia="Times New Roman" w:hAnsi="Times New Roman" w:cs="Times New Roman"/>
          <w:kern w:val="0"/>
          <w:lang w:eastAsia="it-IT"/>
          <w14:ligatures w14:val="none"/>
        </w:rPr>
        <w:t xml:space="preserve">, </w:t>
      </w:r>
      <w:proofErr w:type="spellStart"/>
      <w:r w:rsidRPr="00092E91">
        <w:rPr>
          <w:rFonts w:ascii="Times New Roman" w:eastAsia="Times New Roman" w:hAnsi="Times New Roman" w:cs="Times New Roman"/>
          <w:kern w:val="0"/>
          <w:lang w:eastAsia="it-IT"/>
          <w14:ligatures w14:val="none"/>
        </w:rPr>
        <w:t>SINtassi</w:t>
      </w:r>
      <w:proofErr w:type="spellEnd"/>
      <w:r w:rsidRPr="00092E91">
        <w:rPr>
          <w:rFonts w:ascii="Times New Roman" w:eastAsia="Times New Roman" w:hAnsi="Times New Roman" w:cs="Times New Roman"/>
          <w:kern w:val="0"/>
          <w:lang w:eastAsia="it-IT"/>
          <w14:ligatures w14:val="none"/>
        </w:rPr>
        <w:t xml:space="preserve">) e fornire una "spiegazione semplice" del </w:t>
      </w:r>
      <w:r w:rsidRPr="00092E91">
        <w:rPr>
          <w:rFonts w:ascii="Times New Roman" w:eastAsia="Times New Roman" w:hAnsi="Times New Roman" w:cs="Times New Roman"/>
          <w:i/>
          <w:iCs/>
          <w:kern w:val="0"/>
          <w:lang w:eastAsia="it-IT"/>
          <w14:ligatures w14:val="none"/>
        </w:rPr>
        <w:t>perché</w:t>
      </w:r>
      <w:r w:rsidRPr="00092E91">
        <w:rPr>
          <w:rFonts w:ascii="Times New Roman" w:eastAsia="Times New Roman" w:hAnsi="Times New Roman" w:cs="Times New Roman"/>
          <w:kern w:val="0"/>
          <w:lang w:eastAsia="it-IT"/>
          <w14:ligatures w14:val="none"/>
        </w:rPr>
        <w:t xml:space="preserve"> è sbagliato.</w:t>
      </w:r>
    </w:p>
    <w:p w14:paraId="567FB8D9" w14:textId="77777777" w:rsidR="00092E91" w:rsidRPr="00092E91" w:rsidRDefault="00092E91" w:rsidP="00092E91">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Sfida DSA affrontata:</w:t>
      </w:r>
      <w:r w:rsidRPr="00092E91">
        <w:rPr>
          <w:rFonts w:ascii="Times New Roman" w:eastAsia="Times New Roman" w:hAnsi="Times New Roman" w:cs="Times New Roman"/>
          <w:kern w:val="0"/>
          <w:lang w:eastAsia="it-IT"/>
          <w14:ligatures w14:val="none"/>
        </w:rPr>
        <w:t xml:space="preserve"> </w:t>
      </w:r>
    </w:p>
    <w:p w14:paraId="7CE3449B" w14:textId="77777777" w:rsidR="00092E91" w:rsidRPr="00092E91" w:rsidRDefault="00092E91" w:rsidP="00092E91">
      <w:pPr>
        <w:numPr>
          <w:ilvl w:val="1"/>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Metacognizione dell'errore:</w:t>
      </w:r>
      <w:r w:rsidRPr="00092E91">
        <w:rPr>
          <w:rFonts w:ascii="Times New Roman" w:eastAsia="Times New Roman" w:hAnsi="Times New Roman" w:cs="Times New Roman"/>
          <w:kern w:val="0"/>
          <w:lang w:eastAsia="it-IT"/>
          <w14:ligatures w14:val="none"/>
        </w:rPr>
        <w:t xml:space="preserve"> A differenza di un correttore automatico classico che sostituisce la parola, questo modulo spiega la regola violata, favorendo l'apprendimento e la consapevolezza dell'errore, cruciale per la riabilitazione della disortografia.</w:t>
      </w:r>
    </w:p>
    <w:p w14:paraId="35CBDE1A" w14:textId="77777777" w:rsidR="00092E91" w:rsidRPr="00092E91" w:rsidRDefault="00092E91" w:rsidP="00092E91">
      <w:pPr>
        <w:numPr>
          <w:ilvl w:val="1"/>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Disgrafia:</w:t>
      </w:r>
      <w:r w:rsidRPr="00092E91">
        <w:rPr>
          <w:rFonts w:ascii="Times New Roman" w:eastAsia="Times New Roman" w:hAnsi="Times New Roman" w:cs="Times New Roman"/>
          <w:kern w:val="0"/>
          <w:lang w:eastAsia="it-IT"/>
          <w14:ligatures w14:val="none"/>
        </w:rPr>
        <w:t xml:space="preserve"> L'uso della tastiera (o della dettatura vocale integrata nell'input) è una misura compensativa essenziale per chi ha una grafia illeggibile o dolorosa, permettendo di concentrarsi sul contenuto e non sul gesto grafico.</w:t>
      </w:r>
    </w:p>
    <w:p w14:paraId="69146595" w14:textId="77777777" w:rsidR="00092E91" w:rsidRPr="00092E91" w:rsidRDefault="00092E91" w:rsidP="00092E9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092E91">
        <w:rPr>
          <w:rFonts w:ascii="Times New Roman" w:eastAsia="Times New Roman" w:hAnsi="Times New Roman" w:cs="Times New Roman"/>
          <w:b/>
          <w:bCs/>
          <w:kern w:val="0"/>
          <w:sz w:val="27"/>
          <w:szCs w:val="27"/>
          <w:lang w:eastAsia="it-IT"/>
          <w14:ligatures w14:val="none"/>
        </w:rPr>
        <w:t>4. Modulo "TUTOR AI": Supporto Emotivo e Strategico (ADHD/Ansia)</w:t>
      </w:r>
    </w:p>
    <w:p w14:paraId="4E89F2AC"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lastRenderedPageBreak/>
        <w:t>Questo modulo funge da supporto generale, utile per mantenere l'attenzione e la motivazione, spesso fragili nei ragazzi con DSA.</w:t>
      </w:r>
    </w:p>
    <w:p w14:paraId="1D2F9FC1" w14:textId="77777777" w:rsidR="00092E91" w:rsidRPr="00092E91" w:rsidRDefault="00092E91" w:rsidP="00092E91">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Come usa l'IA:</w:t>
      </w:r>
      <w:r w:rsidRPr="00092E91">
        <w:rPr>
          <w:rFonts w:ascii="Times New Roman" w:eastAsia="Times New Roman" w:hAnsi="Times New Roman" w:cs="Times New Roman"/>
          <w:kern w:val="0"/>
          <w:lang w:eastAsia="it-IT"/>
          <w14:ligatures w14:val="none"/>
        </w:rPr>
        <w:t xml:space="preserve"> Il </w:t>
      </w:r>
      <w:r w:rsidRPr="00092E91">
        <w:rPr>
          <w:rFonts w:ascii="Courier New" w:eastAsia="Times New Roman" w:hAnsi="Courier New" w:cs="Courier New"/>
          <w:kern w:val="0"/>
          <w:sz w:val="20"/>
          <w:szCs w:val="20"/>
          <w:lang w:eastAsia="it-IT"/>
          <w14:ligatures w14:val="none"/>
        </w:rPr>
        <w:t>SYSTEM_PROMPT</w:t>
      </w:r>
      <w:r w:rsidRPr="00092E91">
        <w:rPr>
          <w:rFonts w:ascii="Times New Roman" w:eastAsia="Times New Roman" w:hAnsi="Times New Roman" w:cs="Times New Roman"/>
          <w:kern w:val="0"/>
          <w:lang w:eastAsia="it-IT"/>
          <w14:ligatures w14:val="none"/>
        </w:rPr>
        <w:t xml:space="preserve"> definisce la "persona" dell'IA: un Tutor per un ragazzo di 9-10 anni che usa "frasi CORTE", esempi concreti legati al mondo gaming ("Minecraft, </w:t>
      </w:r>
      <w:proofErr w:type="spellStart"/>
      <w:r w:rsidRPr="00092E91">
        <w:rPr>
          <w:rFonts w:ascii="Times New Roman" w:eastAsia="Times New Roman" w:hAnsi="Times New Roman" w:cs="Times New Roman"/>
          <w:kern w:val="0"/>
          <w:lang w:eastAsia="it-IT"/>
          <w14:ligatures w14:val="none"/>
        </w:rPr>
        <w:t>Fortnite</w:t>
      </w:r>
      <w:proofErr w:type="spellEnd"/>
      <w:r w:rsidRPr="00092E91">
        <w:rPr>
          <w:rFonts w:ascii="Times New Roman" w:eastAsia="Times New Roman" w:hAnsi="Times New Roman" w:cs="Times New Roman"/>
          <w:kern w:val="0"/>
          <w:lang w:eastAsia="it-IT"/>
          <w14:ligatures w14:val="none"/>
        </w:rPr>
        <w:t>") ed evita toni infantili. Include la funzione "Quiz" per verificare la comprensione.</w:t>
      </w:r>
    </w:p>
    <w:p w14:paraId="47107ED6" w14:textId="77777777" w:rsidR="00092E91" w:rsidRPr="00092E91" w:rsidRDefault="00092E91" w:rsidP="00092E91">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Sfida DSA affrontata:</w:t>
      </w:r>
      <w:r w:rsidRPr="00092E91">
        <w:rPr>
          <w:rFonts w:ascii="Times New Roman" w:eastAsia="Times New Roman" w:hAnsi="Times New Roman" w:cs="Times New Roman"/>
          <w:kern w:val="0"/>
          <w:lang w:eastAsia="it-IT"/>
          <w14:ligatures w14:val="none"/>
        </w:rPr>
        <w:t xml:space="preserve"> </w:t>
      </w:r>
    </w:p>
    <w:p w14:paraId="5EDEBBC5" w14:textId="77777777" w:rsidR="00092E91" w:rsidRPr="00092E91" w:rsidRDefault="00092E91" w:rsidP="00092E91">
      <w:pPr>
        <w:numPr>
          <w:ilvl w:val="1"/>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Ansia e Autostima:</w:t>
      </w:r>
      <w:r w:rsidRPr="00092E91">
        <w:rPr>
          <w:rFonts w:ascii="Times New Roman" w:eastAsia="Times New Roman" w:hAnsi="Times New Roman" w:cs="Times New Roman"/>
          <w:kern w:val="0"/>
          <w:lang w:eastAsia="it-IT"/>
          <w14:ligatures w14:val="none"/>
        </w:rPr>
        <w:t xml:space="preserve"> Il tutor offre un ambiente privo di giudizio. Il feedback positivo immediato ("Giusto!", "Esatto!") rinforza l'autoefficacia e riduce l'ansia scolastica, presente nel 70% dei bambini con DSA.</w:t>
      </w:r>
    </w:p>
    <w:p w14:paraId="21D66137" w14:textId="77777777" w:rsidR="00092E91" w:rsidRPr="00092E91" w:rsidRDefault="00092E91" w:rsidP="00092E91">
      <w:pPr>
        <w:numPr>
          <w:ilvl w:val="1"/>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Personalizzazione:</w:t>
      </w:r>
      <w:r w:rsidRPr="00092E91">
        <w:rPr>
          <w:rFonts w:ascii="Times New Roman" w:eastAsia="Times New Roman" w:hAnsi="Times New Roman" w:cs="Times New Roman"/>
          <w:kern w:val="0"/>
          <w:lang w:eastAsia="it-IT"/>
          <w14:ligatures w14:val="none"/>
        </w:rPr>
        <w:t xml:space="preserve"> Utilizzando metafore legate ai videogiochi (che Lucio ama), l'IA rende i concetti astratti più accessibili e mantiene alta la motivazione.</w:t>
      </w:r>
    </w:p>
    <w:p w14:paraId="385C3CFE" w14:textId="77777777" w:rsidR="00092E91" w:rsidRPr="00092E91" w:rsidRDefault="00092E91" w:rsidP="00092E91">
      <w:pPr>
        <w:numPr>
          <w:ilvl w:val="1"/>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b/>
          <w:bCs/>
          <w:kern w:val="0"/>
          <w:lang w:eastAsia="it-IT"/>
          <w14:ligatures w14:val="none"/>
        </w:rPr>
        <w:t>Interazione Orale:</w:t>
      </w:r>
      <w:r w:rsidRPr="00092E91">
        <w:rPr>
          <w:rFonts w:ascii="Times New Roman" w:eastAsia="Times New Roman" w:hAnsi="Times New Roman" w:cs="Times New Roman"/>
          <w:kern w:val="0"/>
          <w:lang w:eastAsia="it-IT"/>
          <w14:ligatures w14:val="none"/>
        </w:rPr>
        <w:t xml:space="preserve"> L'integrazione delle </w:t>
      </w:r>
      <w:r w:rsidRPr="00092E91">
        <w:rPr>
          <w:rFonts w:ascii="Times New Roman" w:eastAsia="Times New Roman" w:hAnsi="Times New Roman" w:cs="Times New Roman"/>
          <w:i/>
          <w:iCs/>
          <w:kern w:val="0"/>
          <w:lang w:eastAsia="it-IT"/>
          <w14:ligatures w14:val="none"/>
        </w:rPr>
        <w:t>Web Speech API</w:t>
      </w:r>
      <w:r w:rsidRPr="00092E91">
        <w:rPr>
          <w:rFonts w:ascii="Times New Roman" w:eastAsia="Times New Roman" w:hAnsi="Times New Roman" w:cs="Times New Roman"/>
          <w:kern w:val="0"/>
          <w:lang w:eastAsia="it-IT"/>
          <w14:ligatures w14:val="none"/>
        </w:rPr>
        <w:t xml:space="preserve"> permette a Lucio di parlare con il tutor e ascoltare le risposte, trasformando lo studio in una conversazione ed evitando la fatica della letto-scrittura.</w:t>
      </w:r>
    </w:p>
    <w:p w14:paraId="459CB716" w14:textId="77777777" w:rsidR="00092E91" w:rsidRPr="00092E91" w:rsidRDefault="00092E91" w:rsidP="00092E9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092E91">
        <w:rPr>
          <w:rFonts w:ascii="Times New Roman" w:eastAsia="Times New Roman" w:hAnsi="Times New Roman" w:cs="Times New Roman"/>
          <w:b/>
          <w:bCs/>
          <w:kern w:val="0"/>
          <w:sz w:val="27"/>
          <w:szCs w:val="27"/>
          <w:lang w:eastAsia="it-IT"/>
          <w14:ligatures w14:val="none"/>
        </w:rPr>
        <w:t>5. Gamification (Game System)</w:t>
      </w:r>
    </w:p>
    <w:p w14:paraId="2828A687" w14:textId="77777777" w:rsidR="00092E91" w:rsidRPr="00092E91" w:rsidRDefault="00092E91" w:rsidP="00092E91">
      <w:pPr>
        <w:spacing w:before="100" w:beforeAutospacing="1" w:after="100" w:afterAutospacing="1" w:line="240" w:lineRule="auto"/>
        <w:rPr>
          <w:rFonts w:ascii="Times New Roman" w:eastAsia="Times New Roman" w:hAnsi="Times New Roman" w:cs="Times New Roman"/>
          <w:kern w:val="0"/>
          <w:lang w:eastAsia="it-IT"/>
          <w14:ligatures w14:val="none"/>
        </w:rPr>
      </w:pPr>
      <w:r w:rsidRPr="00092E91">
        <w:rPr>
          <w:rFonts w:ascii="Times New Roman" w:eastAsia="Times New Roman" w:hAnsi="Times New Roman" w:cs="Times New Roman"/>
          <w:kern w:val="0"/>
          <w:lang w:eastAsia="it-IT"/>
          <w14:ligatures w14:val="none"/>
        </w:rPr>
        <w:t>Sebbene non sia "IA" in senso stretto, il sistema di XP, livelli e badge (</w:t>
      </w:r>
      <w:r w:rsidRPr="00092E91">
        <w:rPr>
          <w:rFonts w:ascii="Courier New" w:eastAsia="Times New Roman" w:hAnsi="Courier New" w:cs="Courier New"/>
          <w:kern w:val="0"/>
          <w:sz w:val="20"/>
          <w:szCs w:val="20"/>
          <w:lang w:eastAsia="it-IT"/>
          <w14:ligatures w14:val="none"/>
        </w:rPr>
        <w:t>game-system.js</w:t>
      </w:r>
      <w:r w:rsidRPr="00092E91">
        <w:rPr>
          <w:rFonts w:ascii="Times New Roman" w:eastAsia="Times New Roman" w:hAnsi="Times New Roman" w:cs="Times New Roman"/>
          <w:kern w:val="0"/>
          <w:lang w:eastAsia="it-IT"/>
          <w14:ligatures w14:val="none"/>
        </w:rPr>
        <w:t xml:space="preserve">) lavora in sinergia con l'IA per affrontare la </w:t>
      </w:r>
      <w:r w:rsidRPr="00092E91">
        <w:rPr>
          <w:rFonts w:ascii="Times New Roman" w:eastAsia="Times New Roman" w:hAnsi="Times New Roman" w:cs="Times New Roman"/>
          <w:b/>
          <w:bCs/>
          <w:kern w:val="0"/>
          <w:lang w:eastAsia="it-IT"/>
          <w14:ligatures w14:val="none"/>
        </w:rPr>
        <w:t>demotivazione</w:t>
      </w:r>
      <w:r w:rsidRPr="00092E91">
        <w:rPr>
          <w:rFonts w:ascii="Times New Roman" w:eastAsia="Times New Roman" w:hAnsi="Times New Roman" w:cs="Times New Roman"/>
          <w:kern w:val="0"/>
          <w:lang w:eastAsia="it-IT"/>
          <w14:ligatures w14:val="none"/>
        </w:rPr>
        <w:t xml:space="preserve"> e la frustrazione derivanti dai fallimenti scolastici ripetuti. Premiare azioni come "</w:t>
      </w:r>
      <w:proofErr w:type="spellStart"/>
      <w:r w:rsidRPr="00092E91">
        <w:rPr>
          <w:rFonts w:ascii="Times New Roman" w:eastAsia="Times New Roman" w:hAnsi="Times New Roman" w:cs="Times New Roman"/>
          <w:kern w:val="0"/>
          <w:lang w:eastAsia="it-IT"/>
          <w14:ligatures w14:val="none"/>
        </w:rPr>
        <w:t>Problem</w:t>
      </w:r>
      <w:proofErr w:type="spellEnd"/>
      <w:r w:rsidRPr="00092E91">
        <w:rPr>
          <w:rFonts w:ascii="Times New Roman" w:eastAsia="Times New Roman" w:hAnsi="Times New Roman" w:cs="Times New Roman"/>
          <w:kern w:val="0"/>
          <w:lang w:eastAsia="it-IT"/>
          <w14:ligatures w14:val="none"/>
        </w:rPr>
        <w:t xml:space="preserve"> Solver" o "</w:t>
      </w:r>
      <w:proofErr w:type="spellStart"/>
      <w:r w:rsidRPr="00092E91">
        <w:rPr>
          <w:rFonts w:ascii="Times New Roman" w:eastAsia="Times New Roman" w:hAnsi="Times New Roman" w:cs="Times New Roman"/>
          <w:kern w:val="0"/>
          <w:lang w:eastAsia="it-IT"/>
          <w14:ligatures w14:val="none"/>
        </w:rPr>
        <w:t>Grammar</w:t>
      </w:r>
      <w:proofErr w:type="spellEnd"/>
      <w:r w:rsidRPr="00092E91">
        <w:rPr>
          <w:rFonts w:ascii="Times New Roman" w:eastAsia="Times New Roman" w:hAnsi="Times New Roman" w:cs="Times New Roman"/>
          <w:kern w:val="0"/>
          <w:lang w:eastAsia="it-IT"/>
          <w14:ligatures w14:val="none"/>
        </w:rPr>
        <w:t xml:space="preserve"> Master" sposta il focus dal voto scolastico al progresso personale.</w:t>
      </w:r>
    </w:p>
    <w:p w14:paraId="536B23C2" w14:textId="77777777" w:rsidR="00A625E9" w:rsidRDefault="00A625E9"/>
    <w:sectPr w:rsidR="00A625E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82A"/>
    <w:multiLevelType w:val="multilevel"/>
    <w:tmpl w:val="30D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D6686"/>
    <w:multiLevelType w:val="multilevel"/>
    <w:tmpl w:val="A2E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E7E6B"/>
    <w:multiLevelType w:val="multilevel"/>
    <w:tmpl w:val="63FA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21A75"/>
    <w:multiLevelType w:val="multilevel"/>
    <w:tmpl w:val="6EC8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10005"/>
    <w:multiLevelType w:val="multilevel"/>
    <w:tmpl w:val="F1D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03EEA"/>
    <w:multiLevelType w:val="multilevel"/>
    <w:tmpl w:val="D308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F25C4"/>
    <w:multiLevelType w:val="multilevel"/>
    <w:tmpl w:val="F0DE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41098"/>
    <w:multiLevelType w:val="multilevel"/>
    <w:tmpl w:val="9D6E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82F50"/>
    <w:multiLevelType w:val="multilevel"/>
    <w:tmpl w:val="7E5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08815">
    <w:abstractNumId w:val="1"/>
  </w:num>
  <w:num w:numId="2" w16cid:durableId="1548491108">
    <w:abstractNumId w:val="8"/>
  </w:num>
  <w:num w:numId="3" w16cid:durableId="1618870675">
    <w:abstractNumId w:val="5"/>
  </w:num>
  <w:num w:numId="4" w16cid:durableId="1821077943">
    <w:abstractNumId w:val="0"/>
  </w:num>
  <w:num w:numId="5" w16cid:durableId="1931042870">
    <w:abstractNumId w:val="4"/>
  </w:num>
  <w:num w:numId="6" w16cid:durableId="930621709">
    <w:abstractNumId w:val="3"/>
  </w:num>
  <w:num w:numId="7" w16cid:durableId="10381670">
    <w:abstractNumId w:val="2"/>
  </w:num>
  <w:num w:numId="8" w16cid:durableId="1060592071">
    <w:abstractNumId w:val="6"/>
  </w:num>
  <w:num w:numId="9" w16cid:durableId="13334886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E9"/>
    <w:rsid w:val="00092E91"/>
    <w:rsid w:val="001F4D9F"/>
    <w:rsid w:val="00265C3E"/>
    <w:rsid w:val="00366400"/>
    <w:rsid w:val="00490CEB"/>
    <w:rsid w:val="00666D44"/>
    <w:rsid w:val="0078128D"/>
    <w:rsid w:val="009B5821"/>
    <w:rsid w:val="00A625E9"/>
    <w:rsid w:val="00A71EA8"/>
    <w:rsid w:val="00B906A3"/>
    <w:rsid w:val="00C248F2"/>
    <w:rsid w:val="00F240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2A0CB"/>
  <w15:chartTrackingRefBased/>
  <w15:docId w15:val="{27C388D1-DB87-4567-98DD-45008366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2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62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A625E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25E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25E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25E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25E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25E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25E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25E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25E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625E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25E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25E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25E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25E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25E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25E9"/>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2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25E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25E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25E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25E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25E9"/>
    <w:rPr>
      <w:i/>
      <w:iCs/>
      <w:color w:val="404040" w:themeColor="text1" w:themeTint="BF"/>
    </w:rPr>
  </w:style>
  <w:style w:type="paragraph" w:styleId="Paragrafoelenco">
    <w:name w:val="List Paragraph"/>
    <w:basedOn w:val="Normale"/>
    <w:uiPriority w:val="34"/>
    <w:qFormat/>
    <w:rsid w:val="00A625E9"/>
    <w:pPr>
      <w:ind w:left="720"/>
      <w:contextualSpacing/>
    </w:pPr>
  </w:style>
  <w:style w:type="character" w:styleId="Enfasiintensa">
    <w:name w:val="Intense Emphasis"/>
    <w:basedOn w:val="Carpredefinitoparagrafo"/>
    <w:uiPriority w:val="21"/>
    <w:qFormat/>
    <w:rsid w:val="00A625E9"/>
    <w:rPr>
      <w:i/>
      <w:iCs/>
      <w:color w:val="0F4761" w:themeColor="accent1" w:themeShade="BF"/>
    </w:rPr>
  </w:style>
  <w:style w:type="paragraph" w:styleId="Citazioneintensa">
    <w:name w:val="Intense Quote"/>
    <w:basedOn w:val="Normale"/>
    <w:next w:val="Normale"/>
    <w:link w:val="CitazioneintensaCarattere"/>
    <w:uiPriority w:val="30"/>
    <w:qFormat/>
    <w:rsid w:val="00A62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25E9"/>
    <w:rPr>
      <w:i/>
      <w:iCs/>
      <w:color w:val="0F4761" w:themeColor="accent1" w:themeShade="BF"/>
    </w:rPr>
  </w:style>
  <w:style w:type="character" w:styleId="Riferimentointenso">
    <w:name w:val="Intense Reference"/>
    <w:basedOn w:val="Carpredefinitoparagrafo"/>
    <w:uiPriority w:val="32"/>
    <w:qFormat/>
    <w:rsid w:val="00A625E9"/>
    <w:rPr>
      <w:b/>
      <w:bCs/>
      <w:smallCaps/>
      <w:color w:val="0F4761" w:themeColor="accent1" w:themeShade="BF"/>
      <w:spacing w:val="5"/>
    </w:rPr>
  </w:style>
  <w:style w:type="paragraph" w:styleId="NormaleWeb">
    <w:name w:val="Normal (Web)"/>
    <w:basedOn w:val="Normale"/>
    <w:uiPriority w:val="99"/>
    <w:semiHidden/>
    <w:unhideWhenUsed/>
    <w:rsid w:val="00A625E9"/>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A625E9"/>
    <w:rPr>
      <w:b/>
      <w:bCs/>
    </w:rPr>
  </w:style>
  <w:style w:type="character" w:styleId="CodiceHTML">
    <w:name w:val="HTML Code"/>
    <w:basedOn w:val="Carpredefinitoparagrafo"/>
    <w:uiPriority w:val="99"/>
    <w:semiHidden/>
    <w:unhideWhenUsed/>
    <w:rsid w:val="00092E91"/>
    <w:rPr>
      <w:rFonts w:ascii="Courier New" w:eastAsia="Times New Roman" w:hAnsi="Courier New" w:cs="Courier New"/>
      <w:sz w:val="20"/>
      <w:szCs w:val="20"/>
    </w:rPr>
  </w:style>
  <w:style w:type="character" w:styleId="Enfasicorsivo">
    <w:name w:val="Emphasis"/>
    <w:basedOn w:val="Carpredefinitoparagrafo"/>
    <w:uiPriority w:val="20"/>
    <w:qFormat/>
    <w:rsid w:val="00092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1424</Words>
  <Characters>8778</Characters>
  <Application>Microsoft Office Word</Application>
  <DocSecurity>0</DocSecurity>
  <Lines>139</Lines>
  <Paragraphs>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Maranto</dc:creator>
  <cp:keywords/>
  <dc:description/>
  <cp:lastModifiedBy>Mauro Maranto</cp:lastModifiedBy>
  <cp:revision>8</cp:revision>
  <cp:lastPrinted>2025-12-03T20:27:00Z</cp:lastPrinted>
  <dcterms:created xsi:type="dcterms:W3CDTF">2025-12-03T13:38:00Z</dcterms:created>
  <dcterms:modified xsi:type="dcterms:W3CDTF">2025-12-03T23:48:00Z</dcterms:modified>
</cp:coreProperties>
</file>