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8731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rHeight w:val="56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ID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Estado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Descripcion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/>
                <w:sz w:val="22"/>
              </w:rPr>
              <w:t>Responsable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001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1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1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002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2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2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003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Revision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3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3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004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4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4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005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5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5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006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Revision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6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1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007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7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2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008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8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3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009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Revision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9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4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010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10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5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011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11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1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012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Revision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12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2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013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13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3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014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14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4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015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Revision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15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5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016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16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1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017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17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2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018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Revision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18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3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019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19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4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020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20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5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021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Revision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21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1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022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22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2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023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23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3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024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Revision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24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4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025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25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5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026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26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1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027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Revision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27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2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028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28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3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029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29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4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030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Revision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30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5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031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31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1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032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32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2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033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Revision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33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3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034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34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4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035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35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5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036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Revision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36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1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037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37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2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038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38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3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039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Revision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39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4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040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40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5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041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41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1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042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Revision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42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2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043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43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3</w:t>
            </w:r>
          </w:p>
        </w:tc>
      </w:tr>
      <w:tr>
        <w:trPr>
          <w:trHeight w:val="700" w:hRule="exact"/>
        </w:trPr>
        <w:tc>
          <w:tcPr>
            <w:tcW w:type="dxa" w:w="1191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044</w:t>
            </w:r>
          </w:p>
        </w:tc>
        <w:tc>
          <w:tcPr>
            <w:tcW w:type="dxa" w:w="181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Activo</w:t>
            </w:r>
          </w:p>
        </w:tc>
        <w:tc>
          <w:tcPr>
            <w:tcW w:type="dxa" w:w="3402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Calibri"/>
                <w:b w:val="0"/>
                <w:sz w:val="22"/>
              </w:rPr>
              <w:t>Linea de tabla Word para validar paginacion, cortes por fila y altura estable del editor. Registro 44 con texto suficiente para envolver.</w:t>
            </w:r>
          </w:p>
        </w:tc>
        <w:tc>
          <w:tcPr>
            <w:tcW w:type="dxa" w:w="2324"/>
            <w:tcMar>
              <w:top w:w="57" w:type="dxa"/>
              <w:start w:w="85" w:type="dxa"/>
              <w:bottom w:w="57" w:type="dxa"/>
              <w:end w:w="85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sz w:val="22"/>
              </w:rPr>
              <w:t>Equipo 4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