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31924" w14:textId="3C3F036D" w:rsidR="00656F39" w:rsidRDefault="000155DA">
      <w:r>
        <w:t>Emotion regulation is a</w:t>
      </w:r>
      <w:r w:rsidR="00B14ABE">
        <w:t xml:space="preserve"> multifaceted process</w:t>
      </w:r>
      <w:r>
        <w:t xml:space="preserve"> at the core of </w:t>
      </w:r>
      <w:r w:rsidR="002C6388">
        <w:t xml:space="preserve">general well-being and most mental </w:t>
      </w:r>
      <w:r w:rsidR="00280439">
        <w:t>disorders</w:t>
      </w:r>
      <w:r w:rsidR="005A5E93">
        <w:t xml:space="preserve"> ()</w:t>
      </w:r>
      <w:r w:rsidR="002C6388">
        <w:t xml:space="preserve">. </w:t>
      </w:r>
      <w:r w:rsidR="005A5E93">
        <w:t xml:space="preserve">Especially the tendency and ability to </w:t>
      </w:r>
      <w:r w:rsidR="00781546">
        <w:t xml:space="preserve">cognitively </w:t>
      </w:r>
      <w:r w:rsidR="00B14ABE">
        <w:t>reapprais</w:t>
      </w:r>
      <w:r w:rsidR="002B6983">
        <w:t xml:space="preserve">e negative contexts has been shown to blabla and is the basis of </w:t>
      </w:r>
      <w:r w:rsidR="00755523">
        <w:t>many psychotherapeutic treatments and other interventions.</w:t>
      </w:r>
    </w:p>
    <w:p w14:paraId="3F07B99B" w14:textId="50111928" w:rsidR="0079189D" w:rsidRDefault="00755523">
      <w:r>
        <w:t xml:space="preserve">Hundreds of studies have shed light on the </w:t>
      </w:r>
      <w:r w:rsidR="00CE6596">
        <w:t xml:space="preserve">neural correlates of cognitive reappraisal, implicating a network of mainly fronto-parietal brain regions </w:t>
      </w:r>
      <w:r w:rsidR="001332EA">
        <w:t xml:space="preserve">which exhibits increased activity </w:t>
      </w:r>
      <w:r w:rsidR="003A2C28">
        <w:t>().</w:t>
      </w:r>
      <w:r w:rsidR="008955FC">
        <w:t xml:space="preserve"> Many studies use individual differences in the activation of these networks to infer emotion regulation deficits on a neural basis. </w:t>
      </w:r>
      <w:r w:rsidR="00534ADB">
        <w:t xml:space="preserve">Still, these </w:t>
      </w:r>
      <w:r w:rsidR="00183456">
        <w:t>fronto-parietal networks</w:t>
      </w:r>
      <w:r w:rsidR="00534ADB">
        <w:t xml:space="preserve"> </w:t>
      </w:r>
      <w:r w:rsidR="00215DAC">
        <w:t xml:space="preserve">only pertain to the </w:t>
      </w:r>
      <w:r w:rsidR="00215DAC" w:rsidRPr="00F038AD">
        <w:rPr>
          <w:i/>
          <w:iCs/>
        </w:rPr>
        <w:t>state</w:t>
      </w:r>
      <w:r w:rsidR="00215DAC">
        <w:t xml:space="preserve"> of employing cognitive reappraisal versus a control condition</w:t>
      </w:r>
      <w:r w:rsidR="00535A84">
        <w:t>. T</w:t>
      </w:r>
      <w:r w:rsidR="00D06458">
        <w:t>herefore</w:t>
      </w:r>
      <w:r w:rsidR="00535A84">
        <w:t>, they are</w:t>
      </w:r>
      <w:r w:rsidR="00D06458">
        <w:t xml:space="preserve"> not necessarily informative </w:t>
      </w:r>
      <w:r w:rsidR="00115832">
        <w:t>on</w:t>
      </w:r>
      <w:r w:rsidR="00D06458">
        <w:t xml:space="preserve"> </w:t>
      </w:r>
      <w:r w:rsidR="00D06458" w:rsidRPr="00F038AD">
        <w:rPr>
          <w:i/>
          <w:iCs/>
        </w:rPr>
        <w:t>individual differences</w:t>
      </w:r>
      <w:r w:rsidR="00D06458">
        <w:t xml:space="preserve"> in emotion regulation capabilities or tendencies</w:t>
      </w:r>
      <w:r w:rsidR="00942D46">
        <w:t>, which are usually the target of studies on well-being and mental health</w:t>
      </w:r>
      <w:r w:rsidR="00D06458">
        <w:t>.</w:t>
      </w:r>
      <w:r w:rsidR="007430BB">
        <w:t xml:space="preserve"> </w:t>
      </w:r>
      <w:r w:rsidR="00BF2B3A">
        <w:t>For example, comparing the brain maps of two meta-analyses, one on cognitive reappraisal and one on clinical differences therein, ex</w:t>
      </w:r>
      <w:r w:rsidR="00823804">
        <w:t>hibits only limited overlap (figure X).</w:t>
      </w:r>
    </w:p>
    <w:p w14:paraId="074903A8" w14:textId="3B9BDD57" w:rsidR="004E17CF" w:rsidRDefault="007430BB">
      <w:r>
        <w:t xml:space="preserve">There are several potential reasons why </w:t>
      </w:r>
      <w:r w:rsidR="0079189D">
        <w:t>such generalization from neurobiological states to individual differences should not be taken for granted. First,</w:t>
      </w:r>
      <w:r w:rsidR="004A3C3A">
        <w:t xml:space="preserve"> most studies confront participants with negative stimuli which either have to be cognitively r</w:t>
      </w:r>
      <w:r w:rsidR="00B03A6F">
        <w:t>e</w:t>
      </w:r>
      <w:r w:rsidR="004A3C3A">
        <w:t xml:space="preserve">appraised or </w:t>
      </w:r>
      <w:r w:rsidR="00B03A6F">
        <w:t xml:space="preserve">just </w:t>
      </w:r>
      <w:r w:rsidR="00D36467">
        <w:t xml:space="preserve">passively </w:t>
      </w:r>
      <w:r w:rsidR="00B03A6F">
        <w:t xml:space="preserve">viewed, the latter serving as a control condition. Between regulating and simply viewing, many complex cognitive processes are </w:t>
      </w:r>
      <w:r w:rsidR="002F24ED">
        <w:t xml:space="preserve">involved. </w:t>
      </w:r>
      <w:r w:rsidR="009A0001">
        <w:t>During emotion regulation</w:t>
      </w:r>
      <w:r w:rsidR="00BE09CA">
        <w:t xml:space="preserve"> conditions</w:t>
      </w:r>
      <w:r w:rsidR="009A0001">
        <w:t>, p</w:t>
      </w:r>
      <w:r w:rsidR="002F24ED">
        <w:t xml:space="preserve">articipants </w:t>
      </w:r>
      <w:r w:rsidR="00BF5198">
        <w:t xml:space="preserve">are less </w:t>
      </w:r>
      <w:r w:rsidR="00111DC3">
        <w:t>familiar</w:t>
      </w:r>
      <w:r w:rsidR="00BF5198">
        <w:t xml:space="preserve"> with the</w:t>
      </w:r>
      <w:r w:rsidR="00F13F00">
        <w:t xml:space="preserve"> explicit</w:t>
      </w:r>
      <w:r w:rsidR="00BF5198">
        <w:t xml:space="preserve"> </w:t>
      </w:r>
      <w:r w:rsidR="004B4178">
        <w:t>t</w:t>
      </w:r>
      <w:r w:rsidR="0033093A">
        <w:t>ask</w:t>
      </w:r>
      <w:r w:rsidR="0061166A">
        <w:t xml:space="preserve"> demands</w:t>
      </w:r>
      <w:r w:rsidR="004B4178">
        <w:t xml:space="preserve">, </w:t>
      </w:r>
      <w:r w:rsidR="00077BC7">
        <w:t>need to</w:t>
      </w:r>
      <w:r w:rsidR="00BE09CA">
        <w:t xml:space="preserve"> remember </w:t>
      </w:r>
      <w:r w:rsidR="001D1704">
        <w:t>more</w:t>
      </w:r>
      <w:r w:rsidR="00BE09CA">
        <w:t xml:space="preserve"> </w:t>
      </w:r>
      <w:r w:rsidR="00F8577E">
        <w:t>pre-</w:t>
      </w:r>
      <w:r w:rsidR="00956DBD">
        <w:t xml:space="preserve">experimental </w:t>
      </w:r>
      <w:r w:rsidR="00BE09CA">
        <w:t>instructions</w:t>
      </w:r>
      <w:r w:rsidR="00956DBD">
        <w:t xml:space="preserve">, </w:t>
      </w:r>
      <w:r w:rsidR="009A0001">
        <w:t xml:space="preserve">be goal-oriented, </w:t>
      </w:r>
      <w:r w:rsidR="002F24ED">
        <w:t xml:space="preserve">reflect on potential options, </w:t>
      </w:r>
      <w:r w:rsidR="000B4445">
        <w:t xml:space="preserve">use their imagination, </w:t>
      </w:r>
      <w:r w:rsidR="002C6895">
        <w:t>and have a generally higher cognitive load.</w:t>
      </w:r>
      <w:r w:rsidR="00107553">
        <w:t xml:space="preserve"> It is unclear whether all of these processes, or only a subset, </w:t>
      </w:r>
      <w:r w:rsidR="004469FD">
        <w:t xml:space="preserve">relate to actual emotion regulation success on a phenomenological level, or </w:t>
      </w:r>
      <w:r w:rsidR="0039112E">
        <w:t xml:space="preserve">whether some </w:t>
      </w:r>
      <w:r w:rsidR="004469FD">
        <w:t>are just byproduct</w:t>
      </w:r>
      <w:r w:rsidR="0039112E">
        <w:t>s</w:t>
      </w:r>
      <w:r w:rsidR="004469FD">
        <w:t xml:space="preserve"> </w:t>
      </w:r>
      <w:r w:rsidR="0039112E">
        <w:t>of</w:t>
      </w:r>
      <w:r w:rsidR="00AD0FEA">
        <w:t xml:space="preserve"> shortcomings in the choice of control conditions</w:t>
      </w:r>
      <w:r w:rsidR="00E552FC">
        <w:t>, as it is almost impossible to</w:t>
      </w:r>
      <w:r w:rsidR="00415B63">
        <w:t xml:space="preserve"> surgically manipulate only one complex process</w:t>
      </w:r>
      <w:r w:rsidR="00AD0FEA">
        <w:t xml:space="preserve"> </w:t>
      </w:r>
      <w:r w:rsidR="001769B1">
        <w:t xml:space="preserve">in an experiment. </w:t>
      </w:r>
      <w:r w:rsidR="00AD0FEA">
        <w:t>Second,</w:t>
      </w:r>
      <w:r w:rsidR="00FD7792">
        <w:t xml:space="preserve"> </w:t>
      </w:r>
      <w:r w:rsidR="00140798">
        <w:t xml:space="preserve">generalization from within- to between-person associations necessitates </w:t>
      </w:r>
      <w:r w:rsidR="00593881">
        <w:t xml:space="preserve">that the statistical assumption of </w:t>
      </w:r>
      <w:commentRangeStart w:id="0"/>
      <w:r w:rsidR="00593881">
        <w:t>ergodicity</w:t>
      </w:r>
      <w:r w:rsidR="005977B7">
        <w:t xml:space="preserve"> </w:t>
      </w:r>
      <w:commentRangeEnd w:id="0"/>
      <w:r w:rsidR="0035378A">
        <w:rPr>
          <w:rStyle w:val="Kommentarzeichen"/>
        </w:rPr>
        <w:commentReference w:id="0"/>
      </w:r>
      <w:r w:rsidR="005977B7">
        <w:t>holds</w:t>
      </w:r>
      <w:r w:rsidR="00CE7067">
        <w:t xml:space="preserve"> to avoid </w:t>
      </w:r>
      <w:r w:rsidR="004B4178">
        <w:t xml:space="preserve">so-called </w:t>
      </w:r>
      <w:r w:rsidR="00CE7067">
        <w:t>ecological fallacies</w:t>
      </w:r>
      <w:r w:rsidR="001D6195">
        <w:t xml:space="preserve"> ()</w:t>
      </w:r>
      <w:r w:rsidR="00796991">
        <w:t>.</w:t>
      </w:r>
      <w:r w:rsidR="00CE7067">
        <w:t xml:space="preserve"> </w:t>
      </w:r>
      <w:commentRangeStart w:id="1"/>
      <w:r w:rsidR="002938BC">
        <w:t xml:space="preserve">For </w:t>
      </w:r>
      <w:r w:rsidR="006D6E31">
        <w:t xml:space="preserve">a simple </w:t>
      </w:r>
      <w:r w:rsidR="002938BC">
        <w:t>example</w:t>
      </w:r>
      <w:commentRangeEnd w:id="1"/>
      <w:r w:rsidR="008C7FDD">
        <w:rPr>
          <w:rStyle w:val="Kommentarzeichen"/>
        </w:rPr>
        <w:commentReference w:id="1"/>
      </w:r>
      <w:r w:rsidR="002938BC">
        <w:t xml:space="preserve">, while people </w:t>
      </w:r>
      <w:r w:rsidR="001D6195">
        <w:t xml:space="preserve">who experience on average more stress than others also feel on average more exhausted, a person who </w:t>
      </w:r>
      <w:r w:rsidR="0048037C">
        <w:t xml:space="preserve">is more stressed in a given state is not necessarily </w:t>
      </w:r>
      <w:r w:rsidR="009A5D93">
        <w:t>more exhausted during that state (figure SX). This also occurs if within- and between-person associations have different confounders</w:t>
      </w:r>
      <w:r w:rsidR="00F76A7D">
        <w:t>. For example, people differ in their neurovascularity</w:t>
      </w:r>
      <w:r w:rsidR="00AB3220">
        <w:t xml:space="preserve">, which only impedes comparisons </w:t>
      </w:r>
      <w:r w:rsidR="00103EA7">
        <w:t>of BOLD responses between but not within people.</w:t>
      </w:r>
      <w:r w:rsidR="00A72A17">
        <w:t xml:space="preserve"> Last</w:t>
      </w:r>
      <w:r w:rsidR="007E4F93">
        <w:t xml:space="preserve">, even </w:t>
      </w:r>
      <w:r w:rsidR="00020CC5">
        <w:t xml:space="preserve">if </w:t>
      </w:r>
      <w:r w:rsidR="008E5635">
        <w:t>all</w:t>
      </w:r>
      <w:r w:rsidR="00A72A17">
        <w:t xml:space="preserve"> fronto-parietal activations observed during experiments </w:t>
      </w:r>
      <w:r w:rsidR="00306FD2">
        <w:t>are</w:t>
      </w:r>
      <w:r w:rsidR="00A72A17">
        <w:t xml:space="preserve"> relevant to emotion regulation and ergodicity holds, it is still questionable whether</w:t>
      </w:r>
      <w:r w:rsidR="00192746">
        <w:t xml:space="preserve"> the relevance of these networks is ecologically valid and generalizes to situations outside the</w:t>
      </w:r>
      <w:r w:rsidR="00FF0069">
        <w:t xml:space="preserve"> lab.</w:t>
      </w:r>
    </w:p>
    <w:p w14:paraId="1DD359DE" w14:textId="4C296234" w:rsidR="00CC65B4" w:rsidRDefault="004F07B1">
      <w:r>
        <w:t>Next paragraph: Base on Carmen’s new study</w:t>
      </w:r>
    </w:p>
    <w:p w14:paraId="36CAE4BF" w14:textId="39C49709" w:rsidR="006452DD" w:rsidRDefault="006452DD">
      <w:r>
        <w:t>Next paragraph: Explain goal of the study</w:t>
      </w:r>
    </w:p>
    <w:p w14:paraId="33870F80" w14:textId="5B407F61" w:rsidR="006452DD" w:rsidRDefault="006452DD">
      <w:r>
        <w:t xml:space="preserve">Next paragraph: Explain the three covariates of </w:t>
      </w:r>
      <w:r w:rsidR="007953FC">
        <w:t>emotion regulation success</w:t>
      </w:r>
    </w:p>
    <w:p w14:paraId="259E3A0B" w14:textId="77777777" w:rsidR="00C042C6" w:rsidRDefault="00C042C6"/>
    <w:p w14:paraId="33255546" w14:textId="77777777" w:rsidR="00C042C6" w:rsidRDefault="00C042C6"/>
    <w:p w14:paraId="0A44FAFF" w14:textId="77777777" w:rsidR="00C042C6" w:rsidRDefault="00C042C6"/>
    <w:p w14:paraId="0CD8A3CA" w14:textId="2D1A29BE" w:rsidR="00C042C6" w:rsidRDefault="00C042C6">
      <w:pPr>
        <w:rPr>
          <w:b/>
        </w:rPr>
      </w:pPr>
      <w:r w:rsidRPr="00C042C6">
        <w:rPr>
          <w:b/>
        </w:rPr>
        <w:t>Discussion</w:t>
      </w:r>
    </w:p>
    <w:p w14:paraId="2C424225" w14:textId="77777777" w:rsidR="00C042C6" w:rsidRDefault="00C042C6">
      <w:pPr>
        <w:rPr>
          <w:b/>
        </w:rPr>
      </w:pPr>
    </w:p>
    <w:p w14:paraId="10B2CACD" w14:textId="34D438DC" w:rsidR="00C042C6" w:rsidRPr="00614712" w:rsidRDefault="00C042C6">
      <w:pPr>
        <w:rPr>
          <w:i/>
        </w:rPr>
      </w:pPr>
      <w:r w:rsidRPr="00614712">
        <w:rPr>
          <w:i/>
        </w:rPr>
        <w:t>Limitations</w:t>
      </w:r>
    </w:p>
    <w:p w14:paraId="33B0DED9" w14:textId="0B300667" w:rsidR="00C042C6" w:rsidRPr="00C042C6" w:rsidRDefault="00614712">
      <w:r>
        <w:t>-Self-reports have their own biases. EMA might be helpful.</w:t>
      </w:r>
    </w:p>
    <w:sectPr w:rsidR="00C042C6" w:rsidRPr="00C042C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aurizio Sicorello" w:date="2021-11-19T14:09:00Z" w:initials="MS">
    <w:p w14:paraId="23AE3370" w14:textId="77777777" w:rsidR="0035378A" w:rsidRDefault="0035378A" w:rsidP="00473CB6">
      <w:pPr>
        <w:pStyle w:val="Kommentartext"/>
      </w:pPr>
      <w:r>
        <w:rPr>
          <w:rStyle w:val="Kommentarzeichen"/>
        </w:rPr>
        <w:annotationRef/>
      </w:r>
      <w:r>
        <w:t xml:space="preserve">"Lack of group-to-individual generalizability is a threat to human subjects research" </w:t>
      </w:r>
    </w:p>
  </w:comment>
  <w:comment w:id="1" w:author="Maurizio Sicorello" w:date="2021-11-19T14:01:00Z" w:initials="MS">
    <w:p w14:paraId="5634C473" w14:textId="6CF80449" w:rsidR="008C7FDD" w:rsidRDefault="008C7FDD" w:rsidP="0035378A">
      <w:pPr>
        <w:pStyle w:val="Kommentartext"/>
      </w:pPr>
      <w:r>
        <w:rPr>
          <w:rStyle w:val="Kommentarzeichen"/>
        </w:rPr>
        <w:annotationRef/>
      </w:r>
      <w:r>
        <w:t>Example from EMA literature?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3AE3370" w15:done="0"/>
  <w15:commentEx w15:paraId="5634C47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422E8B" w16cex:dateUtc="2021-11-19T13:09:00Z"/>
  <w16cex:commentExtensible w16cex:durableId="25422CB2" w16cex:dateUtc="2021-11-19T13:0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3AE3370" w16cid:durableId="25422E8B"/>
  <w16cid:commentId w16cid:paraId="5634C473" w16cid:durableId="25422CB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urizio Sicorello">
    <w15:presenceInfo w15:providerId="Windows Live" w15:userId="441cc9bc8c67f6c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4CA"/>
    <w:rsid w:val="000155DA"/>
    <w:rsid w:val="00020CC5"/>
    <w:rsid w:val="00054A40"/>
    <w:rsid w:val="00077BC7"/>
    <w:rsid w:val="000B4445"/>
    <w:rsid w:val="000C3A6E"/>
    <w:rsid w:val="00103EA7"/>
    <w:rsid w:val="00107553"/>
    <w:rsid w:val="00111DC3"/>
    <w:rsid w:val="001146CB"/>
    <w:rsid w:val="00115832"/>
    <w:rsid w:val="00122095"/>
    <w:rsid w:val="001332EA"/>
    <w:rsid w:val="00140798"/>
    <w:rsid w:val="00142A52"/>
    <w:rsid w:val="001601F6"/>
    <w:rsid w:val="0016705E"/>
    <w:rsid w:val="001769B1"/>
    <w:rsid w:val="00183456"/>
    <w:rsid w:val="00192746"/>
    <w:rsid w:val="001B4979"/>
    <w:rsid w:val="001D0860"/>
    <w:rsid w:val="001D1704"/>
    <w:rsid w:val="001D2154"/>
    <w:rsid w:val="001D6195"/>
    <w:rsid w:val="00203726"/>
    <w:rsid w:val="00215DAC"/>
    <w:rsid w:val="00235D72"/>
    <w:rsid w:val="00240D68"/>
    <w:rsid w:val="00280439"/>
    <w:rsid w:val="002938BC"/>
    <w:rsid w:val="002A037C"/>
    <w:rsid w:val="002B6983"/>
    <w:rsid w:val="002C6388"/>
    <w:rsid w:val="002C6895"/>
    <w:rsid w:val="002F24ED"/>
    <w:rsid w:val="00306FD2"/>
    <w:rsid w:val="0033093A"/>
    <w:rsid w:val="0035378A"/>
    <w:rsid w:val="0036582F"/>
    <w:rsid w:val="0039112E"/>
    <w:rsid w:val="003A2C28"/>
    <w:rsid w:val="00415B63"/>
    <w:rsid w:val="004469FD"/>
    <w:rsid w:val="0048037C"/>
    <w:rsid w:val="00480D27"/>
    <w:rsid w:val="004A3C3A"/>
    <w:rsid w:val="004B4178"/>
    <w:rsid w:val="004E17CF"/>
    <w:rsid w:val="004F07B1"/>
    <w:rsid w:val="00503850"/>
    <w:rsid w:val="005147E3"/>
    <w:rsid w:val="00534ADB"/>
    <w:rsid w:val="00535A84"/>
    <w:rsid w:val="00536AA1"/>
    <w:rsid w:val="00593881"/>
    <w:rsid w:val="005977B7"/>
    <w:rsid w:val="005A5E93"/>
    <w:rsid w:val="0061166A"/>
    <w:rsid w:val="00614712"/>
    <w:rsid w:val="006452DD"/>
    <w:rsid w:val="006A46A8"/>
    <w:rsid w:val="006A59F9"/>
    <w:rsid w:val="006C4BE7"/>
    <w:rsid w:val="006D6E31"/>
    <w:rsid w:val="00716F06"/>
    <w:rsid w:val="007430BB"/>
    <w:rsid w:val="00755523"/>
    <w:rsid w:val="007764CA"/>
    <w:rsid w:val="00781546"/>
    <w:rsid w:val="0079189D"/>
    <w:rsid w:val="007953FC"/>
    <w:rsid w:val="00796991"/>
    <w:rsid w:val="007B0456"/>
    <w:rsid w:val="007E4F93"/>
    <w:rsid w:val="007F3802"/>
    <w:rsid w:val="00823804"/>
    <w:rsid w:val="00870CFB"/>
    <w:rsid w:val="008955FC"/>
    <w:rsid w:val="008C7FDD"/>
    <w:rsid w:val="008E5635"/>
    <w:rsid w:val="00942D46"/>
    <w:rsid w:val="009442ED"/>
    <w:rsid w:val="00956DBD"/>
    <w:rsid w:val="009A0001"/>
    <w:rsid w:val="009A5D93"/>
    <w:rsid w:val="009D0FB1"/>
    <w:rsid w:val="00A72A17"/>
    <w:rsid w:val="00AB3220"/>
    <w:rsid w:val="00AD0FEA"/>
    <w:rsid w:val="00B03A6F"/>
    <w:rsid w:val="00B14ABE"/>
    <w:rsid w:val="00BE09CA"/>
    <w:rsid w:val="00BE2ED2"/>
    <w:rsid w:val="00BF2B3A"/>
    <w:rsid w:val="00BF5198"/>
    <w:rsid w:val="00C042C6"/>
    <w:rsid w:val="00C20474"/>
    <w:rsid w:val="00CC65B4"/>
    <w:rsid w:val="00CD3824"/>
    <w:rsid w:val="00CE6596"/>
    <w:rsid w:val="00CE7067"/>
    <w:rsid w:val="00D06458"/>
    <w:rsid w:val="00D36467"/>
    <w:rsid w:val="00DD66D0"/>
    <w:rsid w:val="00E10EE3"/>
    <w:rsid w:val="00E2105B"/>
    <w:rsid w:val="00E552FC"/>
    <w:rsid w:val="00E739CD"/>
    <w:rsid w:val="00F038AD"/>
    <w:rsid w:val="00F13F00"/>
    <w:rsid w:val="00F64225"/>
    <w:rsid w:val="00F76A7D"/>
    <w:rsid w:val="00F8577E"/>
    <w:rsid w:val="00FD7792"/>
    <w:rsid w:val="00FF0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46688"/>
  <w15:chartTrackingRefBased/>
  <w15:docId w15:val="{05469D7E-4F2C-4116-9D76-105B7DABF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basedOn w:val="Absatz-Standardschriftart"/>
    <w:uiPriority w:val="99"/>
    <w:semiHidden/>
    <w:unhideWhenUsed/>
    <w:rsid w:val="008C7FDD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8C7FDD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8C7FDD"/>
    <w:rPr>
      <w:sz w:val="20"/>
      <w:szCs w:val="20"/>
      <w:lang w:val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C7FD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C7FDD"/>
    <w:rPr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486</Words>
  <Characters>2771</Characters>
  <Application>Microsoft Office Word</Application>
  <DocSecurity>0</DocSecurity>
  <Lines>23</Lines>
  <Paragraphs>6</Paragraphs>
  <ScaleCrop>false</ScaleCrop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Maurizio Sicorello</dc:creator>
  <cp:keywords/>
  <dc:description/>
  <cp:lastModifiedBy>Maurizio Sicorello</cp:lastModifiedBy>
  <cp:revision>129</cp:revision>
  <dcterms:created xsi:type="dcterms:W3CDTF">2021-11-19T12:12:00Z</dcterms:created>
  <dcterms:modified xsi:type="dcterms:W3CDTF">2021-11-19T13:30:00Z</dcterms:modified>
</cp:coreProperties>
</file>