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john-f.-gelson-website-build-package"/>
    <w:p>
      <w:pPr>
        <w:pStyle w:val="Heading1"/>
      </w:pPr>
      <w:r>
        <w:t xml:space="preserve">JOHN F. GELSON — WEBSITE BUILD PACKAGE</w:t>
      </w:r>
    </w:p>
    <w:bookmarkStart w:id="20" w:name="project-overview"/>
    <w:p>
      <w:pPr>
        <w:pStyle w:val="Heading2"/>
      </w:pPr>
      <w:r>
        <w:t xml:space="preserve">PROJECT OVERVIEW</w:t>
      </w:r>
    </w:p>
    <w:p>
      <w:pPr>
        <w:pStyle w:val="FirstParagraph"/>
      </w:pPr>
      <w:r>
        <w:t xml:space="preserve">Website redesign for:</w:t>
      </w:r>
    </w:p>
    <w:p>
      <w:pPr>
        <w:pStyle w:val="BodyText"/>
      </w:pPr>
      <w:r>
        <w:rPr>
          <w:b/>
          <w:bCs/>
        </w:rPr>
        <w:t xml:space="preserve">John F. Gelson</w:t>
      </w:r>
      <w:r>
        <w:br/>
      </w:r>
      <w:r>
        <w:t xml:space="preserve">Mediator • Trial Attorney • Business Counsel</w:t>
      </w:r>
    </w:p>
    <w:p>
      <w:pPr>
        <w:pStyle w:val="BodyText"/>
      </w:pPr>
      <w:r>
        <w:t xml:space="preserve">Goal:</w:t>
      </w:r>
      <w:r>
        <w:t xml:space="preserve"> </w:t>
      </w:r>
      <w:r>
        <w:t xml:space="preserve">Create a modern, refined, professional mediation website that reflects:</w:t>
      </w:r>
    </w:p>
    <w:p>
      <w:pPr>
        <w:pStyle w:val="Compact"/>
        <w:numPr>
          <w:ilvl w:val="0"/>
          <w:numId w:val="1001"/>
        </w:numPr>
      </w:pPr>
      <w:r>
        <w:t xml:space="preserve">deep legal experience</w:t>
      </w:r>
    </w:p>
    <w:p>
      <w:pPr>
        <w:pStyle w:val="Compact"/>
        <w:numPr>
          <w:ilvl w:val="0"/>
          <w:numId w:val="1001"/>
        </w:numPr>
      </w:pPr>
      <w:r>
        <w:t xml:space="preserve">credibility and authority</w:t>
      </w:r>
    </w:p>
    <w:p>
      <w:pPr>
        <w:pStyle w:val="Compact"/>
        <w:numPr>
          <w:ilvl w:val="0"/>
          <w:numId w:val="1001"/>
        </w:numPr>
      </w:pPr>
      <w:r>
        <w:t xml:space="preserve">approachable personality</w:t>
      </w:r>
    </w:p>
    <w:p>
      <w:pPr>
        <w:pStyle w:val="Compact"/>
        <w:numPr>
          <w:ilvl w:val="0"/>
          <w:numId w:val="1001"/>
        </w:numPr>
      </w:pPr>
      <w:r>
        <w:t xml:space="preserve">practical dispute resolution style</w:t>
      </w:r>
    </w:p>
    <w:p>
      <w:pPr>
        <w:pStyle w:val="FirstParagraph"/>
      </w:pPr>
      <w:r>
        <w:t xml:space="preserve">The site should feel:</w:t>
      </w:r>
    </w:p>
    <w:p>
      <w:pPr>
        <w:pStyle w:val="Compact"/>
        <w:numPr>
          <w:ilvl w:val="0"/>
          <w:numId w:val="1002"/>
        </w:numPr>
      </w:pPr>
      <w:r>
        <w:t xml:space="preserve">elegant</w:t>
      </w:r>
    </w:p>
    <w:p>
      <w:pPr>
        <w:pStyle w:val="Compact"/>
        <w:numPr>
          <w:ilvl w:val="0"/>
          <w:numId w:val="1002"/>
        </w:numPr>
      </w:pPr>
      <w:r>
        <w:t xml:space="preserve">calm</w:t>
      </w:r>
    </w:p>
    <w:p>
      <w:pPr>
        <w:pStyle w:val="Compact"/>
        <w:numPr>
          <w:ilvl w:val="0"/>
          <w:numId w:val="1002"/>
        </w:numPr>
      </w:pPr>
      <w:r>
        <w:t xml:space="preserve">intelligent</w:t>
      </w:r>
    </w:p>
    <w:p>
      <w:pPr>
        <w:pStyle w:val="Compact"/>
        <w:numPr>
          <w:ilvl w:val="0"/>
          <w:numId w:val="1002"/>
        </w:numPr>
      </w:pPr>
      <w:r>
        <w:t xml:space="preserve">trustworthy</w:t>
      </w:r>
    </w:p>
    <w:p>
      <w:pPr>
        <w:pStyle w:val="Compact"/>
        <w:numPr>
          <w:ilvl w:val="0"/>
          <w:numId w:val="1002"/>
        </w:numPr>
      </w:pPr>
      <w:r>
        <w:t xml:space="preserve">human</w:t>
      </w:r>
    </w:p>
    <w:p>
      <w:pPr>
        <w:pStyle w:val="FirstParagraph"/>
      </w:pPr>
      <w:r>
        <w:t xml:space="preserve">Avoid:</w:t>
      </w:r>
    </w:p>
    <w:p>
      <w:pPr>
        <w:pStyle w:val="Compact"/>
        <w:numPr>
          <w:ilvl w:val="0"/>
          <w:numId w:val="1003"/>
        </w:numPr>
      </w:pPr>
      <w:r>
        <w:t xml:space="preserve">overly corporate law firm aesthetics</w:t>
      </w:r>
    </w:p>
    <w:p>
      <w:pPr>
        <w:pStyle w:val="Compact"/>
        <w:numPr>
          <w:ilvl w:val="0"/>
          <w:numId w:val="1003"/>
        </w:numPr>
      </w:pPr>
      <w:r>
        <w:t xml:space="preserve">flashy marketing style</w:t>
      </w:r>
    </w:p>
    <w:p>
      <w:pPr>
        <w:pStyle w:val="Compact"/>
        <w:numPr>
          <w:ilvl w:val="0"/>
          <w:numId w:val="1003"/>
        </w:numPr>
      </w:pPr>
      <w:r>
        <w:t xml:space="preserve">emotional family-law branding</w:t>
      </w:r>
    </w:p>
    <w:p>
      <w:pPr>
        <w:pStyle w:val="Compact"/>
        <w:numPr>
          <w:ilvl w:val="0"/>
          <w:numId w:val="1003"/>
        </w:numPr>
      </w:pPr>
      <w:r>
        <w:t xml:space="preserve">cluttered layouts</w:t>
      </w:r>
    </w:p>
    <w:p>
      <w:pPr>
        <w:pStyle w:val="Compact"/>
        <w:numPr>
          <w:ilvl w:val="0"/>
          <w:numId w:val="1003"/>
        </w:numPr>
      </w:pPr>
      <w:r>
        <w:t xml:space="preserve">stock-heavy visuals</w:t>
      </w:r>
    </w:p>
    <w:p>
      <w:pPr>
        <w:pStyle w:val="FirstParagraph"/>
      </w:pPr>
      <w:r>
        <w:t xml:space="preserve">Core positioning:</w:t>
      </w:r>
    </w:p>
    <w:p>
      <w:pPr>
        <w:pStyle w:val="BlockText"/>
      </w:pPr>
      <w:r>
        <w:t xml:space="preserve">“The mediator everyone wants in the room.”</w:t>
      </w:r>
    </w:p>
    <w:p>
      <w:pPr>
        <w:pStyle w:val="FirstParagraph"/>
      </w:pPr>
      <w:r>
        <w:t xml:space="preserve">This line should be treated as the brand anchor.</w:t>
      </w:r>
    </w:p>
    <w:p>
      <w:r>
        <w:pict>
          <v:rect style="width:0;height:1.5pt" o:hralign="center" o:hrstd="t" o:hr="t"/>
        </w:pict>
      </w:r>
    </w:p>
    <w:bookmarkEnd w:id="20"/>
    <w:bookmarkEnd w:id="21"/>
    <w:bookmarkStart w:id="23" w:name="design-direction"/>
    <w:p>
      <w:pPr>
        <w:pStyle w:val="Heading1"/>
      </w:pPr>
      <w:r>
        <w:t xml:space="preserve">DESIGN DIRECTION</w:t>
      </w:r>
    </w:p>
    <w:bookmarkStart w:id="22" w:name="visual-style"/>
    <w:p>
      <w:pPr>
        <w:pStyle w:val="Heading2"/>
      </w:pPr>
      <w:r>
        <w:t xml:space="preserve">Visual Style</w:t>
      </w:r>
    </w:p>
    <w:p>
      <w:pPr>
        <w:pStyle w:val="Compact"/>
        <w:numPr>
          <w:ilvl w:val="0"/>
          <w:numId w:val="1004"/>
        </w:numPr>
      </w:pPr>
      <w:r>
        <w:t xml:space="preserve">Modern editorial aesthetic</w:t>
      </w:r>
    </w:p>
    <w:p>
      <w:pPr>
        <w:pStyle w:val="Compact"/>
        <w:numPr>
          <w:ilvl w:val="0"/>
          <w:numId w:val="1004"/>
        </w:numPr>
      </w:pPr>
      <w:r>
        <w:t xml:space="preserve">Sophisticated but approachable</w:t>
      </w:r>
    </w:p>
    <w:p>
      <w:pPr>
        <w:pStyle w:val="Compact"/>
        <w:numPr>
          <w:ilvl w:val="0"/>
          <w:numId w:val="1004"/>
        </w:numPr>
      </w:pPr>
      <w:r>
        <w:t xml:space="preserve">Minimalist layout with generous white space</w:t>
      </w:r>
    </w:p>
    <w:p>
      <w:pPr>
        <w:pStyle w:val="Compact"/>
        <w:numPr>
          <w:ilvl w:val="0"/>
          <w:numId w:val="1004"/>
        </w:numPr>
      </w:pPr>
      <w:r>
        <w:t xml:space="preserve">Strong typography-driven design</w:t>
      </w:r>
    </w:p>
    <w:p>
      <w:pPr>
        <w:pStyle w:val="Compact"/>
        <w:numPr>
          <w:ilvl w:val="0"/>
          <w:numId w:val="1004"/>
        </w:numPr>
      </w:pPr>
      <w:r>
        <w:t xml:space="preserve">Soft neutral backgrounds</w:t>
      </w:r>
    </w:p>
    <w:p>
      <w:pPr>
        <w:pStyle w:val="Compact"/>
        <w:numPr>
          <w:ilvl w:val="0"/>
          <w:numId w:val="1004"/>
        </w:numPr>
      </w:pPr>
      <w:r>
        <w:t xml:space="preserve">Real photography only</w:t>
      </w:r>
    </w:p>
    <w:p>
      <w:pPr>
        <w:pStyle w:val="FirstParagraph"/>
      </w:pPr>
      <w:r>
        <w:t xml:space="preserve">The design should feel more like:</w:t>
      </w:r>
    </w:p>
    <w:p>
      <w:pPr>
        <w:pStyle w:val="Compact"/>
        <w:numPr>
          <w:ilvl w:val="0"/>
          <w:numId w:val="1005"/>
        </w:numPr>
      </w:pPr>
      <w:r>
        <w:t xml:space="preserve">a distinguished professional profile</w:t>
      </w:r>
    </w:p>
    <w:p>
      <w:pPr>
        <w:pStyle w:val="Compact"/>
        <w:numPr>
          <w:ilvl w:val="0"/>
          <w:numId w:val="1005"/>
        </w:numPr>
      </w:pPr>
      <w:r>
        <w:t xml:space="preserve">a high-end mediation practice</w:t>
      </w:r>
    </w:p>
    <w:p>
      <w:pPr>
        <w:pStyle w:val="Compact"/>
        <w:numPr>
          <w:ilvl w:val="0"/>
          <w:numId w:val="1005"/>
        </w:numPr>
      </w:pPr>
      <w:r>
        <w:t xml:space="preserve">a refined private counsel website</w:t>
      </w:r>
    </w:p>
    <w:p>
      <w:pPr>
        <w:pStyle w:val="FirstParagraph"/>
      </w:pPr>
      <w:r>
        <w:t xml:space="preserve">NOT:</w:t>
      </w:r>
    </w:p>
    <w:p>
      <w:pPr>
        <w:pStyle w:val="Compact"/>
        <w:numPr>
          <w:ilvl w:val="0"/>
          <w:numId w:val="1006"/>
        </w:numPr>
      </w:pPr>
      <w:r>
        <w:t xml:space="preserve">aggressive litigation branding</w:t>
      </w:r>
    </w:p>
    <w:p>
      <w:pPr>
        <w:pStyle w:val="Compact"/>
        <w:numPr>
          <w:ilvl w:val="0"/>
          <w:numId w:val="1006"/>
        </w:numPr>
      </w:pPr>
      <w:r>
        <w:t xml:space="preserve">flashy corporate consulting</w:t>
      </w:r>
    </w:p>
    <w:p>
      <w:pPr>
        <w:pStyle w:val="Compact"/>
        <w:numPr>
          <w:ilvl w:val="0"/>
          <w:numId w:val="1006"/>
        </w:numPr>
      </w:pPr>
      <w:r>
        <w:t xml:space="preserve">generic law templates</w:t>
      </w:r>
    </w:p>
    <w:p>
      <w:r>
        <w:pict>
          <v:rect style="width:0;height:1.5pt" o:hralign="center" o:hrstd="t" o:hr="t"/>
        </w:pict>
      </w:r>
    </w:p>
    <w:bookmarkEnd w:id="22"/>
    <w:bookmarkEnd w:id="23"/>
    <w:bookmarkStart w:id="25" w:name="color-palette"/>
    <w:p>
      <w:pPr>
        <w:pStyle w:val="Heading1"/>
      </w:pPr>
      <w:r>
        <w:t xml:space="preserve">COLOR PALETTE</w:t>
      </w:r>
    </w:p>
    <w:bookmarkStart w:id="24" w:name="primary-colors"/>
    <w:p>
      <w:pPr>
        <w:pStyle w:val="Heading2"/>
      </w:pPr>
      <w:r>
        <w:t xml:space="preserve">Primary Colors</w:t>
      </w:r>
    </w:p>
    <w:p>
      <w:pPr>
        <w:pStyle w:val="FirstParagraph"/>
      </w:pPr>
      <w:r>
        <w:t xml:space="preserve">Off White: #F8F7F4</w:t>
      </w:r>
      <w:r>
        <w:br/>
      </w:r>
      <w:r>
        <w:t xml:space="preserve">Warm Gray: #EAE7E2</w:t>
      </w:r>
      <w:r>
        <w:br/>
      </w:r>
      <w:r>
        <w:t xml:space="preserve">Charcoal: #1F2430</w:t>
      </w:r>
      <w:r>
        <w:br/>
      </w:r>
      <w:r>
        <w:t xml:space="preserve">Navy Accent: #1C2E4A</w:t>
      </w:r>
      <w:r>
        <w:br/>
      </w:r>
      <w:r>
        <w:t xml:space="preserve">Muted Gold Accent: #B0895A</w:t>
      </w:r>
    </w:p>
    <w:p>
      <w:r>
        <w:pict>
          <v:rect style="width:0;height:1.5pt" o:hralign="center" o:hrstd="t" o:hr="t"/>
        </w:pict>
      </w:r>
    </w:p>
    <w:bookmarkEnd w:id="24"/>
    <w:bookmarkEnd w:id="25"/>
    <w:bookmarkStart w:id="28" w:name="typography"/>
    <w:p>
      <w:pPr>
        <w:pStyle w:val="Heading1"/>
      </w:pPr>
      <w:r>
        <w:t xml:space="preserve">TYPOGRAPHY</w:t>
      </w:r>
    </w:p>
    <w:bookmarkStart w:id="26" w:name="headings"/>
    <w:p>
      <w:pPr>
        <w:pStyle w:val="Heading2"/>
      </w:pPr>
      <w:r>
        <w:t xml:space="preserve">Headings</w:t>
      </w:r>
    </w:p>
    <w:p>
      <w:pPr>
        <w:pStyle w:val="FirstParagraph"/>
      </w:pPr>
      <w:r>
        <w:t xml:space="preserve">Playfair Display</w:t>
      </w:r>
    </w:p>
    <w:bookmarkEnd w:id="26"/>
    <w:bookmarkStart w:id="27" w:name="body"/>
    <w:p>
      <w:pPr>
        <w:pStyle w:val="Heading2"/>
      </w:pPr>
      <w:r>
        <w:t xml:space="preserve">Body</w:t>
      </w:r>
    </w:p>
    <w:p>
      <w:pPr>
        <w:pStyle w:val="FirstParagraph"/>
      </w:pPr>
      <w:r>
        <w:t xml:space="preserve">Inter</w:t>
      </w:r>
    </w:p>
    <w:p>
      <w:pPr>
        <w:pStyle w:val="BodyText"/>
      </w:pPr>
      <w:r>
        <w:t xml:space="preserve">Typography should carry much of the visual sophistication.</w:t>
      </w:r>
    </w:p>
    <w:p>
      <w:r>
        <w:pict>
          <v:rect style="width:0;height:1.5pt" o:hralign="center" o:hrstd="t" o:hr="t"/>
        </w:pict>
      </w:r>
    </w:p>
    <w:bookmarkEnd w:id="27"/>
    <w:bookmarkEnd w:id="28"/>
    <w:bookmarkStart w:id="29" w:name="navigation"/>
    <w:p>
      <w:pPr>
        <w:pStyle w:val="Heading1"/>
      </w:pPr>
      <w:r>
        <w:t xml:space="preserve">NAVIGATION</w:t>
      </w:r>
    </w:p>
    <w:p>
      <w:pPr>
        <w:pStyle w:val="FirstParagraph"/>
      </w:pPr>
      <w:r>
        <w:t xml:space="preserve">Top Navigation:</w:t>
      </w:r>
    </w:p>
    <w:p>
      <w:pPr>
        <w:pStyle w:val="Compact"/>
        <w:numPr>
          <w:ilvl w:val="0"/>
          <w:numId w:val="1007"/>
        </w:numPr>
      </w:pPr>
      <w:r>
        <w:t xml:space="preserve">Home</w:t>
      </w:r>
    </w:p>
    <w:p>
      <w:pPr>
        <w:pStyle w:val="Compact"/>
        <w:numPr>
          <w:ilvl w:val="0"/>
          <w:numId w:val="1007"/>
        </w:numPr>
      </w:pPr>
      <w:r>
        <w:t xml:space="preserve">About</w:t>
      </w:r>
    </w:p>
    <w:p>
      <w:pPr>
        <w:pStyle w:val="Compact"/>
        <w:numPr>
          <w:ilvl w:val="0"/>
          <w:numId w:val="1007"/>
        </w:numPr>
      </w:pPr>
      <w:r>
        <w:t xml:space="preserve">Practice</w:t>
      </w:r>
    </w:p>
    <w:p>
      <w:pPr>
        <w:pStyle w:val="Compact"/>
        <w:numPr>
          <w:ilvl w:val="0"/>
          <w:numId w:val="1007"/>
        </w:numPr>
      </w:pPr>
      <w:r>
        <w:t xml:space="preserve">Contact</w:t>
      </w:r>
    </w:p>
    <w:p>
      <w:pPr>
        <w:pStyle w:val="FirstParagraph"/>
      </w:pPr>
      <w:r>
        <w:t xml:space="preserve">Minimal clean header.</w:t>
      </w:r>
      <w:r>
        <w:t xml:space="preserve"> </w:t>
      </w:r>
      <w:r>
        <w:t xml:space="preserve">Sticky navigation preferred.</w:t>
      </w:r>
    </w:p>
    <w:p>
      <w:r>
        <w:pict>
          <v:rect style="width:0;height:1.5pt" o:hralign="center" o:hrstd="t" o:hr="t"/>
        </w:pict>
      </w:r>
    </w:p>
    <w:bookmarkEnd w:id="29"/>
    <w:bookmarkStart w:id="38" w:name="home-page-structure"/>
    <w:p>
      <w:pPr>
        <w:pStyle w:val="Heading1"/>
      </w:pPr>
      <w:r>
        <w:t xml:space="preserve">HOME PAGE STRUCTURE</w:t>
      </w:r>
    </w:p>
    <w:bookmarkStart w:id="30" w:name="hero-section"/>
    <w:p>
      <w:pPr>
        <w:pStyle w:val="Heading2"/>
      </w:pPr>
      <w:r>
        <w:t xml:space="preserve">HERO SECTION</w:t>
      </w:r>
    </w:p>
    <w:p>
      <w:pPr>
        <w:pStyle w:val="FirstParagraph"/>
      </w:pPr>
      <w:r>
        <w:t xml:space="preserve">Use John’s real portrait photo.</w:t>
      </w:r>
    </w:p>
    <w:p>
      <w:pPr>
        <w:pStyle w:val="BodyText"/>
      </w:pPr>
      <w:r>
        <w:t xml:space="preserve">Headline:</w:t>
      </w:r>
    </w:p>
    <w:p>
      <w:pPr>
        <w:pStyle w:val="BodyText"/>
      </w:pPr>
      <w:r>
        <w:t xml:space="preserve">“The mediator everyone wants in the room.”</w:t>
      </w:r>
    </w:p>
    <w:p>
      <w:pPr>
        <w:pStyle w:val="BodyText"/>
      </w:pPr>
      <w:r>
        <w:t xml:space="preserve">Subheadline:</w:t>
      </w:r>
    </w:p>
    <w:p>
      <w:pPr>
        <w:pStyle w:val="BodyText"/>
      </w:pPr>
      <w:r>
        <w:t xml:space="preserve">Resolving complex disputes with experience, credibility, and a style that puts people at ease.</w:t>
      </w:r>
    </w:p>
    <w:p>
      <w:pPr>
        <w:pStyle w:val="BodyText"/>
      </w:pPr>
      <w:r>
        <w:t xml:space="preserve">Trust line beneath:</w:t>
      </w:r>
    </w:p>
    <w:p>
      <w:pPr>
        <w:pStyle w:val="BodyText"/>
      </w:pPr>
      <w:r>
        <w:t xml:space="preserve">Serving New Jersey &amp; New York | 30+ Years of Experience | Court-Appointed Since 1995</w:t>
      </w:r>
    </w:p>
    <w:p>
      <w:pPr>
        <w:pStyle w:val="BodyText"/>
      </w:pPr>
      <w:r>
        <w:t xml:space="preserve">Layout:</w:t>
      </w:r>
    </w:p>
    <w:p>
      <w:pPr>
        <w:pStyle w:val="Compact"/>
        <w:numPr>
          <w:ilvl w:val="0"/>
          <w:numId w:val="1008"/>
        </w:numPr>
      </w:pPr>
      <w:r>
        <w:t xml:space="preserve">Text on left</w:t>
      </w:r>
    </w:p>
    <w:p>
      <w:pPr>
        <w:pStyle w:val="Compact"/>
        <w:numPr>
          <w:ilvl w:val="0"/>
          <w:numId w:val="1008"/>
        </w:numPr>
      </w:pPr>
      <w:r>
        <w:t xml:space="preserve">John’s image on right</w:t>
      </w:r>
    </w:p>
    <w:p>
      <w:pPr>
        <w:pStyle w:val="Compact"/>
        <w:numPr>
          <w:ilvl w:val="0"/>
          <w:numId w:val="1008"/>
        </w:numPr>
      </w:pPr>
      <w:r>
        <w:t xml:space="preserve">Very clean spacing</w:t>
      </w:r>
    </w:p>
    <w:p>
      <w:pPr>
        <w:pStyle w:val="Compact"/>
        <w:numPr>
          <w:ilvl w:val="0"/>
          <w:numId w:val="1008"/>
        </w:numPr>
      </w:pPr>
      <w:r>
        <w:t xml:space="preserve">No heavy overlays</w:t>
      </w:r>
    </w:p>
    <w:p>
      <w:r>
        <w:pict>
          <v:rect style="width:0;height:1.5pt" o:hralign="center" o:hrstd="t" o:hr="t"/>
        </w:pict>
      </w:r>
    </w:p>
    <w:bookmarkEnd w:id="30"/>
    <w:bookmarkStart w:id="31" w:name="stats-section"/>
    <w:p>
      <w:pPr>
        <w:pStyle w:val="Heading2"/>
      </w:pPr>
      <w:r>
        <w:t xml:space="preserve">STATS SECTION</w:t>
      </w:r>
    </w:p>
    <w:p>
      <w:pPr>
        <w:pStyle w:val="FirstParagraph"/>
      </w:pPr>
      <w:r>
        <w:t xml:space="preserve">Four-column statistics row:</w:t>
      </w:r>
    </w:p>
    <w:p>
      <w:pPr>
        <w:pStyle w:val="BodyText"/>
      </w:pPr>
      <w:r>
        <w:t xml:space="preserve">30+</w:t>
      </w:r>
      <w:r>
        <w:br/>
      </w:r>
      <w:r>
        <w:t xml:space="preserve">Years Experience</w:t>
      </w:r>
    </w:p>
    <w:p>
      <w:pPr>
        <w:pStyle w:val="BodyText"/>
      </w:pPr>
      <w:r>
        <w:t xml:space="preserve">1000+</w:t>
      </w:r>
      <w:r>
        <w:br/>
      </w:r>
      <w:r>
        <w:t xml:space="preserve">Disputes Mediated</w:t>
      </w:r>
    </w:p>
    <w:p>
      <w:pPr>
        <w:pStyle w:val="BodyText"/>
      </w:pPr>
      <w:r>
        <w:t xml:space="preserve">800+</w:t>
      </w:r>
      <w:r>
        <w:br/>
      </w:r>
      <w:r>
        <w:t xml:space="preserve">Disputes Resolved</w:t>
      </w:r>
    </w:p>
    <w:p>
      <w:pPr>
        <w:pStyle w:val="BodyText"/>
      </w:pPr>
      <w:r>
        <w:t xml:space="preserve">1995</w:t>
      </w:r>
      <w:r>
        <w:br/>
      </w:r>
      <w:r>
        <w:t xml:space="preserve">Court-Appointed Since</w:t>
      </w:r>
    </w:p>
    <w:p>
      <w:pPr>
        <w:pStyle w:val="BodyText"/>
      </w:pPr>
      <w:r>
        <w:t xml:space="preserve">Minimal styling.</w:t>
      </w:r>
      <w:r>
        <w:t xml:space="preserve"> </w:t>
      </w:r>
      <w:r>
        <w:t xml:space="preserve">No excessive icons.</w:t>
      </w:r>
    </w:p>
    <w:p>
      <w:r>
        <w:pict>
          <v:rect style="width:0;height:1.5pt" o:hralign="center" o:hrstd="t" o:hr="t"/>
        </w:pict>
      </w:r>
    </w:p>
    <w:bookmarkEnd w:id="31"/>
    <w:bookmarkStart w:id="36" w:name="mediation-over-litigation-section"/>
    <w:p>
      <w:pPr>
        <w:pStyle w:val="Heading2"/>
      </w:pPr>
      <w:r>
        <w:t xml:space="preserve">MEDIATION OVER LITIGATION SECTION</w:t>
      </w:r>
    </w:p>
    <w:p>
      <w:pPr>
        <w:pStyle w:val="FirstParagraph"/>
      </w:pPr>
      <w:r>
        <w:t xml:space="preserve">Four-column layout:</w:t>
      </w:r>
    </w:p>
    <w:bookmarkStart w:id="32" w:name="cost-effective"/>
    <w:p>
      <w:pPr>
        <w:pStyle w:val="Heading3"/>
      </w:pPr>
      <w:r>
        <w:t xml:space="preserve">Cost-Effective</w:t>
      </w:r>
    </w:p>
    <w:p>
      <w:pPr>
        <w:pStyle w:val="FirstParagraph"/>
      </w:pPr>
      <w:r>
        <w:t xml:space="preserve">Avoid significant expenses associated with prolonged litigation.</w:t>
      </w:r>
    </w:p>
    <w:bookmarkEnd w:id="32"/>
    <w:bookmarkStart w:id="33" w:name="time-saving"/>
    <w:p>
      <w:pPr>
        <w:pStyle w:val="Heading3"/>
      </w:pPr>
      <w:r>
        <w:t xml:space="preserve">Time-Saving</w:t>
      </w:r>
    </w:p>
    <w:p>
      <w:pPr>
        <w:pStyle w:val="FirstParagraph"/>
      </w:pPr>
      <w:r>
        <w:t xml:space="preserve">Resolve disputes faster and move forward efficiently.</w:t>
      </w:r>
    </w:p>
    <w:bookmarkEnd w:id="33"/>
    <w:bookmarkStart w:id="34" w:name="confidential"/>
    <w:p>
      <w:pPr>
        <w:pStyle w:val="Heading3"/>
      </w:pPr>
      <w:r>
        <w:t xml:space="preserve">Confidential</w:t>
      </w:r>
    </w:p>
    <w:p>
      <w:pPr>
        <w:pStyle w:val="FirstParagraph"/>
      </w:pPr>
      <w:r>
        <w:t xml:space="preserve">Discussions and details remain private.</w:t>
      </w:r>
    </w:p>
    <w:bookmarkEnd w:id="34"/>
    <w:bookmarkStart w:id="35" w:name="collaborative"/>
    <w:p>
      <w:pPr>
        <w:pStyle w:val="Heading3"/>
      </w:pPr>
      <w:r>
        <w:t xml:space="preserve">Collaborative</w:t>
      </w:r>
    </w:p>
    <w:p>
      <w:pPr>
        <w:pStyle w:val="FirstParagraph"/>
      </w:pPr>
      <w:r>
        <w:t xml:space="preserve">A process that allows both sides to maintain control.</w:t>
      </w:r>
    </w:p>
    <w:p>
      <w:r>
        <w:pict>
          <v:rect style="width:0;height:1.5pt" o:hralign="center" o:hrstd="t" o:hr="t"/>
        </w:pict>
      </w:r>
    </w:p>
    <w:bookmarkEnd w:id="35"/>
    <w:bookmarkEnd w:id="36"/>
    <w:bookmarkStart w:id="37" w:name="closing-section"/>
    <w:p>
      <w:pPr>
        <w:pStyle w:val="Heading2"/>
      </w:pPr>
      <w:r>
        <w:t xml:space="preserve">CLOSING SECTION</w:t>
      </w:r>
    </w:p>
    <w:p>
      <w:pPr>
        <w:pStyle w:val="FirstParagraph"/>
      </w:pPr>
      <w:r>
        <w:t xml:space="preserve">Dark navy background.</w:t>
      </w:r>
    </w:p>
    <w:p>
      <w:pPr>
        <w:pStyle w:val="BodyText"/>
      </w:pPr>
      <w:r>
        <w:t xml:space="preserve">Text:</w:t>
      </w:r>
    </w:p>
    <w:p>
      <w:pPr>
        <w:pStyle w:val="BodyText"/>
      </w:pPr>
      <w:r>
        <w:t xml:space="preserve">Experienced mediation.</w:t>
      </w:r>
      <w:r>
        <w:br/>
      </w:r>
      <w:r>
        <w:t xml:space="preserve">Practical solutions.</w:t>
      </w:r>
      <w:r>
        <w:br/>
      </w:r>
      <w:r>
        <w:t xml:space="preserve">Efficient outcomes.</w:t>
      </w:r>
    </w:p>
    <w:p>
      <w:pPr>
        <w:pStyle w:val="BodyText"/>
      </w:pPr>
      <w:r>
        <w:t xml:space="preserve">Subtext:</w:t>
      </w:r>
      <w:r>
        <w:t xml:space="preserve"> </w:t>
      </w:r>
      <w:r>
        <w:t xml:space="preserve">Helping people resolve complex disputes across New Jersey and New York.</w:t>
      </w:r>
    </w:p>
    <w:p>
      <w:r>
        <w:pict>
          <v:rect style="width:0;height:1.5pt" o:hralign="center" o:hrstd="t" o:hr="t"/>
        </w:pict>
      </w:r>
    </w:p>
    <w:bookmarkEnd w:id="37"/>
    <w:bookmarkEnd w:id="38"/>
    <w:bookmarkStart w:id="49" w:name="about-page-structure"/>
    <w:p>
      <w:pPr>
        <w:pStyle w:val="Heading1"/>
      </w:pPr>
      <w:r>
        <w:t xml:space="preserve">ABOUT PAGE STRUCTURE</w:t>
      </w:r>
    </w:p>
    <w:p>
      <w:pPr>
        <w:pStyle w:val="FirstParagraph"/>
      </w:pPr>
      <w:r>
        <w:t xml:space="preserve">The About page should NOT repeat the homepage.</w:t>
      </w:r>
    </w:p>
    <w:p>
      <w:pPr>
        <w:pStyle w:val="BodyText"/>
      </w:pPr>
      <w:r>
        <w:t xml:space="preserve">It should feel:</w:t>
      </w:r>
    </w:p>
    <w:p>
      <w:pPr>
        <w:pStyle w:val="Compact"/>
        <w:numPr>
          <w:ilvl w:val="0"/>
          <w:numId w:val="1009"/>
        </w:numPr>
      </w:pPr>
      <w:r>
        <w:t xml:space="preserve">more personal</w:t>
      </w:r>
    </w:p>
    <w:p>
      <w:pPr>
        <w:pStyle w:val="Compact"/>
        <w:numPr>
          <w:ilvl w:val="0"/>
          <w:numId w:val="1009"/>
        </w:numPr>
      </w:pPr>
      <w:r>
        <w:t xml:space="preserve">more professional biography focused</w:t>
      </w:r>
    </w:p>
    <w:p>
      <w:pPr>
        <w:pStyle w:val="Compact"/>
        <w:numPr>
          <w:ilvl w:val="0"/>
          <w:numId w:val="1009"/>
        </w:numPr>
      </w:pPr>
      <w:r>
        <w:t xml:space="preserve">more CV/editorial style</w:t>
      </w:r>
    </w:p>
    <w:p>
      <w:pPr>
        <w:pStyle w:val="FirstParagraph"/>
      </w:pPr>
      <w:r>
        <w:t xml:space="preserve">No repeated statistics section.</w:t>
      </w:r>
      <w:r>
        <w:t xml:space="preserve"> </w:t>
      </w:r>
      <w:r>
        <w:t xml:space="preserve">No repeated mediation-over-litigation section.</w:t>
      </w:r>
    </w:p>
    <w:p>
      <w:r>
        <w:pict>
          <v:rect style="width:0;height:1.5pt" o:hralign="center" o:hrstd="t" o:hr="t"/>
        </w:pict>
      </w:r>
    </w:p>
    <w:bookmarkStart w:id="39" w:name="about-hero-section"/>
    <w:p>
      <w:pPr>
        <w:pStyle w:val="Heading2"/>
      </w:pPr>
      <w:r>
        <w:t xml:space="preserve">ABOUT HERO SECTION</w:t>
      </w:r>
    </w:p>
    <w:p>
      <w:pPr>
        <w:pStyle w:val="FirstParagraph"/>
      </w:pPr>
      <w:r>
        <w:t xml:space="preserve">Headline:</w:t>
      </w:r>
    </w:p>
    <w:p>
      <w:pPr>
        <w:pStyle w:val="BodyText"/>
      </w:pPr>
      <w:r>
        <w:t xml:space="preserve">About John F. Gelson</w:t>
      </w:r>
    </w:p>
    <w:p>
      <w:pPr>
        <w:pStyle w:val="BodyText"/>
      </w:pPr>
      <w:r>
        <w:t xml:space="preserve">Subheadline:</w:t>
      </w:r>
    </w:p>
    <w:p>
      <w:pPr>
        <w:pStyle w:val="BodyText"/>
      </w:pPr>
      <w:r>
        <w:t xml:space="preserve">Mediator • Trial Attorney • Business Counsel</w:t>
      </w:r>
    </w:p>
    <w:p>
      <w:pPr>
        <w:pStyle w:val="BodyText"/>
      </w:pPr>
      <w:r>
        <w:t xml:space="preserve">Small line:</w:t>
      </w:r>
    </w:p>
    <w:p>
      <w:pPr>
        <w:pStyle w:val="BodyText"/>
      </w:pPr>
      <w:r>
        <w:t xml:space="preserve">Serving New Jersey &amp; New York since 1995</w:t>
      </w:r>
    </w:p>
    <w:p>
      <w:pPr>
        <w:pStyle w:val="BodyText"/>
      </w:pPr>
      <w:r>
        <w:t xml:space="preserve">Use John’s seated portrait image.</w:t>
      </w:r>
    </w:p>
    <w:p>
      <w:r>
        <w:pict>
          <v:rect style="width:0;height:1.5pt" o:hralign="center" o:hrstd="t" o:hr="t"/>
        </w:pict>
      </w:r>
    </w:p>
    <w:bookmarkEnd w:id="39"/>
    <w:bookmarkStart w:id="40" w:name="introduction-section"/>
    <w:p>
      <w:pPr>
        <w:pStyle w:val="Heading2"/>
      </w:pPr>
      <w:r>
        <w:t xml:space="preserve">INTRODUCTION SECTION</w:t>
      </w:r>
    </w:p>
    <w:p>
      <w:pPr>
        <w:pStyle w:val="FirstParagraph"/>
      </w:pPr>
      <w:r>
        <w:t xml:space="preserve">John F. Gelson has served as a mediator, trial attorney, business counsel, and legal advisor for more than four decades.</w:t>
      </w:r>
    </w:p>
    <w:p>
      <w:pPr>
        <w:pStyle w:val="BodyText"/>
      </w:pPr>
      <w:r>
        <w:t xml:space="preserve">Since 1995, he has conducted more than 1,500 mediations across commercial, construction, employment, franchise, and complex business disputes.</w:t>
      </w:r>
    </w:p>
    <w:p>
      <w:pPr>
        <w:pStyle w:val="BodyText"/>
      </w:pPr>
      <w:r>
        <w:t xml:space="preserve">Known for his practical judgment, calm demeanor, and ability to resolve difficult matters efficiently, John is trusted by attorneys, business leaders, insurance carriers, and private clients throughout New Jersey and New York.</w:t>
      </w:r>
    </w:p>
    <w:p>
      <w:r>
        <w:pict>
          <v:rect style="width:0;height:1.5pt" o:hralign="center" o:hrstd="t" o:hr="t"/>
        </w:pict>
      </w:r>
    </w:p>
    <w:bookmarkEnd w:id="40"/>
    <w:bookmarkStart w:id="45" w:name="professional-experience-section"/>
    <w:p>
      <w:pPr>
        <w:pStyle w:val="Heading2"/>
      </w:pPr>
      <w:r>
        <w:t xml:space="preserve">PROFESSIONAL EXPERIENCE SECTION</w:t>
      </w:r>
    </w:p>
    <w:bookmarkStart w:id="41" w:name="vp-general-counsel"/>
    <w:p>
      <w:pPr>
        <w:pStyle w:val="Heading3"/>
      </w:pPr>
      <w:r>
        <w:t xml:space="preserve">VP &amp; General Counsel</w:t>
      </w:r>
    </w:p>
    <w:p>
      <w:pPr>
        <w:pStyle w:val="FirstParagraph"/>
      </w:pPr>
      <w:r>
        <w:t xml:space="preserve">Jersey Mike’s Franchise Systems, Inc.</w:t>
      </w:r>
      <w:r>
        <w:br/>
      </w:r>
      <w:r>
        <w:t xml:space="preserve">2011–2025</w:t>
      </w:r>
    </w:p>
    <w:p>
      <w:pPr>
        <w:pStyle w:val="BodyText"/>
      </w:pPr>
      <w:r>
        <w:t xml:space="preserve">Served as General Counsel during the company’s expansion from 300 locations to more than 3,500 restaurants and $3.5 billion in sales.</w:t>
      </w:r>
    </w:p>
    <w:p>
      <w:pPr>
        <w:pStyle w:val="BodyText"/>
      </w:pPr>
      <w:r>
        <w:t xml:space="preserve">Guided legal matters through the company’s $8 billion acquisition by Blackstone.</w:t>
      </w:r>
    </w:p>
    <w:p>
      <w:r>
        <w:pict>
          <v:rect style="width:0;height:1.5pt" o:hralign="center" o:hrstd="t" o:hr="t"/>
        </w:pict>
      </w:r>
    </w:p>
    <w:bookmarkEnd w:id="41"/>
    <w:bookmarkStart w:id="42" w:name="founder"/>
    <w:p>
      <w:pPr>
        <w:pStyle w:val="Heading3"/>
      </w:pPr>
      <w:r>
        <w:t xml:space="preserve">Founder</w:t>
      </w:r>
    </w:p>
    <w:p>
      <w:pPr>
        <w:pStyle w:val="FirstParagraph"/>
      </w:pPr>
      <w:r>
        <w:t xml:space="preserve">NJ Mediator Resolution Services</w:t>
      </w:r>
      <w:r>
        <w:br/>
      </w:r>
      <w:r>
        <w:t xml:space="preserve">1995–Present</w:t>
      </w:r>
    </w:p>
    <w:p>
      <w:pPr>
        <w:pStyle w:val="BodyText"/>
      </w:pPr>
      <w:r>
        <w:t xml:space="preserve">Conducted more than 1,500 mediations across commercial, construction, employment, franchise, and complex civil matters.</w:t>
      </w:r>
    </w:p>
    <w:p>
      <w:r>
        <w:pict>
          <v:rect style="width:0;height:1.5pt" o:hralign="center" o:hrstd="t" o:hr="t"/>
        </w:pict>
      </w:r>
    </w:p>
    <w:bookmarkEnd w:id="42"/>
    <w:bookmarkStart w:id="43" w:name="senior-partner"/>
    <w:p>
      <w:pPr>
        <w:pStyle w:val="Heading3"/>
      </w:pPr>
      <w:r>
        <w:t xml:space="preserve">Senior Partner</w:t>
      </w:r>
    </w:p>
    <w:p>
      <w:pPr>
        <w:pStyle w:val="FirstParagraph"/>
      </w:pPr>
      <w:r>
        <w:t xml:space="preserve">McLaughlin, Bennett &amp; Gelson</w:t>
      </w:r>
      <w:r>
        <w:br/>
      </w:r>
      <w:r>
        <w:t xml:space="preserve">1993–2012</w:t>
      </w:r>
    </w:p>
    <w:p>
      <w:r>
        <w:pict>
          <v:rect style="width:0;height:1.5pt" o:hralign="center" o:hrstd="t" o:hr="t"/>
        </w:pict>
      </w:r>
    </w:p>
    <w:bookmarkEnd w:id="43"/>
    <w:bookmarkStart w:id="44" w:name="senior-partner-1"/>
    <w:p>
      <w:pPr>
        <w:pStyle w:val="Heading3"/>
      </w:pPr>
      <w:r>
        <w:t xml:space="preserve">Senior Partner</w:t>
      </w:r>
    </w:p>
    <w:p>
      <w:pPr>
        <w:pStyle w:val="FirstParagraph"/>
      </w:pPr>
      <w:r>
        <w:t xml:space="preserve">Rothstein, Mandell, Strohm &amp; Gelson</w:t>
      </w:r>
      <w:r>
        <w:br/>
      </w:r>
      <w:r>
        <w:t xml:space="preserve">1981–1993</w:t>
      </w:r>
    </w:p>
    <w:p>
      <w:pPr>
        <w:pStyle w:val="BodyText"/>
      </w:pPr>
      <w:r>
        <w:t xml:space="preserve">Tried more than 100 jury and non-jury cases in federal and state courts.</w:t>
      </w:r>
    </w:p>
    <w:p>
      <w:r>
        <w:pict>
          <v:rect style="width:0;height:1.5pt" o:hralign="center" o:hrstd="t" o:hr="t"/>
        </w:pict>
      </w:r>
    </w:p>
    <w:bookmarkEnd w:id="44"/>
    <w:bookmarkEnd w:id="45"/>
    <w:bookmarkStart w:id="46" w:name="certifications-recognition"/>
    <w:p>
      <w:pPr>
        <w:pStyle w:val="Heading2"/>
      </w:pPr>
      <w:r>
        <w:t xml:space="preserve">CERTIFICATIONS &amp; RECOGNITION</w:t>
      </w:r>
    </w:p>
    <w:p>
      <w:pPr>
        <w:pStyle w:val="Compact"/>
        <w:numPr>
          <w:ilvl w:val="0"/>
          <w:numId w:val="1010"/>
        </w:numPr>
      </w:pPr>
      <w:r>
        <w:t xml:space="preserve">Certified by the Supreme Court of New Jersey as a Court-Appointed Mediator since 1995</w:t>
      </w:r>
    </w:p>
    <w:p>
      <w:pPr>
        <w:pStyle w:val="Compact"/>
        <w:numPr>
          <w:ilvl w:val="0"/>
          <w:numId w:val="1010"/>
        </w:numPr>
      </w:pPr>
      <w:r>
        <w:t xml:space="preserve">AV Rated by Martindale-Hubbell™</w:t>
      </w:r>
    </w:p>
    <w:p>
      <w:pPr>
        <w:pStyle w:val="Compact"/>
        <w:numPr>
          <w:ilvl w:val="0"/>
          <w:numId w:val="1010"/>
        </w:numPr>
      </w:pPr>
      <w:r>
        <w:t xml:space="preserve">Best Lawyers in America™</w:t>
      </w:r>
    </w:p>
    <w:p>
      <w:pPr>
        <w:pStyle w:val="Compact"/>
        <w:numPr>
          <w:ilvl w:val="0"/>
          <w:numId w:val="1010"/>
        </w:numPr>
      </w:pPr>
      <w:r>
        <w:t xml:space="preserve">New Jersey Super Lawyer™</w:t>
      </w:r>
    </w:p>
    <w:p>
      <w:pPr>
        <w:pStyle w:val="Compact"/>
        <w:numPr>
          <w:ilvl w:val="0"/>
          <w:numId w:val="1010"/>
        </w:numPr>
      </w:pPr>
      <w:r>
        <w:t xml:space="preserve">National Association of Distinguished Mediators</w:t>
      </w:r>
    </w:p>
    <w:p>
      <w:r>
        <w:pict>
          <v:rect style="width:0;height:1.5pt" o:hralign="center" o:hrstd="t" o:hr="t"/>
        </w:pict>
      </w:r>
    </w:p>
    <w:bookmarkEnd w:id="46"/>
    <w:bookmarkStart w:id="47" w:name="education"/>
    <w:p>
      <w:pPr>
        <w:pStyle w:val="Heading2"/>
      </w:pPr>
      <w:r>
        <w:t xml:space="preserve">EDUCATION</w:t>
      </w:r>
    </w:p>
    <w:p>
      <w:pPr>
        <w:pStyle w:val="FirstParagraph"/>
      </w:pPr>
      <w:r>
        <w:t xml:space="preserve">University of Notre Dame</w:t>
      </w:r>
      <w:r>
        <w:br/>
      </w:r>
      <w:r>
        <w:t xml:space="preserve">B.A., English</w:t>
      </w:r>
    </w:p>
    <w:p>
      <w:pPr>
        <w:pStyle w:val="BodyText"/>
      </w:pPr>
      <w:r>
        <w:t xml:space="preserve">Drake University Law School</w:t>
      </w:r>
      <w:r>
        <w:br/>
      </w:r>
      <w:r>
        <w:t xml:space="preserve">J.D.</w:t>
      </w:r>
    </w:p>
    <w:p>
      <w:pPr>
        <w:pStyle w:val="BodyText"/>
      </w:pPr>
      <w:r>
        <w:t xml:space="preserve">London School of Economics</w:t>
      </w:r>
      <w:r>
        <w:br/>
      </w:r>
      <w:r>
        <w:t xml:space="preserve">International Law</w:t>
      </w:r>
    </w:p>
    <w:p>
      <w:r>
        <w:pict>
          <v:rect style="width:0;height:1.5pt" o:hralign="center" o:hrstd="t" o:hr="t"/>
        </w:pict>
      </w:r>
    </w:p>
    <w:bookmarkEnd w:id="47"/>
    <w:bookmarkStart w:id="48" w:name="final-image-section"/>
    <w:p>
      <w:pPr>
        <w:pStyle w:val="Heading2"/>
      </w:pPr>
      <w:r>
        <w:t xml:space="preserve">FINAL IMAGE SECTION</w:t>
      </w:r>
    </w:p>
    <w:p>
      <w:pPr>
        <w:pStyle w:val="FirstParagraph"/>
      </w:pPr>
      <w:r>
        <w:t xml:space="preserve">Use elegant dark image section.</w:t>
      </w:r>
    </w:p>
    <w:p>
      <w:pPr>
        <w:pStyle w:val="BodyText"/>
      </w:pPr>
      <w:r>
        <w:t xml:space="preserve">Text:</w:t>
      </w:r>
    </w:p>
    <w:p>
      <w:pPr>
        <w:pStyle w:val="BodyText"/>
      </w:pPr>
      <w:r>
        <w:t xml:space="preserve">“The mediator everyone wants in the room.”</w:t>
      </w:r>
    </w:p>
    <w:p>
      <w:pPr>
        <w:pStyle w:val="BodyText"/>
      </w:pPr>
      <w:r>
        <w:t xml:space="preserve">Minimal.</w:t>
      </w:r>
      <w:r>
        <w:t xml:space="preserve"> </w:t>
      </w:r>
      <w:r>
        <w:t xml:space="preserve">No CTA needed.</w:t>
      </w:r>
    </w:p>
    <w:p>
      <w:r>
        <w:pict>
          <v:rect style="width:0;height:1.5pt" o:hralign="center" o:hrstd="t" o:hr="t"/>
        </w:pict>
      </w:r>
    </w:p>
    <w:bookmarkEnd w:id="48"/>
    <w:bookmarkEnd w:id="49"/>
    <w:bookmarkStart w:id="64" w:name="practice-page-structure"/>
    <w:p>
      <w:pPr>
        <w:pStyle w:val="Heading1"/>
      </w:pPr>
      <w:r>
        <w:t xml:space="preserve">PRACTICE PAGE STRUCTURE</w:t>
      </w:r>
    </w:p>
    <w:p>
      <w:pPr>
        <w:pStyle w:val="FirstParagraph"/>
      </w:pPr>
      <w:r>
        <w:t xml:space="preserve">The Practice page should feel:</w:t>
      </w:r>
    </w:p>
    <w:p>
      <w:pPr>
        <w:pStyle w:val="Compact"/>
        <w:numPr>
          <w:ilvl w:val="0"/>
          <w:numId w:val="1011"/>
        </w:numPr>
      </w:pPr>
      <w:r>
        <w:t xml:space="preserve">refined</w:t>
      </w:r>
    </w:p>
    <w:p>
      <w:pPr>
        <w:pStyle w:val="Compact"/>
        <w:numPr>
          <w:ilvl w:val="0"/>
          <w:numId w:val="1011"/>
        </w:numPr>
      </w:pPr>
      <w:r>
        <w:t xml:space="preserve">highly professional</w:t>
      </w:r>
    </w:p>
    <w:p>
      <w:pPr>
        <w:pStyle w:val="Compact"/>
        <w:numPr>
          <w:ilvl w:val="0"/>
          <w:numId w:val="1011"/>
        </w:numPr>
      </w:pPr>
      <w:r>
        <w:t xml:space="preserve">practical</w:t>
      </w:r>
    </w:p>
    <w:p>
      <w:pPr>
        <w:pStyle w:val="Compact"/>
        <w:numPr>
          <w:ilvl w:val="0"/>
          <w:numId w:val="1011"/>
        </w:numPr>
      </w:pPr>
      <w:r>
        <w:t xml:space="preserve">organized</w:t>
      </w:r>
    </w:p>
    <w:p>
      <w:pPr>
        <w:pStyle w:val="FirstParagraph"/>
      </w:pPr>
      <w:r>
        <w:t xml:space="preserve">Avoid excessive legal copy.</w:t>
      </w:r>
    </w:p>
    <w:p>
      <w:r>
        <w:pict>
          <v:rect style="width:0;height:1.5pt" o:hralign="center" o:hrstd="t" o:hr="t"/>
        </w:pict>
      </w:r>
    </w:p>
    <w:bookmarkStart w:id="50" w:name="hero-section-1"/>
    <w:p>
      <w:pPr>
        <w:pStyle w:val="Heading2"/>
      </w:pPr>
      <w:r>
        <w:t xml:space="preserve">HERO SECTION</w:t>
      </w:r>
    </w:p>
    <w:p>
      <w:pPr>
        <w:pStyle w:val="FirstParagraph"/>
      </w:pPr>
      <w:r>
        <w:t xml:space="preserve">Headline:</w:t>
      </w:r>
    </w:p>
    <w:p>
      <w:pPr>
        <w:pStyle w:val="BodyText"/>
      </w:pPr>
      <w:r>
        <w:t xml:space="preserve">Practice Areas</w:t>
      </w:r>
    </w:p>
    <w:p>
      <w:pPr>
        <w:pStyle w:val="BodyText"/>
      </w:pPr>
      <w:r>
        <w:t xml:space="preserve">Subheadline:</w:t>
      </w:r>
    </w:p>
    <w:p>
      <w:pPr>
        <w:pStyle w:val="BodyText"/>
      </w:pPr>
      <w:r>
        <w:t xml:space="preserve">John mediates a wide range of commercial and civil disputes throughout New Jersey and New York.</w:t>
      </w:r>
    </w:p>
    <w:p>
      <w:r>
        <w:pict>
          <v:rect style="width:0;height:1.5pt" o:hralign="center" o:hrstd="t" o:hr="t"/>
        </w:pict>
      </w:r>
    </w:p>
    <w:bookmarkEnd w:id="50"/>
    <w:bookmarkStart w:id="56" w:name="areas-of-mediation"/>
    <w:p>
      <w:pPr>
        <w:pStyle w:val="Heading2"/>
      </w:pPr>
      <w:r>
        <w:t xml:space="preserve">AREAS OF MEDIATION</w:t>
      </w:r>
    </w:p>
    <w:bookmarkStart w:id="51" w:name="commercial-disputes"/>
    <w:p>
      <w:pPr>
        <w:pStyle w:val="Heading3"/>
      </w:pPr>
      <w:r>
        <w:t xml:space="preserve">Commercial Disputes</w:t>
      </w:r>
    </w:p>
    <w:p>
      <w:pPr>
        <w:pStyle w:val="FirstParagraph"/>
      </w:pPr>
      <w:r>
        <w:t xml:space="preserve">Business conflicts, partnership disagreements, contract disputes, shareholder issues, and corporate matters.</w:t>
      </w:r>
    </w:p>
    <w:bookmarkEnd w:id="51"/>
    <w:bookmarkStart w:id="52" w:name="construction-disputes"/>
    <w:p>
      <w:pPr>
        <w:pStyle w:val="Heading3"/>
      </w:pPr>
      <w:r>
        <w:t xml:space="preserve">Construction Disputes</w:t>
      </w:r>
    </w:p>
    <w:p>
      <w:pPr>
        <w:pStyle w:val="FirstParagraph"/>
      </w:pPr>
      <w:r>
        <w:t xml:space="preserve">Delay claims, construction defects, payment disputes, contract interpretation, and project conflicts.</w:t>
      </w:r>
    </w:p>
    <w:bookmarkEnd w:id="52"/>
    <w:bookmarkStart w:id="53" w:name="employment-disputes"/>
    <w:p>
      <w:pPr>
        <w:pStyle w:val="Heading3"/>
      </w:pPr>
      <w:r>
        <w:t xml:space="preserve">Employment Disputes</w:t>
      </w:r>
    </w:p>
    <w:p>
      <w:pPr>
        <w:pStyle w:val="FirstParagraph"/>
      </w:pPr>
      <w:r>
        <w:t xml:space="preserve">Workplace claims, wrongful termination, discrimination, wage and hour disputes, and executive matters.</w:t>
      </w:r>
    </w:p>
    <w:bookmarkEnd w:id="53"/>
    <w:bookmarkStart w:id="54" w:name="franchise-disputes"/>
    <w:p>
      <w:pPr>
        <w:pStyle w:val="Heading3"/>
      </w:pPr>
      <w:r>
        <w:t xml:space="preserve">Franchise Disputes</w:t>
      </w:r>
    </w:p>
    <w:p>
      <w:pPr>
        <w:pStyle w:val="FirstParagraph"/>
      </w:pPr>
      <w:r>
        <w:t xml:space="preserve">Franchisor–franchisee conflicts, operations disputes, territory matters, and franchise agreement issues.</w:t>
      </w:r>
    </w:p>
    <w:bookmarkEnd w:id="54"/>
    <w:bookmarkStart w:id="55" w:name="personal-injury"/>
    <w:p>
      <w:pPr>
        <w:pStyle w:val="Heading3"/>
      </w:pPr>
      <w:r>
        <w:t xml:space="preserve">Personal Injury</w:t>
      </w:r>
    </w:p>
    <w:p>
      <w:pPr>
        <w:pStyle w:val="FirstParagraph"/>
      </w:pPr>
      <w:r>
        <w:t xml:space="preserve">Complex injury matters including premises liability, motor vehicle, and general liability claims.</w:t>
      </w:r>
    </w:p>
    <w:p>
      <w:r>
        <w:pict>
          <v:rect style="width:0;height:1.5pt" o:hralign="center" o:hrstd="t" o:hr="t"/>
        </w:pict>
      </w:r>
    </w:p>
    <w:bookmarkEnd w:id="55"/>
    <w:bookmarkEnd w:id="56"/>
    <w:bookmarkStart w:id="57" w:name="selected-resolutions"/>
    <w:p>
      <w:pPr>
        <w:pStyle w:val="Heading2"/>
      </w:pPr>
      <w:r>
        <w:t xml:space="preserve">SELECTED RESOLUTIONS</w:t>
      </w:r>
    </w:p>
    <w:p>
      <w:pPr>
        <w:pStyle w:val="FirstParagraph"/>
      </w:pPr>
      <w:r>
        <w:t xml:space="preserve">$4.6M</w:t>
      </w:r>
      <w:r>
        <w:br/>
      </w:r>
      <w:r>
        <w:t xml:space="preserve">Construction Dispute</w:t>
      </w:r>
    </w:p>
    <w:p>
      <w:pPr>
        <w:pStyle w:val="BodyText"/>
      </w:pPr>
      <w:r>
        <w:t xml:space="preserve">$3.0M</w:t>
      </w:r>
      <w:r>
        <w:br/>
      </w:r>
      <w:r>
        <w:t xml:space="preserve">Commercial Settlement</w:t>
      </w:r>
    </w:p>
    <w:p>
      <w:pPr>
        <w:pStyle w:val="BodyText"/>
      </w:pPr>
      <w:r>
        <w:t xml:space="preserve">$2.2M</w:t>
      </w:r>
      <w:r>
        <w:br/>
      </w:r>
      <w:r>
        <w:t xml:space="preserve">Employment Dispute</w:t>
      </w:r>
    </w:p>
    <w:p>
      <w:pPr>
        <w:pStyle w:val="BodyText"/>
      </w:pPr>
      <w:r>
        <w:t xml:space="preserve">Minimal premium layout.</w:t>
      </w:r>
    </w:p>
    <w:p>
      <w:r>
        <w:pict>
          <v:rect style="width:0;height:1.5pt" o:hralign="center" o:hrstd="t" o:hr="t"/>
        </w:pict>
      </w:r>
    </w:p>
    <w:bookmarkEnd w:id="57"/>
    <w:bookmarkStart w:id="62" w:name="why-mediation"/>
    <w:p>
      <w:pPr>
        <w:pStyle w:val="Heading2"/>
      </w:pPr>
      <w:r>
        <w:t xml:space="preserve">WHY MEDIATION</w:t>
      </w:r>
    </w:p>
    <w:bookmarkStart w:id="58" w:name="cost-effective-1"/>
    <w:p>
      <w:pPr>
        <w:pStyle w:val="Heading3"/>
      </w:pPr>
      <w:r>
        <w:t xml:space="preserve">Cost-Effective</w:t>
      </w:r>
    </w:p>
    <w:bookmarkEnd w:id="58"/>
    <w:bookmarkStart w:id="59" w:name="time-saving-1"/>
    <w:p>
      <w:pPr>
        <w:pStyle w:val="Heading3"/>
      </w:pPr>
      <w:r>
        <w:t xml:space="preserve">Time-Saving</w:t>
      </w:r>
    </w:p>
    <w:bookmarkEnd w:id="59"/>
    <w:bookmarkStart w:id="60" w:name="confidential-1"/>
    <w:p>
      <w:pPr>
        <w:pStyle w:val="Heading3"/>
      </w:pPr>
      <w:r>
        <w:t xml:space="preserve">Confidential</w:t>
      </w:r>
    </w:p>
    <w:bookmarkEnd w:id="60"/>
    <w:bookmarkStart w:id="61" w:name="collaborative-1"/>
    <w:p>
      <w:pPr>
        <w:pStyle w:val="Heading3"/>
      </w:pPr>
      <w:r>
        <w:t xml:space="preserve">Collaborative</w:t>
      </w:r>
    </w:p>
    <w:p>
      <w:pPr>
        <w:pStyle w:val="FirstParagraph"/>
      </w:pPr>
      <w:r>
        <w:t xml:space="preserve">Keep concise and minimal.</w:t>
      </w:r>
    </w:p>
    <w:p>
      <w:r>
        <w:pict>
          <v:rect style="width:0;height:1.5pt" o:hralign="center" o:hrstd="t" o:hr="t"/>
        </w:pict>
      </w:r>
    </w:p>
    <w:bookmarkEnd w:id="61"/>
    <w:bookmarkEnd w:id="62"/>
    <w:bookmarkStart w:id="63" w:name="final-section"/>
    <w:p>
      <w:pPr>
        <w:pStyle w:val="Heading2"/>
      </w:pPr>
      <w:r>
        <w:t xml:space="preserve">FINAL SECTION</w:t>
      </w:r>
    </w:p>
    <w:p>
      <w:pPr>
        <w:pStyle w:val="FirstParagraph"/>
      </w:pPr>
      <w:r>
        <w:t xml:space="preserve">Experienced mediation.</w:t>
      </w:r>
      <w:r>
        <w:br/>
      </w:r>
      <w:r>
        <w:t xml:space="preserve">Practical solutions.</w:t>
      </w:r>
      <w:r>
        <w:br/>
      </w:r>
      <w:r>
        <w:t xml:space="preserve">Efficient outcomes.</w:t>
      </w:r>
    </w:p>
    <w:p>
      <w:r>
        <w:pict>
          <v:rect style="width:0;height:1.5pt" o:hralign="center" o:hrstd="t" o:hr="t"/>
        </w:pict>
      </w:r>
    </w:p>
    <w:bookmarkEnd w:id="63"/>
    <w:bookmarkEnd w:id="64"/>
    <w:bookmarkStart w:id="69" w:name="contact-page-structure"/>
    <w:p>
      <w:pPr>
        <w:pStyle w:val="Heading1"/>
      </w:pPr>
      <w:r>
        <w:t xml:space="preserve">CONTACT PAGE STRUCTURE</w:t>
      </w:r>
    </w:p>
    <w:bookmarkStart w:id="65" w:name="hero-section-2"/>
    <w:p>
      <w:pPr>
        <w:pStyle w:val="Heading2"/>
      </w:pPr>
      <w:r>
        <w:t xml:space="preserve">HERO SECTION</w:t>
      </w:r>
    </w:p>
    <w:p>
      <w:pPr>
        <w:pStyle w:val="FirstParagraph"/>
      </w:pPr>
      <w:r>
        <w:t xml:space="preserve">Headline:</w:t>
      </w:r>
    </w:p>
    <w:p>
      <w:pPr>
        <w:pStyle w:val="BodyText"/>
      </w:pPr>
      <w:r>
        <w:t xml:space="preserve">Let’s Start a Conversation.</w:t>
      </w:r>
    </w:p>
    <w:p>
      <w:pPr>
        <w:pStyle w:val="BodyText"/>
      </w:pPr>
      <w:r>
        <w:t xml:space="preserve">Subheadline:</w:t>
      </w:r>
    </w:p>
    <w:p>
      <w:pPr>
        <w:pStyle w:val="BodyText"/>
      </w:pPr>
      <w:r>
        <w:t xml:space="preserve">John Gelson is available to discuss your case and explore how mediation can help you reach a practical resolution.</w:t>
      </w:r>
    </w:p>
    <w:p>
      <w:pPr>
        <w:pStyle w:val="BodyText"/>
      </w:pPr>
      <w:r>
        <w:t xml:space="preserve">Use office/law imagery.</w:t>
      </w:r>
    </w:p>
    <w:p>
      <w:r>
        <w:pict>
          <v:rect style="width:0;height:1.5pt" o:hralign="center" o:hrstd="t" o:hr="t"/>
        </w:pict>
      </w:r>
    </w:p>
    <w:bookmarkEnd w:id="65"/>
    <w:bookmarkStart w:id="66" w:name="contact-information"/>
    <w:p>
      <w:pPr>
        <w:pStyle w:val="Heading2"/>
      </w:pPr>
      <w:r>
        <w:t xml:space="preserve">CONTACT INFORMATION</w:t>
      </w:r>
    </w:p>
    <w:p>
      <w:pPr>
        <w:pStyle w:val="FirstParagraph"/>
      </w:pPr>
      <w:r>
        <w:t xml:space="preserve">34 Sycamore Avenue, Suite 1C</w:t>
      </w:r>
      <w:r>
        <w:br/>
      </w:r>
      <w:r>
        <w:t xml:space="preserve">Little Silver, NJ 07739</w:t>
      </w:r>
    </w:p>
    <w:p>
      <w:pPr>
        <w:pStyle w:val="BodyText"/>
      </w:pPr>
      <w:r>
        <w:t xml:space="preserve">Phone: 732-919-1044</w:t>
      </w:r>
      <w:r>
        <w:br/>
      </w:r>
      <w:r>
        <w:t xml:space="preserve">Fax: 732-212-1122</w:t>
      </w:r>
    </w:p>
    <w:p>
      <w:pPr>
        <w:pStyle w:val="BodyText"/>
      </w:pPr>
      <w:r>
        <w:t xml:space="preserve">jgelson@njmediator.com</w:t>
      </w:r>
    </w:p>
    <w:p>
      <w:pPr>
        <w:pStyle w:val="BodyText"/>
      </w:pPr>
      <w:r>
        <w:t xml:space="preserve">www.njmediator.com</w:t>
      </w:r>
    </w:p>
    <w:p>
      <w:r>
        <w:pict>
          <v:rect style="width:0;height:1.5pt" o:hralign="center" o:hrstd="t" o:hr="t"/>
        </w:pict>
      </w:r>
    </w:p>
    <w:bookmarkEnd w:id="66"/>
    <w:bookmarkStart w:id="67" w:name="contact-form"/>
    <w:p>
      <w:pPr>
        <w:pStyle w:val="Heading2"/>
      </w:pPr>
      <w:r>
        <w:t xml:space="preserve">CONTACT FORM</w:t>
      </w:r>
    </w:p>
    <w:p>
      <w:pPr>
        <w:pStyle w:val="FirstParagraph"/>
      </w:pPr>
      <w:r>
        <w:t xml:space="preserve">Fields:</w:t>
      </w:r>
    </w:p>
    <w:p>
      <w:pPr>
        <w:pStyle w:val="Compact"/>
        <w:numPr>
          <w:ilvl w:val="0"/>
          <w:numId w:val="1012"/>
        </w:numPr>
      </w:pPr>
      <w:r>
        <w:t xml:space="preserve">Name</w:t>
      </w:r>
    </w:p>
    <w:p>
      <w:pPr>
        <w:pStyle w:val="Compact"/>
        <w:numPr>
          <w:ilvl w:val="0"/>
          <w:numId w:val="1012"/>
        </w:numPr>
      </w:pPr>
      <w:r>
        <w:t xml:space="preserve">Email</w:t>
      </w:r>
    </w:p>
    <w:p>
      <w:pPr>
        <w:pStyle w:val="Compact"/>
        <w:numPr>
          <w:ilvl w:val="0"/>
          <w:numId w:val="1012"/>
        </w:numPr>
      </w:pPr>
      <w:r>
        <w:t xml:space="preserve">Phone</w:t>
      </w:r>
    </w:p>
    <w:p>
      <w:pPr>
        <w:pStyle w:val="Compact"/>
        <w:numPr>
          <w:ilvl w:val="0"/>
          <w:numId w:val="1012"/>
        </w:numPr>
      </w:pPr>
      <w:r>
        <w:t xml:space="preserve">Subject</w:t>
      </w:r>
    </w:p>
    <w:p>
      <w:pPr>
        <w:pStyle w:val="Compact"/>
        <w:numPr>
          <w:ilvl w:val="0"/>
          <w:numId w:val="1012"/>
        </w:numPr>
      </w:pPr>
      <w:r>
        <w:t xml:space="preserve">Message</w:t>
      </w:r>
    </w:p>
    <w:p>
      <w:pPr>
        <w:pStyle w:val="FirstParagraph"/>
      </w:pPr>
      <w:r>
        <w:t xml:space="preserve">Button:</w:t>
      </w:r>
      <w:r>
        <w:t xml:space="preserve"> </w:t>
      </w:r>
      <w:r>
        <w:t xml:space="preserve">Send Message</w:t>
      </w:r>
    </w:p>
    <w:p>
      <w:pPr>
        <w:pStyle w:val="BodyText"/>
      </w:pPr>
      <w:r>
        <w:t xml:space="preserve">Small note:</w:t>
      </w:r>
      <w:r>
        <w:t xml:space="preserve"> </w:t>
      </w:r>
      <w:r>
        <w:t xml:space="preserve">All inquiries are confidential.</w:t>
      </w:r>
    </w:p>
    <w:p>
      <w:r>
        <w:pict>
          <v:rect style="width:0;height:1.5pt" o:hralign="center" o:hrstd="t" o:hr="t"/>
        </w:pict>
      </w:r>
    </w:p>
    <w:bookmarkEnd w:id="67"/>
    <w:bookmarkStart w:id="68" w:name="office-section"/>
    <w:p>
      <w:pPr>
        <w:pStyle w:val="Heading2"/>
      </w:pPr>
      <w:r>
        <w:t xml:space="preserve">OFFICE SECTION</w:t>
      </w:r>
    </w:p>
    <w:p>
      <w:pPr>
        <w:pStyle w:val="FirstParagraph"/>
      </w:pPr>
      <w:r>
        <w:t xml:space="preserve">Conveniently located in Little Silver, New Jersey, serving clients throughout New Jersey and New York.</w:t>
      </w:r>
    </w:p>
    <w:p>
      <w:pPr>
        <w:pStyle w:val="BodyText"/>
      </w:pPr>
      <w:r>
        <w:t xml:space="preserve">Optional embedded map.</w:t>
      </w:r>
    </w:p>
    <w:p>
      <w:r>
        <w:pict>
          <v:rect style="width:0;height:1.5pt" o:hralign="center" o:hrstd="t" o:hr="t"/>
        </w:pict>
      </w:r>
    </w:p>
    <w:bookmarkEnd w:id="68"/>
    <w:bookmarkEnd w:id="69"/>
    <w:bookmarkStart w:id="70" w:name="image-direction"/>
    <w:p>
      <w:pPr>
        <w:pStyle w:val="Heading1"/>
      </w:pPr>
      <w:r>
        <w:t xml:space="preserve">IMAGE DIRECTION</w:t>
      </w:r>
    </w:p>
    <w:p>
      <w:pPr>
        <w:pStyle w:val="FirstParagraph"/>
      </w:pPr>
      <w:r>
        <w:t xml:space="preserve">Use ONLY real photography.</w:t>
      </w:r>
    </w:p>
    <w:p>
      <w:pPr>
        <w:pStyle w:val="BodyText"/>
      </w:pPr>
      <w:r>
        <w:t xml:space="preserve">Preferred imagery:</w:t>
      </w:r>
    </w:p>
    <w:p>
      <w:pPr>
        <w:pStyle w:val="Compact"/>
        <w:numPr>
          <w:ilvl w:val="0"/>
          <w:numId w:val="1013"/>
        </w:numPr>
      </w:pPr>
      <w:r>
        <w:t xml:space="preserve">John’s professional portraits</w:t>
      </w:r>
    </w:p>
    <w:p>
      <w:pPr>
        <w:pStyle w:val="Compact"/>
        <w:numPr>
          <w:ilvl w:val="0"/>
          <w:numId w:val="1013"/>
        </w:numPr>
      </w:pPr>
      <w:r>
        <w:t xml:space="preserve">office desk details</w:t>
      </w:r>
    </w:p>
    <w:p>
      <w:pPr>
        <w:pStyle w:val="Compact"/>
        <w:numPr>
          <w:ilvl w:val="0"/>
          <w:numId w:val="1013"/>
        </w:numPr>
      </w:pPr>
      <w:r>
        <w:t xml:space="preserve">legal notebooks</w:t>
      </w:r>
    </w:p>
    <w:p>
      <w:pPr>
        <w:pStyle w:val="Compact"/>
        <w:numPr>
          <w:ilvl w:val="0"/>
          <w:numId w:val="1013"/>
        </w:numPr>
      </w:pPr>
      <w:r>
        <w:t xml:space="preserve">subtle office interiors</w:t>
      </w:r>
    </w:p>
    <w:p>
      <w:pPr>
        <w:pStyle w:val="Compact"/>
        <w:numPr>
          <w:ilvl w:val="0"/>
          <w:numId w:val="1013"/>
        </w:numPr>
      </w:pPr>
      <w:r>
        <w:t xml:space="preserve">understated professional atmosphere</w:t>
      </w:r>
    </w:p>
    <w:p>
      <w:pPr>
        <w:pStyle w:val="FirstParagraph"/>
      </w:pPr>
      <w:r>
        <w:t xml:space="preserve">Avoid:</w:t>
      </w:r>
    </w:p>
    <w:p>
      <w:pPr>
        <w:pStyle w:val="Compact"/>
        <w:numPr>
          <w:ilvl w:val="0"/>
          <w:numId w:val="1014"/>
        </w:numPr>
      </w:pPr>
      <w:r>
        <w:t xml:space="preserve">handshake stock photos</w:t>
      </w:r>
    </w:p>
    <w:p>
      <w:pPr>
        <w:pStyle w:val="Compact"/>
        <w:numPr>
          <w:ilvl w:val="0"/>
          <w:numId w:val="1014"/>
        </w:numPr>
      </w:pPr>
      <w:r>
        <w:t xml:space="preserve">courtroom drama imagery</w:t>
      </w:r>
    </w:p>
    <w:p>
      <w:pPr>
        <w:pStyle w:val="Compact"/>
        <w:numPr>
          <w:ilvl w:val="0"/>
          <w:numId w:val="1014"/>
        </w:numPr>
      </w:pPr>
      <w:r>
        <w:t xml:space="preserve">aggressive legal visuals</w:t>
      </w:r>
    </w:p>
    <w:p>
      <w:pPr>
        <w:pStyle w:val="Compact"/>
        <w:numPr>
          <w:ilvl w:val="0"/>
          <w:numId w:val="1014"/>
        </w:numPr>
      </w:pPr>
      <w:r>
        <w:t xml:space="preserve">overly corporate boardroom imagery</w:t>
      </w:r>
    </w:p>
    <w:p>
      <w:r>
        <w:pict>
          <v:rect style="width:0;height:1.5pt" o:hralign="center" o:hrstd="t" o:hr="t"/>
        </w:pict>
      </w:r>
    </w:p>
    <w:bookmarkEnd w:id="70"/>
    <w:bookmarkStart w:id="71" w:name="overall-brand-impression"/>
    <w:p>
      <w:pPr>
        <w:pStyle w:val="Heading1"/>
      </w:pPr>
      <w:r>
        <w:t xml:space="preserve">OVERALL BRAND IMPRESSION</w:t>
      </w:r>
    </w:p>
    <w:p>
      <w:pPr>
        <w:pStyle w:val="FirstParagraph"/>
      </w:pPr>
      <w:r>
        <w:t xml:space="preserve">The website should feel like:</w:t>
      </w:r>
    </w:p>
    <w:p>
      <w:pPr>
        <w:pStyle w:val="BodyText"/>
      </w:pPr>
      <w:r>
        <w:t xml:space="preserve">“Highly respected professional. Easy to work with. Trusted to resolve difficult matters.”</w:t>
      </w:r>
    </w:p>
    <w:p>
      <w:pPr>
        <w:pStyle w:val="BodyText"/>
      </w:pPr>
      <w:r>
        <w:t xml:space="preserve">The site should communicate:</w:t>
      </w:r>
    </w:p>
    <w:p>
      <w:pPr>
        <w:pStyle w:val="Compact"/>
        <w:numPr>
          <w:ilvl w:val="0"/>
          <w:numId w:val="1015"/>
        </w:numPr>
      </w:pPr>
      <w:r>
        <w:t xml:space="preserve">confidence</w:t>
      </w:r>
    </w:p>
    <w:p>
      <w:pPr>
        <w:pStyle w:val="Compact"/>
        <w:numPr>
          <w:ilvl w:val="0"/>
          <w:numId w:val="1015"/>
        </w:numPr>
      </w:pPr>
      <w:r>
        <w:t xml:space="preserve">calm authority</w:t>
      </w:r>
    </w:p>
    <w:p>
      <w:pPr>
        <w:pStyle w:val="Compact"/>
        <w:numPr>
          <w:ilvl w:val="0"/>
          <w:numId w:val="1015"/>
        </w:numPr>
      </w:pPr>
      <w:r>
        <w:t xml:space="preserve">professionalism</w:t>
      </w:r>
    </w:p>
    <w:p>
      <w:pPr>
        <w:pStyle w:val="Compact"/>
        <w:numPr>
          <w:ilvl w:val="0"/>
          <w:numId w:val="1015"/>
        </w:numPr>
      </w:pPr>
      <w:r>
        <w:t xml:space="preserve">trust</w:t>
      </w:r>
    </w:p>
    <w:p>
      <w:pPr>
        <w:pStyle w:val="Compact"/>
        <w:numPr>
          <w:ilvl w:val="0"/>
          <w:numId w:val="1015"/>
        </w:numPr>
      </w:pPr>
      <w:r>
        <w:t xml:space="preserve">practical problem solving</w:t>
      </w:r>
    </w:p>
    <w:p>
      <w:pPr>
        <w:pStyle w:val="Compact"/>
        <w:numPr>
          <w:ilvl w:val="0"/>
          <w:numId w:val="1015"/>
        </w:numPr>
      </w:pPr>
      <w:r>
        <w:t xml:space="preserve">approachability</w:t>
      </w:r>
    </w:p>
    <w:p>
      <w:pPr>
        <w:pStyle w:val="FirstParagraph"/>
      </w:pPr>
      <w:r>
        <w:t xml:space="preserve">The overall experience should feel elevated, restrained, and timeless.</w:t>
      </w:r>
    </w:p>
    <w:bookmarkEnd w:id="7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2026-05-26T17:55:40Z</dcterms:created>
  <dcterms:modified xsi:type="dcterms:W3CDTF">2026-05-26T17:55:40Z</dcterms:modified>
</cp:coreProperties>
</file>

<file path=docProps/custom.xml><?xml version="1.0" encoding="utf-8"?>
<Properties xmlns="http://schemas.openxmlformats.org/officeDocument/2006/custom-properties" xmlns:vt="http://schemas.openxmlformats.org/officeDocument/2006/docPropsVTypes"/>
</file>