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9C0A4" w14:textId="2F055100" w:rsidR="00B60193" w:rsidRDefault="00CF66FF">
      <w:r>
        <w:t>La estructura de datos seleccionada fue un HashMap dado que permitia la carga de datos del tipo clave,valor lo que viene excelente para almacenar codigos y existencias, además su uso eficiente de la memoria permite disminuir el espacio utilizado y también aumentar la eficiencia de las busquedas</w:t>
      </w:r>
      <w:bookmarkStart w:id="0" w:name="_GoBack"/>
      <w:bookmarkEnd w:id="0"/>
    </w:p>
    <w:sectPr w:rsidR="00B60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08"/>
    <w:rsid w:val="00A05608"/>
    <w:rsid w:val="00CF66FF"/>
    <w:rsid w:val="00D940B0"/>
    <w:rsid w:val="00ED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F637"/>
  <w15:chartTrackingRefBased/>
  <w15:docId w15:val="{8822346B-35C1-4E94-A612-80F2B5D0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Astor</dc:creator>
  <cp:keywords/>
  <dc:description/>
  <cp:lastModifiedBy>Lucas Astor</cp:lastModifiedBy>
  <cp:revision>3</cp:revision>
  <dcterms:created xsi:type="dcterms:W3CDTF">2020-09-10T23:34:00Z</dcterms:created>
  <dcterms:modified xsi:type="dcterms:W3CDTF">2020-09-10T23:37:00Z</dcterms:modified>
</cp:coreProperties>
</file>