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b w:val="0"/>
          <w:color w:val="555555"/>
          <w:sz w:val="28"/>
        </w:rPr>
        <w:t>Especialización en Sistemas Embebidos</w:t>
      </w:r>
    </w:p>
    <w:p>
      <w:pPr>
        <w:spacing w:after="160"/>
        <w:jc w:val="center"/>
      </w:pPr>
      <w:r>
        <w:rPr>
          <w:b/>
          <w:color w:val="1F3B57"/>
          <w:sz w:val="32"/>
        </w:rPr>
        <w:t>Circuitos Lógicos Programables</w:t>
      </w:r>
    </w:p>
    <w:p>
      <w:pPr>
        <w:spacing w:after="160"/>
        <w:jc w:val="center"/>
      </w:pPr>
      <w:r>
        <w:rPr>
          <w:b/>
          <w:color w:val="1F3B57"/>
          <w:sz w:val="40"/>
        </w:rPr>
        <w:t>Trabajo práctico final</w:t>
      </w:r>
    </w:p>
    <w:p/>
    <w:p>
      <w:pPr>
        <w:spacing w:after="600"/>
        <w:jc w:val="center"/>
      </w:pPr>
      <w:r>
        <w:rPr>
          <w:b/>
          <w:color w:val="1F3B57"/>
          <w:sz w:val="52"/>
        </w:rPr>
        <w:t>Modulador PPM controlado por UART implementado en FPGA</w:t>
      </w:r>
    </w:p>
    <w:p>
      <w:pPr>
        <w:spacing w:after="120"/>
        <w:jc w:val="center"/>
      </w:pPr>
      <w:r>
        <w:rPr>
          <w:color w:val="555555"/>
          <w:sz w:val="24"/>
        </w:rPr>
        <w:t>Plataforma: Digilent Arty Z7-10  ·  Vivado 2018.3  ·  ModelSim  ·  VHDL</w:t>
      </w:r>
    </w:p>
    <w:p>
      <w:pPr>
        <w:spacing w:after="120"/>
        <w:jc w:val="center"/>
      </w:pPr>
      <w:r>
        <w:rPr>
          <w:color w:val="555555"/>
          <w:sz w:val="24"/>
        </w:rPr>
        <w:t>Autor: Mauro Gianchino</w:t>
      </w:r>
    </w:p>
    <w:p>
      <w:pPr>
        <w:spacing w:after="120"/>
        <w:jc w:val="center"/>
      </w:pPr>
      <w:r>
        <w:rPr>
          <w:color w:val="555555"/>
          <w:sz w:val="24"/>
          <w:highlight w:val="yellow"/>
        </w:rPr>
        <w:t>Fecha: [COMPLETAR]</w:t>
      </w:r>
    </w:p>
    <w:p>
      <w:r>
        <w:br w:type="page"/>
      </w:r>
    </w:p>
    <w:p>
      <w:pPr>
        <w:pStyle w:val="Heading1"/>
      </w:pPr>
      <w:r>
        <w:rPr>
          <w:color w:val="1F3B57"/>
        </w:rPr>
        <w:t>Índice</w:t>
      </w:r>
    </w:p>
    <w:p>
      <w:r>
        <w:fldChar w:fldCharType="begin"/>
        <w:instrText xml:space="preserve">TOC \o "1-2" \h \z \u</w:instrText>
        <w:fldChar w:fldCharType="separate"/>
        <w:fldChar w:fldCharType="end"/>
      </w:r>
    </w:p>
    <w:p>
      <w:r>
        <w:rPr>
          <w:i/>
          <w:color w:val="555555"/>
          <w:sz w:val="18"/>
        </w:rPr>
        <w:t>(En Word: clic derecho sobre el índice y 'Actualizar campo' para generarlo.)</w:t>
      </w:r>
    </w:p>
    <w:p>
      <w:r>
        <w:br w:type="page"/>
      </w:r>
    </w:p>
    <w:p>
      <w:pPr>
        <w:pStyle w:val="Heading1"/>
      </w:pPr>
      <w:r>
        <w:rPr>
          <w:color w:val="1F3B57"/>
        </w:rPr>
        <w:t>1. Introducción y objetivo</w:t>
      </w:r>
    </w:p>
    <w:p>
      <w:pPr>
        <w:spacing w:after="160"/>
        <w:jc w:val="both"/>
      </w:pPr>
      <w:r>
        <w:t>Este trabajo implementa en una FPGA un modulador PPM (Pulse Position Modulation) descripto en VHDL. El sistema recibe bytes por un puerto UART y, por cada byte recibido, genera un único pulso cuya posición dentro de una trama periódica codifica el valor del byte (0 a 255). Una segunda salida marca el comienzo de cada trama y sirve de referencia de tiempo para medir la posición del pulso.</w:t>
      </w:r>
    </w:p>
    <w:p>
      <w:pPr>
        <w:spacing w:after="160"/>
        <w:jc w:val="both"/>
      </w:pPr>
      <w:r>
        <w:t>El diseño se simuló con ModelSim, se sintetizó e implementó con Vivado 2018.3 para la placa Digilent Arty Z7-10, y se verificó en hardware con un analizador lógico, enviando caracteres desde una PC a través de un adaptador USB-serie.</w:t>
      </w:r>
    </w:p>
    <w:p>
      <w:pPr>
        <w:spacing w:after="160"/>
      </w:pPr>
      <w:r>
        <w:rPr>
          <w:i/>
          <w:highlight w:val="yellow"/>
        </w:rPr>
        <w:t>[COMPLETAR: Relación del bloque con el trabajo final de carrera (el enunciado pide que sea parte de él o que se consensúe con el docente).]</w:t>
      </w:r>
    </w:p>
    <w:p>
      <w:pPr>
        <w:pStyle w:val="Heading1"/>
      </w:pPr>
      <w:r>
        <w:rPr>
          <w:color w:val="1F3B57"/>
        </w:rPr>
        <w:t>2. Modulación por posición de pulso (PPM)</w:t>
      </w:r>
    </w:p>
    <w:p>
      <w:pPr>
        <w:spacing w:after="160"/>
        <w:jc w:val="both"/>
      </w:pPr>
      <w:r>
        <w:t>En PPM la información se codifica en el instante en que aparece un pulso dentro de una ventana de tiempo, llamada trama, y no en su amplitud ni en su ancho: el pulso tiene siempre la misma amplitud y el mismo ancho. En la variante de M niveles, la trama se divide en M ranuras (slots) de igual duración y el dato elige la ranura en la que se coloca el pulso.</w:t>
      </w:r>
    </w:p>
    <w:p>
      <w:pPr>
        <w:spacing w:after="160"/>
        <w:jc w:val="both"/>
      </w:pPr>
      <w:r>
        <w:t>Como el dato es un byte, M = 256 y cada trama transporta 8 bits. La demodulación consiste en medir el tiempo entre una referencia de comienzo de trama y el pulso, y dividirlo por la duración de la ranura. Esa referencia es necesaria porque toda la información está en el tiempo; en este diseño se entrega como una salida adicional (sync_pin).</w:t>
      </w:r>
    </w:p>
    <w:p>
      <w:pPr>
        <w:pStyle w:val="Heading1"/>
      </w:pPr>
      <w:r>
        <w:rPr>
          <w:color w:val="1F3B57"/>
        </w:rPr>
        <w:t>3. Descripción del sistema</w:t>
      </w:r>
    </w:p>
    <w:p>
      <w:pPr>
        <w:pStyle w:val="Heading2"/>
      </w:pPr>
      <w:r>
        <w:rPr>
          <w:color w:val="1F3B57"/>
        </w:rPr>
        <w:t>3.1 Parámetros de diseño</w:t>
      </w:r>
    </w:p>
    <w:p>
      <w:pPr>
        <w:keepNext/>
        <w:spacing w:after="80"/>
        <w:jc w:val="center"/>
      </w:pPr>
      <w:r>
        <w:rPr>
          <w:i/>
          <w:color w:val="555555"/>
          <w:sz w:val="20"/>
        </w:rPr>
        <w:t>Tabla 1. Parámetros del diseño.</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D9E4EE"/>
          </w:tcPr>
          <w:p>
            <w:pPr>
              <w:jc w:val="center"/>
            </w:pPr>
            <w:r/>
            <w:r>
              <w:rPr>
                <w:b/>
                <w:sz w:val="20"/>
              </w:rPr>
              <w:t>Parámetro</w:t>
            </w:r>
          </w:p>
        </w:tc>
        <w:tc>
          <w:tcPr>
            <w:tcW w:type="dxa" w:w="7087"/>
            <w:shd w:val="clear" w:color="auto" w:fill="D9E4EE"/>
          </w:tcPr>
          <w:p>
            <w:pPr>
              <w:jc w:val="center"/>
            </w:pPr>
            <w:r/>
            <w:r>
              <w:rPr>
                <w:b/>
                <w:sz w:val="20"/>
              </w:rPr>
              <w:t>Valor</w:t>
            </w:r>
          </w:p>
        </w:tc>
      </w:tr>
      <w:tr>
        <w:tc>
          <w:tcPr>
            <w:tcW w:type="dxa" w:w="2551"/>
          </w:tcPr>
          <w:p>
            <w:r/>
            <w:r>
              <w:rPr>
                <w:b/>
                <w:sz w:val="20"/>
              </w:rPr>
              <w:t>Placa / FPGA</w:t>
            </w:r>
          </w:p>
        </w:tc>
        <w:tc>
          <w:tcPr>
            <w:tcW w:type="dxa" w:w="7087"/>
          </w:tcPr>
          <w:p>
            <w:r/>
            <w:r>
              <w:rPr>
                <w:sz w:val="20"/>
              </w:rPr>
              <w:t>Digilent Arty Z7-10 (xc7z010clg400-1)</w:t>
            </w:r>
          </w:p>
        </w:tc>
      </w:tr>
      <w:tr>
        <w:tc>
          <w:tcPr>
            <w:tcW w:type="dxa" w:w="2551"/>
          </w:tcPr>
          <w:p>
            <w:r/>
            <w:r>
              <w:rPr>
                <w:b/>
                <w:sz w:val="20"/>
              </w:rPr>
              <w:t>Clock del diseño</w:t>
            </w:r>
          </w:p>
        </w:tc>
        <w:tc>
          <w:tcPr>
            <w:tcW w:type="dxa" w:w="7087"/>
          </w:tcPr>
          <w:p>
            <w:r/>
            <w:r>
              <w:rPr>
                <w:sz w:val="20"/>
              </w:rPr>
              <w:t>125 MHz (oscilador de la placa, pin H16); período de 8 ns</w:t>
            </w:r>
          </w:p>
        </w:tc>
      </w:tr>
      <w:tr>
        <w:tc>
          <w:tcPr>
            <w:tcW w:type="dxa" w:w="2551"/>
          </w:tcPr>
          <w:p>
            <w:r/>
            <w:r>
              <w:rPr>
                <w:b/>
                <w:sz w:val="20"/>
              </w:rPr>
              <w:t>Ranura τ</w:t>
            </w:r>
          </w:p>
        </w:tc>
        <w:tc>
          <w:tcPr>
            <w:tcW w:type="dxa" w:w="7087"/>
          </w:tcPr>
          <w:p>
            <w:r/>
            <w:r>
              <w:rPr>
                <w:sz w:val="20"/>
              </w:rPr>
              <w:t>10 µs = 1250 ciclos de clock</w:t>
            </w:r>
          </w:p>
        </w:tc>
      </w:tr>
      <w:tr>
        <w:tc>
          <w:tcPr>
            <w:tcW w:type="dxa" w:w="2551"/>
          </w:tcPr>
          <w:p>
            <w:r/>
            <w:r>
              <w:rPr>
                <w:b/>
                <w:sz w:val="20"/>
              </w:rPr>
              <w:t>Ancho del pulso w</w:t>
            </w:r>
          </w:p>
        </w:tc>
        <w:tc>
          <w:tcPr>
            <w:tcW w:type="dxa" w:w="7087"/>
          </w:tcPr>
          <w:p>
            <w:r/>
            <w:r>
              <w:rPr>
                <w:sz w:val="20"/>
              </w:rPr>
              <w:t>10 µs (w = τ): el pulso ocupa toda su ranura</w:t>
            </w:r>
          </w:p>
        </w:tc>
      </w:tr>
      <w:tr>
        <w:tc>
          <w:tcPr>
            <w:tcW w:type="dxa" w:w="2551"/>
          </w:tcPr>
          <w:p>
            <w:r/>
            <w:r>
              <w:rPr>
                <w:b/>
                <w:sz w:val="20"/>
              </w:rPr>
              <w:t>Cantidad de ranuras</w:t>
            </w:r>
          </w:p>
        </w:tc>
        <w:tc>
          <w:tcPr>
            <w:tcW w:type="dxa" w:w="7087"/>
          </w:tcPr>
          <w:p>
            <w:r/>
            <w:r>
              <w:rPr>
                <w:sz w:val="20"/>
              </w:rPr>
              <w:t>256: una por cada valor de un byte (0 a 255)</w:t>
            </w:r>
          </w:p>
        </w:tc>
      </w:tr>
      <w:tr>
        <w:tc>
          <w:tcPr>
            <w:tcW w:type="dxa" w:w="2551"/>
          </w:tcPr>
          <w:p>
            <w:r/>
            <w:r>
              <w:rPr>
                <w:b/>
                <w:sz w:val="20"/>
              </w:rPr>
              <w:t>Trama T</w:t>
            </w:r>
          </w:p>
        </w:tc>
        <w:tc>
          <w:tcPr>
            <w:tcW w:type="dxa" w:w="7087"/>
          </w:tcPr>
          <w:p>
            <w:r/>
            <w:r>
              <w:rPr>
                <w:sz w:val="20"/>
              </w:rPr>
              <w:t>256 × 10 µs = 2,56 ms = 320 000 ciclos (unas 390 tramas por segundo)</w:t>
            </w:r>
          </w:p>
        </w:tc>
      </w:tr>
      <w:tr>
        <w:tc>
          <w:tcPr>
            <w:tcW w:type="dxa" w:w="2551"/>
          </w:tcPr>
          <w:p>
            <w:r/>
            <w:r>
              <w:rPr>
                <w:b/>
                <w:sz w:val="20"/>
              </w:rPr>
              <w:t>Pulso de sincronismo</w:t>
            </w:r>
          </w:p>
        </w:tc>
        <w:tc>
          <w:tcPr>
            <w:tcW w:type="dxa" w:w="7087"/>
          </w:tcPr>
          <w:p>
            <w:r/>
            <w:r>
              <w:rPr>
                <w:sz w:val="20"/>
              </w:rPr>
              <w:t>1 µs = 125 ciclos, al comienzo de cada trama</w:t>
            </w:r>
          </w:p>
        </w:tc>
      </w:tr>
      <w:tr>
        <w:tc>
          <w:tcPr>
            <w:tcW w:type="dxa" w:w="2551"/>
          </w:tcPr>
          <w:p>
            <w:r/>
            <w:r>
              <w:rPr>
                <w:b/>
                <w:sz w:val="20"/>
              </w:rPr>
              <w:t>UART</w:t>
            </w:r>
          </w:p>
        </w:tc>
        <w:tc>
          <w:tcPr>
            <w:tcW w:type="dxa" w:w="7087"/>
          </w:tcPr>
          <w:p>
            <w:r/>
            <w:r>
              <w:rPr>
                <w:sz w:val="20"/>
              </w:rPr>
              <w:t>115 200 baud, 8 bits de datos, sin paridad, 1 bit de parada (8N1)</w:t>
            </w:r>
          </w:p>
        </w:tc>
      </w:tr>
      <w:tr>
        <w:tc>
          <w:tcPr>
            <w:tcW w:type="dxa" w:w="2551"/>
          </w:tcPr>
          <w:p>
            <w:r/>
            <w:r>
              <w:rPr>
                <w:b/>
                <w:sz w:val="20"/>
              </w:rPr>
              <w:t>Posición del pulso</w:t>
            </w:r>
          </w:p>
        </w:tc>
        <w:tc>
          <w:tcPr>
            <w:tcW w:type="dxa" w:w="7087"/>
          </w:tcPr>
          <w:p>
            <w:r/>
            <w:r>
              <w:rPr>
                <w:sz w:val="20"/>
              </w:rPr>
              <w:t>retardo = byte × 10 µs, medido entre el flanco de subida de sync_pin y el de ppm_pin</w:t>
            </w:r>
          </w:p>
        </w:tc>
      </w:tr>
    </w:tbl>
    <w:p>
      <w:pPr>
        <w:spacing w:after="120"/>
      </w:pPr>
    </w:p>
    <w:p>
      <w:pPr>
        <w:spacing w:after="160"/>
        <w:jc w:val="both"/>
      </w:pPr>
      <w:r>
        <w:t>La ranura de 10 µs se eligió como resolución temporal: equivale a 240 muestras de un analizador lógico de 24 MHz, lo que permite medir la posición con comodidad, y da una trama de 2,56 ms, corta y fácil de capturar completa.</w:t>
      </w:r>
    </w:p>
    <w:p>
      <w:pPr>
        <w:spacing w:after="160"/>
      </w:pPr>
      <w:r>
        <w:t>Criterios de diseño adoptados:</w:t>
      </w:r>
    </w:p>
    <w:p>
      <w:pPr>
        <w:pStyle w:val="ListBullet"/>
        <w:spacing w:after="60"/>
      </w:pPr>
      <w:r>
        <w:rPr>
          <w:b/>
        </w:rPr>
        <w:t>Un pulso por byte:</w:t>
      </w:r>
      <w:r>
        <w:t xml:space="preserve"> cada byte genera un único pulso. Si al comenzar una trama no hay un byte nuevo esperando, la trama va vacía (sin pulso).</w:t>
      </w:r>
    </w:p>
    <w:p>
      <w:pPr>
        <w:pStyle w:val="ListBullet"/>
        <w:spacing w:after="60"/>
      </w:pPr>
      <w:r>
        <w:rPr>
          <w:b/>
        </w:rPr>
        <w:t>Carga al inicio de trama:</w:t>
      </w:r>
      <w:r>
        <w:t xml:space="preserve"> el byte recibido durante una trama se guarda y recién se usa en la trama siguiente, de modo que ninguna trama tenga un pulso a medias ni dos pulsos.</w:t>
      </w:r>
    </w:p>
    <w:p>
      <w:pPr>
        <w:pStyle w:val="ListBullet"/>
        <w:spacing w:after="60"/>
      </w:pPr>
      <w:r>
        <w:rPr>
          <w:b/>
        </w:rPr>
        <w:t>El primero gana:</w:t>
      </w:r>
      <w:r>
        <w:t xml:space="preserve"> si llegan varios bytes en la misma trama se modula el primero y los demás se descartan.</w:t>
      </w:r>
    </w:p>
    <w:p>
      <w:pPr>
        <w:pStyle w:val="ListBullet"/>
        <w:spacing w:after="60"/>
      </w:pPr>
      <w:r>
        <w:rPr>
          <w:b/>
        </w:rPr>
        <w:t>Sin ranura de guarda:</w:t>
      </w:r>
      <w:r>
        <w:t xml:space="preserve"> el byte 255 usa la última ranura. Si en tramas consecutivas se usaran el 255 y el 0, los dos pulsos quedarían pegados y se verían como uno solo.</w:t>
      </w:r>
    </w:p>
    <w:p>
      <w:pPr>
        <w:pStyle w:val="Heading2"/>
      </w:pPr>
      <w:r>
        <w:rPr>
          <w:color w:val="1F3B57"/>
        </w:rPr>
        <w:t>3.2 Interfaz</w:t>
      </w:r>
    </w:p>
    <w:p>
      <w:pPr>
        <w:keepNext/>
        <w:jc w:val="center"/>
      </w:pPr>
      <w:r>
        <w:drawing>
          <wp:inline xmlns:a="http://schemas.openxmlformats.org/drawingml/2006/main" xmlns:pic="http://schemas.openxmlformats.org/drawingml/2006/picture">
            <wp:extent cx="4320000" cy="2287208"/>
            <wp:docPr id="1" name="Picture 1"/>
            <wp:cNvGraphicFramePr>
              <a:graphicFrameLocks noChangeAspect="1"/>
            </wp:cNvGraphicFramePr>
            <a:graphic>
              <a:graphicData uri="http://schemas.openxmlformats.org/drawingml/2006/picture">
                <pic:pic>
                  <pic:nvPicPr>
                    <pic:cNvPr id="0" name="fig_caja_negra_top.png"/>
                    <pic:cNvPicPr/>
                  </pic:nvPicPr>
                  <pic:blipFill>
                    <a:blip r:embed="rId10"/>
                    <a:stretch>
                      <a:fillRect/>
                    </a:stretch>
                  </pic:blipFill>
                  <pic:spPr>
                    <a:xfrm>
                      <a:off x="0" y="0"/>
                      <a:ext cx="4320000" cy="2287208"/>
                    </a:xfrm>
                    <a:prstGeom prst="rect"/>
                  </pic:spPr>
                </pic:pic>
              </a:graphicData>
            </a:graphic>
          </wp:inline>
        </w:drawing>
      </w:r>
    </w:p>
    <w:p>
      <w:pPr>
        <w:spacing w:after="280"/>
        <w:jc w:val="center"/>
      </w:pPr>
      <w:r>
        <w:rPr>
          <w:i/>
          <w:color w:val="555555"/>
          <w:sz w:val="20"/>
        </w:rPr>
        <w:t>Figura 1. Caja negra del sistema (módulo uart_top).</w:t>
      </w:r>
    </w:p>
    <w:p>
      <w:pPr>
        <w:keepNext/>
        <w:spacing w:after="80"/>
        <w:jc w:val="center"/>
      </w:pPr>
      <w:r>
        <w:rPr>
          <w:i/>
          <w:color w:val="555555"/>
          <w:sz w:val="20"/>
        </w:rPr>
        <w:t>Tabla 2. Puertos del top y asignación de pines. Los pines del PMOD coinciden con la definición de la placa en Vivado.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474"/>
            <w:shd w:val="clear" w:color="auto" w:fill="D9E4EE"/>
          </w:tcPr>
          <w:p>
            <w:pPr>
              <w:jc w:val="center"/>
            </w:pPr>
            <w:r/>
            <w:r>
              <w:rPr>
                <w:b/>
                <w:sz w:val="20"/>
              </w:rPr>
              <w:t>Puerto</w:t>
            </w:r>
          </w:p>
        </w:tc>
        <w:tc>
          <w:tcPr>
            <w:tcW w:type="dxa" w:w="1134"/>
            <w:shd w:val="clear" w:color="auto" w:fill="D9E4EE"/>
          </w:tcPr>
          <w:p>
            <w:pPr>
              <w:jc w:val="center"/>
            </w:pPr>
            <w:r/>
            <w:r>
              <w:rPr>
                <w:b/>
                <w:sz w:val="20"/>
              </w:rPr>
              <w:t>Dir.</w:t>
            </w:r>
          </w:p>
        </w:tc>
        <w:tc>
          <w:tcPr>
            <w:tcW w:type="dxa" w:w="2494"/>
            <w:shd w:val="clear" w:color="auto" w:fill="D9E4EE"/>
          </w:tcPr>
          <w:p>
            <w:pPr>
              <w:jc w:val="center"/>
            </w:pPr>
            <w:r/>
            <w:r>
              <w:rPr>
                <w:b/>
                <w:sz w:val="20"/>
              </w:rPr>
              <w:t>Pin</w:t>
            </w:r>
          </w:p>
        </w:tc>
        <w:tc>
          <w:tcPr>
            <w:tcW w:type="dxa" w:w="4535"/>
            <w:shd w:val="clear" w:color="auto" w:fill="D9E4EE"/>
          </w:tcPr>
          <w:p>
            <w:pPr>
              <w:jc w:val="center"/>
            </w:pPr>
            <w:r/>
            <w:r>
              <w:rPr>
                <w:b/>
                <w:sz w:val="20"/>
              </w:rPr>
              <w:t>Descripción</w:t>
            </w:r>
          </w:p>
        </w:tc>
      </w:tr>
      <w:tr>
        <w:tc>
          <w:tcPr>
            <w:tcW w:type="dxa" w:w="1474"/>
          </w:tcPr>
          <w:p>
            <w:r/>
            <w:r>
              <w:rPr>
                <w:b/>
                <w:sz w:val="20"/>
              </w:rPr>
              <w:t>clk_pin</w:t>
            </w:r>
          </w:p>
        </w:tc>
        <w:tc>
          <w:tcPr>
            <w:tcW w:type="dxa" w:w="1134"/>
          </w:tcPr>
          <w:p>
            <w:r/>
            <w:r>
              <w:rPr>
                <w:sz w:val="20"/>
              </w:rPr>
              <w:t>entrada</w:t>
            </w:r>
          </w:p>
        </w:tc>
        <w:tc>
          <w:tcPr>
            <w:tcW w:type="dxa" w:w="2494"/>
          </w:tcPr>
          <w:p>
            <w:r/>
            <w:r>
              <w:rPr>
                <w:sz w:val="20"/>
              </w:rPr>
              <w:t>H16</w:t>
            </w:r>
          </w:p>
        </w:tc>
        <w:tc>
          <w:tcPr>
            <w:tcW w:type="dxa" w:w="4535"/>
          </w:tcPr>
          <w:p>
            <w:r/>
            <w:r>
              <w:rPr>
                <w:sz w:val="20"/>
              </w:rPr>
              <w:t>Clock de 125 MHz</w:t>
            </w:r>
          </w:p>
        </w:tc>
      </w:tr>
      <w:tr>
        <w:tc>
          <w:tcPr>
            <w:tcW w:type="dxa" w:w="1474"/>
          </w:tcPr>
          <w:p>
            <w:r/>
            <w:r>
              <w:rPr>
                <w:b/>
                <w:sz w:val="20"/>
              </w:rPr>
              <w:t>rst_pin</w:t>
            </w:r>
          </w:p>
        </w:tc>
        <w:tc>
          <w:tcPr>
            <w:tcW w:type="dxa" w:w="1134"/>
          </w:tcPr>
          <w:p>
            <w:r/>
            <w:r>
              <w:rPr>
                <w:sz w:val="20"/>
              </w:rPr>
              <w:t>entrada</w:t>
            </w:r>
          </w:p>
        </w:tc>
        <w:tc>
          <w:tcPr>
            <w:tcW w:type="dxa" w:w="2494"/>
          </w:tcPr>
          <w:p>
            <w:r/>
            <w:r>
              <w:rPr>
                <w:sz w:val="20"/>
              </w:rPr>
              <w:t>L19 (BTN3)</w:t>
            </w:r>
          </w:p>
        </w:tc>
        <w:tc>
          <w:tcPr>
            <w:tcW w:type="dxa" w:w="4535"/>
          </w:tcPr>
          <w:p>
            <w:r/>
            <w:r>
              <w:rPr>
                <w:sz w:val="20"/>
              </w:rPr>
              <w:t>Reset activo en alto, sincronizado con meta_harden</w:t>
            </w:r>
          </w:p>
        </w:tc>
      </w:tr>
      <w:tr>
        <w:tc>
          <w:tcPr>
            <w:tcW w:type="dxa" w:w="1474"/>
          </w:tcPr>
          <w:p>
            <w:r/>
            <w:r>
              <w:rPr>
                <w:b/>
                <w:sz w:val="20"/>
              </w:rPr>
              <w:t>rxd_pin</w:t>
            </w:r>
          </w:p>
        </w:tc>
        <w:tc>
          <w:tcPr>
            <w:tcW w:type="dxa" w:w="1134"/>
          </w:tcPr>
          <w:p>
            <w:r/>
            <w:r>
              <w:rPr>
                <w:sz w:val="20"/>
              </w:rPr>
              <w:t>entrada</w:t>
            </w:r>
          </w:p>
        </w:tc>
        <w:tc>
          <w:tcPr>
            <w:tcW w:type="dxa" w:w="2494"/>
          </w:tcPr>
          <w:p>
            <w:r/>
            <w:r>
              <w:rPr>
                <w:sz w:val="20"/>
              </w:rPr>
              <w:t>Y18 (PMOD JA, pin 1)</w:t>
            </w:r>
          </w:p>
        </w:tc>
        <w:tc>
          <w:tcPr>
            <w:tcW w:type="dxa" w:w="4535"/>
          </w:tcPr>
          <w:p>
            <w:r/>
            <w:r>
              <w:rPr>
                <w:sz w:val="20"/>
              </w:rPr>
              <w:t>Línea serie del UART</w:t>
            </w:r>
          </w:p>
        </w:tc>
      </w:tr>
      <w:tr>
        <w:tc>
          <w:tcPr>
            <w:tcW w:type="dxa" w:w="1474"/>
          </w:tcPr>
          <w:p>
            <w:r/>
            <w:r>
              <w:rPr>
                <w:b/>
                <w:sz w:val="20"/>
              </w:rPr>
              <w:t>ppm_pin</w:t>
            </w:r>
          </w:p>
        </w:tc>
        <w:tc>
          <w:tcPr>
            <w:tcW w:type="dxa" w:w="1134"/>
          </w:tcPr>
          <w:p>
            <w:r/>
            <w:r>
              <w:rPr>
                <w:sz w:val="20"/>
              </w:rPr>
              <w:t>salida</w:t>
            </w:r>
          </w:p>
        </w:tc>
        <w:tc>
          <w:tcPr>
            <w:tcW w:type="dxa" w:w="2494"/>
          </w:tcPr>
          <w:p>
            <w:r/>
            <w:r>
              <w:rPr>
                <w:sz w:val="20"/>
              </w:rPr>
              <w:t>Y16 (PMOD JA, pin 3)</w:t>
            </w:r>
          </w:p>
        </w:tc>
        <w:tc>
          <w:tcPr>
            <w:tcW w:type="dxa" w:w="4535"/>
          </w:tcPr>
          <w:p>
            <w:r/>
            <w:r>
              <w:rPr>
                <w:sz w:val="20"/>
              </w:rPr>
              <w:t>Salida PPM</w:t>
            </w:r>
          </w:p>
        </w:tc>
      </w:tr>
      <w:tr>
        <w:tc>
          <w:tcPr>
            <w:tcW w:type="dxa" w:w="1474"/>
          </w:tcPr>
          <w:p>
            <w:r/>
            <w:r>
              <w:rPr>
                <w:b/>
                <w:sz w:val="20"/>
              </w:rPr>
              <w:t>sync_pin</w:t>
            </w:r>
          </w:p>
        </w:tc>
        <w:tc>
          <w:tcPr>
            <w:tcW w:type="dxa" w:w="1134"/>
          </w:tcPr>
          <w:p>
            <w:r/>
            <w:r>
              <w:rPr>
                <w:sz w:val="20"/>
              </w:rPr>
              <w:t>salida</w:t>
            </w:r>
          </w:p>
        </w:tc>
        <w:tc>
          <w:tcPr>
            <w:tcW w:type="dxa" w:w="2494"/>
          </w:tcPr>
          <w:p>
            <w:r/>
            <w:r>
              <w:rPr>
                <w:sz w:val="20"/>
              </w:rPr>
              <w:t>Y17 (PMOD JA, pin 4)</w:t>
            </w:r>
          </w:p>
        </w:tc>
        <w:tc>
          <w:tcPr>
            <w:tcW w:type="dxa" w:w="4535"/>
          </w:tcPr>
          <w:p>
            <w:r/>
            <w:r>
              <w:rPr>
                <w:sz w:val="20"/>
              </w:rPr>
              <w:t>Marca de comienzo de trama</w:t>
            </w:r>
          </w:p>
        </w:tc>
      </w:tr>
    </w:tbl>
    <w:p>
      <w:pPr>
        <w:spacing w:after="120"/>
      </w:pPr>
    </w:p>
    <w:p>
      <w:pPr>
        <w:pStyle w:val="Heading2"/>
      </w:pPr>
      <w:r>
        <w:rPr>
          <w:color w:val="1F3B57"/>
        </w:rPr>
        <w:t>3.3 Forma de onda de salida</w:t>
      </w:r>
    </w:p>
    <w:p>
      <w:pPr>
        <w:keepNext/>
        <w:jc w:val="center"/>
      </w:pPr>
      <w:r>
        <w:drawing>
          <wp:inline xmlns:a="http://schemas.openxmlformats.org/drawingml/2006/main" xmlns:pic="http://schemas.openxmlformats.org/drawingml/2006/picture">
            <wp:extent cx="5940000" cy="2347037"/>
            <wp:docPr id="2" name="Picture 2"/>
            <wp:cNvGraphicFramePr>
              <a:graphicFrameLocks noChangeAspect="1"/>
            </wp:cNvGraphicFramePr>
            <a:graphic>
              <a:graphicData uri="http://schemas.openxmlformats.org/drawingml/2006/picture">
                <pic:pic>
                  <pic:nvPicPr>
                    <pic:cNvPr id="0" name="fig_trama.png"/>
                    <pic:cNvPicPr/>
                  </pic:nvPicPr>
                  <pic:blipFill>
                    <a:blip r:embed="rId11"/>
                    <a:stretch>
                      <a:fillRect/>
                    </a:stretch>
                  </pic:blipFill>
                  <pic:spPr>
                    <a:xfrm>
                      <a:off x="0" y="0"/>
                      <a:ext cx="5940000" cy="2347037"/>
                    </a:xfrm>
                    <a:prstGeom prst="rect"/>
                  </pic:spPr>
                </pic:pic>
              </a:graphicData>
            </a:graphic>
          </wp:inline>
        </w:drawing>
      </w:r>
    </w:p>
    <w:p>
      <w:pPr>
        <w:spacing w:after="280"/>
        <w:jc w:val="center"/>
      </w:pPr>
      <w:r>
        <w:rPr>
          <w:i/>
          <w:color w:val="555555"/>
          <w:sz w:val="20"/>
        </w:rPr>
        <w:t>Figura 2. Estructura de la trama. sync_o marca el comienzo; ppm_o vale 1 durante la ranura cuyo número es el byte.</w:t>
      </w:r>
    </w:p>
    <w:p>
      <w:pPr>
        <w:spacing w:after="160"/>
        <w:jc w:val="both"/>
      </w:pPr>
      <w:r>
        <w:t>Para un byte d, ppm_pin vale 1 durante la ranura d de la trama, es decir, desde d × 10 µs hasta (d + 1) × 10 µs medidos desde el flanco de subida de sync_pin. Por ejemplo, el carácter 'A' (ASCII 65) produce un pulso de 10 µs que comienza 650 µs después del sync. La posición se mide siempre entre los flancos de subida de ambas señales.</w:t>
      </w:r>
    </w:p>
    <w:p>
      <w:pPr>
        <w:pStyle w:val="Heading1"/>
      </w:pPr>
      <w:r>
        <w:rPr>
          <w:color w:val="1F3B57"/>
        </w:rPr>
        <w:t>4. Arquitectura</w:t>
      </w:r>
    </w:p>
    <w:p>
      <w:pPr>
        <w:pStyle w:val="Heading2"/>
      </w:pPr>
      <w:r>
        <w:rPr>
          <w:color w:val="1F3B57"/>
        </w:rPr>
        <w:t>4.1 Diagrama en bloques</w:t>
      </w:r>
    </w:p>
    <w:p>
      <w:pPr>
        <w:keepNext/>
        <w:jc w:val="center"/>
      </w:pPr>
      <w:r>
        <w:drawing>
          <wp:inline xmlns:a="http://schemas.openxmlformats.org/drawingml/2006/main" xmlns:pic="http://schemas.openxmlformats.org/drawingml/2006/picture">
            <wp:extent cx="5940000" cy="3150453"/>
            <wp:docPr id="3" name="Picture 3"/>
            <wp:cNvGraphicFramePr>
              <a:graphicFrameLocks noChangeAspect="1"/>
            </wp:cNvGraphicFramePr>
            <a:graphic>
              <a:graphicData uri="http://schemas.openxmlformats.org/drawingml/2006/picture">
                <pic:pic>
                  <pic:nvPicPr>
                    <pic:cNvPr id="0" name="diagrama_bloques.png"/>
                    <pic:cNvPicPr/>
                  </pic:nvPicPr>
                  <pic:blipFill>
                    <a:blip r:embed="rId12"/>
                    <a:stretch>
                      <a:fillRect/>
                    </a:stretch>
                  </pic:blipFill>
                  <pic:spPr>
                    <a:xfrm>
                      <a:off x="0" y="0"/>
                      <a:ext cx="5940000" cy="3150453"/>
                    </a:xfrm>
                    <a:prstGeom prst="rect"/>
                  </pic:spPr>
                </pic:pic>
              </a:graphicData>
            </a:graphic>
          </wp:inline>
        </w:drawing>
      </w:r>
    </w:p>
    <w:p>
      <w:pPr>
        <w:spacing w:after="280"/>
        <w:jc w:val="center"/>
      </w:pPr>
      <w:r>
        <w:rPr>
          <w:i/>
          <w:color w:val="555555"/>
          <w:sz w:val="20"/>
        </w:rPr>
        <w:t>Figura 3. Diagrama en bloques del sistema y archivos que contiene cada nivel. En azul, los archivos de la Práctica 2 sin cambios; en rojo, los propios.</w:t>
      </w:r>
    </w:p>
    <w:p>
      <w:pPr>
        <w:spacing w:after="160"/>
        <w:jc w:val="both"/>
      </w:pPr>
      <w:r>
        <w:t>El diseño se organiza en tres niveles: uart_top conecta los pines de la placa y fija los parámetros del UART; uart_ppm une el receptor serie con el modulador y sincroniza el reset; mod_ppm convierte el byte recibido en el pulso PPM.</w:t>
      </w:r>
    </w:p>
    <w:p>
      <w:pPr>
        <w:pStyle w:val="Heading2"/>
      </w:pPr>
      <w:r>
        <w:rPr>
          <w:color w:val="1F3B57"/>
        </w:rPr>
        <w:t>4.2 Archivos y bloques</w:t>
      </w:r>
    </w:p>
    <w:p>
      <w:pPr>
        <w:keepNext/>
        <w:spacing w:after="80"/>
        <w:jc w:val="center"/>
      </w:pPr>
      <w:r>
        <w:rPr>
          <w:i/>
          <w:color w:val="555555"/>
          <w:sz w:val="20"/>
        </w:rPr>
        <w:t>Tabla 3. Archivos VHDL del diseño.</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154"/>
            <w:shd w:val="clear" w:color="auto" w:fill="D9E4EE"/>
          </w:tcPr>
          <w:p>
            <w:pPr>
              <w:jc w:val="center"/>
            </w:pPr>
            <w:r/>
            <w:r>
              <w:rPr>
                <w:b/>
                <w:sz w:val="20"/>
              </w:rPr>
              <w:t>Archivo</w:t>
            </w:r>
          </w:p>
        </w:tc>
        <w:tc>
          <w:tcPr>
            <w:tcW w:type="dxa" w:w="5216"/>
            <w:shd w:val="clear" w:color="auto" w:fill="D9E4EE"/>
          </w:tcPr>
          <w:p>
            <w:pPr>
              <w:jc w:val="center"/>
            </w:pPr>
            <w:r/>
            <w:r>
              <w:rPr>
                <w:b/>
                <w:sz w:val="20"/>
              </w:rPr>
              <w:t>Función</w:t>
            </w:r>
          </w:p>
        </w:tc>
        <w:tc>
          <w:tcPr>
            <w:tcW w:type="dxa" w:w="2268"/>
            <w:shd w:val="clear" w:color="auto" w:fill="D9E4EE"/>
          </w:tcPr>
          <w:p>
            <w:pPr>
              <w:jc w:val="center"/>
            </w:pPr>
            <w:r/>
            <w:r>
              <w:rPr>
                <w:b/>
                <w:sz w:val="20"/>
              </w:rPr>
              <w:t>Origen</w:t>
            </w:r>
          </w:p>
        </w:tc>
      </w:tr>
      <w:tr>
        <w:tc>
          <w:tcPr>
            <w:tcW w:type="dxa" w:w="2154"/>
          </w:tcPr>
          <w:p>
            <w:r/>
            <w:r>
              <w:rPr>
                <w:b/>
                <w:sz w:val="20"/>
              </w:rPr>
              <w:t>uart_top.vhd</w:t>
            </w:r>
          </w:p>
        </w:tc>
        <w:tc>
          <w:tcPr>
            <w:tcW w:type="dxa" w:w="5216"/>
          </w:tcPr>
          <w:p>
            <w:r/>
            <w:r>
              <w:rPr>
                <w:sz w:val="20"/>
              </w:rPr>
              <w:t>Top: puertos externos y parámetros BAUD_RATE y CLOCK_RATE</w:t>
            </w:r>
          </w:p>
        </w:tc>
        <w:tc>
          <w:tcPr>
            <w:tcW w:type="dxa" w:w="2268"/>
          </w:tcPr>
          <w:p>
            <w:r/>
            <w:r>
              <w:rPr>
                <w:sz w:val="20"/>
              </w:rPr>
              <w:t>Propio</w:t>
            </w:r>
          </w:p>
        </w:tc>
      </w:tr>
      <w:tr>
        <w:tc>
          <w:tcPr>
            <w:tcW w:type="dxa" w:w="2154"/>
          </w:tcPr>
          <w:p>
            <w:r/>
            <w:r>
              <w:rPr>
                <w:b/>
                <w:sz w:val="20"/>
              </w:rPr>
              <w:t>uart_ppm.vhd</w:t>
            </w:r>
          </w:p>
        </w:tc>
        <w:tc>
          <w:tcPr>
            <w:tcW w:type="dxa" w:w="5216"/>
          </w:tcPr>
          <w:p>
            <w:r/>
            <w:r>
              <w:rPr>
                <w:sz w:val="20"/>
              </w:rPr>
              <w:t>Une el UART con el modulador; sincroniza el reset</w:t>
            </w:r>
          </w:p>
        </w:tc>
        <w:tc>
          <w:tcPr>
            <w:tcW w:type="dxa" w:w="2268"/>
          </w:tcPr>
          <w:p>
            <w:r/>
            <w:r>
              <w:rPr>
                <w:sz w:val="20"/>
              </w:rPr>
              <w:t>Propio</w:t>
            </w:r>
          </w:p>
        </w:tc>
      </w:tr>
      <w:tr>
        <w:tc>
          <w:tcPr>
            <w:tcW w:type="dxa" w:w="2154"/>
          </w:tcPr>
          <w:p>
            <w:r/>
            <w:r>
              <w:rPr>
                <w:b/>
                <w:sz w:val="20"/>
              </w:rPr>
              <w:t>mod_ppm.vhd</w:t>
            </w:r>
          </w:p>
        </w:tc>
        <w:tc>
          <w:tcPr>
            <w:tcW w:type="dxa" w:w="5216"/>
          </w:tcPr>
          <w:p>
            <w:r/>
            <w:r>
              <w:rPr>
                <w:sz w:val="20"/>
              </w:rPr>
              <w:t>Modulador PPM</w:t>
            </w:r>
          </w:p>
        </w:tc>
        <w:tc>
          <w:tcPr>
            <w:tcW w:type="dxa" w:w="2268"/>
          </w:tcPr>
          <w:p>
            <w:r/>
            <w:r>
              <w:rPr>
                <w:sz w:val="20"/>
              </w:rPr>
              <w:t>Propio</w:t>
            </w:r>
          </w:p>
        </w:tc>
      </w:tr>
      <w:tr>
        <w:tc>
          <w:tcPr>
            <w:tcW w:type="dxa" w:w="2154"/>
          </w:tcPr>
          <w:p>
            <w:r/>
            <w:r>
              <w:rPr>
                <w:b/>
                <w:sz w:val="20"/>
              </w:rPr>
              <w:t>uart_rx.vhd</w:t>
            </w:r>
          </w:p>
        </w:tc>
        <w:tc>
          <w:tcPr>
            <w:tcW w:type="dxa" w:w="5216"/>
          </w:tcPr>
          <w:p>
            <w:r/>
            <w:r>
              <w:rPr>
                <w:sz w:val="20"/>
              </w:rPr>
              <w:t>Receptor UART: agrupa sincronizador, generador de tics y control</w:t>
            </w:r>
          </w:p>
        </w:tc>
        <w:tc>
          <w:tcPr>
            <w:tcW w:type="dxa" w:w="2268"/>
          </w:tcPr>
          <w:p>
            <w:r/>
            <w:r>
              <w:rPr>
                <w:sz w:val="20"/>
              </w:rPr>
              <w:t>Práctica 2, sin cambios</w:t>
            </w:r>
          </w:p>
        </w:tc>
      </w:tr>
      <w:tr>
        <w:tc>
          <w:tcPr>
            <w:tcW w:type="dxa" w:w="2154"/>
          </w:tcPr>
          <w:p>
            <w:r/>
            <w:r>
              <w:rPr>
                <w:b/>
                <w:sz w:val="20"/>
              </w:rPr>
              <w:t>uart_rx_ctl.vhd</w:t>
            </w:r>
          </w:p>
        </w:tc>
        <w:tc>
          <w:tcPr>
            <w:tcW w:type="dxa" w:w="5216"/>
          </w:tcPr>
          <w:p>
            <w:r/>
            <w:r>
              <w:rPr>
                <w:sz w:val="20"/>
              </w:rPr>
              <w:t>Máquina de estados de la recepción serie</w:t>
            </w:r>
          </w:p>
        </w:tc>
        <w:tc>
          <w:tcPr>
            <w:tcW w:type="dxa" w:w="2268"/>
          </w:tcPr>
          <w:p>
            <w:r/>
            <w:r>
              <w:rPr>
                <w:sz w:val="20"/>
              </w:rPr>
              <w:t>Práctica 2, sin cambios</w:t>
            </w:r>
          </w:p>
        </w:tc>
      </w:tr>
      <w:tr>
        <w:tc>
          <w:tcPr>
            <w:tcW w:type="dxa" w:w="2154"/>
          </w:tcPr>
          <w:p>
            <w:r/>
            <w:r>
              <w:rPr>
                <w:b/>
                <w:sz w:val="20"/>
              </w:rPr>
              <w:t>uart_baud_gen.vhd</w:t>
            </w:r>
          </w:p>
        </w:tc>
        <w:tc>
          <w:tcPr>
            <w:tcW w:type="dxa" w:w="5216"/>
          </w:tcPr>
          <w:p>
            <w:r/>
            <w:r>
              <w:rPr>
                <w:sz w:val="20"/>
              </w:rPr>
              <w:t>Generador de tics a 16 veces el baud rate</w:t>
            </w:r>
          </w:p>
        </w:tc>
        <w:tc>
          <w:tcPr>
            <w:tcW w:type="dxa" w:w="2268"/>
          </w:tcPr>
          <w:p>
            <w:r/>
            <w:r>
              <w:rPr>
                <w:sz w:val="20"/>
              </w:rPr>
              <w:t>Práctica 2, sin cambios</w:t>
            </w:r>
          </w:p>
        </w:tc>
      </w:tr>
      <w:tr>
        <w:tc>
          <w:tcPr>
            <w:tcW w:type="dxa" w:w="2154"/>
          </w:tcPr>
          <w:p>
            <w:r/>
            <w:r>
              <w:rPr>
                <w:b/>
                <w:sz w:val="20"/>
              </w:rPr>
              <w:t>meta_harden.vhd</w:t>
            </w:r>
          </w:p>
        </w:tc>
        <w:tc>
          <w:tcPr>
            <w:tcW w:type="dxa" w:w="5216"/>
          </w:tcPr>
          <w:p>
            <w:r/>
            <w:r>
              <w:rPr>
                <w:sz w:val="20"/>
              </w:rPr>
              <w:t>Sincronizador de dos flip-flops para entradas asíncronas</w:t>
            </w:r>
          </w:p>
        </w:tc>
        <w:tc>
          <w:tcPr>
            <w:tcW w:type="dxa" w:w="2268"/>
          </w:tcPr>
          <w:p>
            <w:r/>
            <w:r>
              <w:rPr>
                <w:sz w:val="20"/>
              </w:rPr>
              <w:t>Práctica 2, sin cambios</w:t>
            </w:r>
          </w:p>
        </w:tc>
      </w:tr>
    </w:tbl>
    <w:p>
      <w:pPr>
        <w:spacing w:after="120"/>
      </w:pPr>
    </w:p>
    <w:p>
      <w:pPr>
        <w:spacing w:after="160"/>
        <w:jc w:val="both"/>
      </w:pPr>
      <w:r>
        <w:t>Los bloques del receptor UART y el sincronizador provienen de la Práctica 2 de la materia (código de Xilinx Inc.) y se usan sin modificaciones. uart_top y uart_ppm siguen la estructura de uart_top y uart_led de esa práctica; mod_ppm es de elaboración propia y reemplaza al bloque que mostraba el byte en los LEDs.</w:t>
      </w:r>
    </w:p>
    <w:p>
      <w:pPr>
        <w:pStyle w:val="Heading2"/>
      </w:pPr>
      <w:r>
        <w:rPr>
          <w:color w:val="1F3B57"/>
        </w:rPr>
        <w:t>4.3 El módulo mod_ppm</w:t>
      </w:r>
    </w:p>
    <w:p>
      <w:pPr>
        <w:spacing w:after="160"/>
        <w:jc w:val="both"/>
      </w:pPr>
      <w:r>
        <w:t>mod_ppm tiene tres procesos sincrónicos, todos con reset sincrónico activo en alto:</w:t>
      </w:r>
    </w:p>
    <w:p>
      <w:pPr>
        <w:pStyle w:val="ListBullet"/>
        <w:spacing w:after="60"/>
      </w:pPr>
      <w:r>
        <w:rPr>
          <w:b/>
        </w:rPr>
        <w:t>Contadores:</w:t>
      </w:r>
      <w:r>
        <w:t xml:space="preserve"> dos contadores en cascada: uno cuenta los ciclos dentro de la ranura (de 0 a 1249) y otro cuenta las ranuras dentro de la trama (de 0 a 255). El segundo avanza cuando el primero completa su vuelta; cuando ambos llegan a su máximo, empieza una trama nueva.</w:t>
      </w:r>
    </w:p>
    <w:p>
      <w:pPr>
        <w:pStyle w:val="ListBullet"/>
        <w:spacing w:after="60"/>
      </w:pPr>
      <w:r>
        <w:rPr>
          <w:b/>
        </w:rPr>
        <w:t>Byte:</w:t>
      </w:r>
      <w:r>
        <w:t xml:space="preserve"> captura el byte en el flanco de subida de rx_data_rdy_i (que dura un bit entero del UART, por lo que no basta mirar su nivel) y levanta el flag byte_waiting. Al comienzo de cada trama, si hay un byte esperando lo pasa al registro de comparación, baja el flag y marca la trama como con mensaje; si no hay, la marca como vacía.</w:t>
      </w:r>
    </w:p>
    <w:p>
      <w:pPr>
        <w:pStyle w:val="ListBullet"/>
        <w:spacing w:after="60"/>
      </w:pPr>
      <w:r>
        <w:rPr>
          <w:b/>
        </w:rPr>
        <w:t>Salidas:</w:t>
      </w:r>
      <w:r>
        <w:t xml:space="preserve"> ppm_o vale 1 cuando la trama tiene mensaje y la ranura actual es igual al byte; sync_o vale 1 durante los primeros 125 ciclos de la trama. Ambas salen de flip-flops, con un ciclo de retardo idéntico para las dos, de modo que la distancia entre ellas es exacta.</w:t>
      </w:r>
    </w:p>
    <w:p>
      <w:pPr>
        <w:keepNext/>
        <w:spacing w:after="80"/>
        <w:jc w:val="center"/>
      </w:pPr>
      <w:r>
        <w:rPr>
          <w:i/>
          <w:color w:val="555555"/>
          <w:sz w:val="20"/>
        </w:rPr>
        <w:t>Tabla 4. Parámetros y señales internas de mod_ppm.</w:t>
      </w:r>
    </w:p>
    <w:tbl>
      <w:tblPr>
        <w:tblStyle w:val="TableGrid"/>
        <w:tblW w:type="auto" w:w="0"/>
        <w:jc w:val="center"/>
        <w:tblLayout w:type="fixed"/>
        <w:tblLook w:firstColumn="1" w:firstRow="1" w:lastColumn="0" w:lastRow="0" w:noHBand="0" w:noVBand="1" w:val="04A0"/>
      </w:tblPr>
      <w:tblGrid>
        <w:gridCol w:w="4819"/>
        <w:gridCol w:w="4819"/>
      </w:tblGrid>
      <w:tr>
        <w:tc>
          <w:tcPr>
            <w:tcW w:type="dxa" w:w="2948"/>
            <w:shd w:val="clear" w:color="auto" w:fill="D9E4EE"/>
          </w:tcPr>
          <w:p>
            <w:pPr>
              <w:jc w:val="center"/>
            </w:pPr>
            <w:r/>
            <w:r>
              <w:rPr>
                <w:b/>
                <w:sz w:val="20"/>
              </w:rPr>
              <w:t>Señal / generic</w:t>
            </w:r>
          </w:p>
        </w:tc>
        <w:tc>
          <w:tcPr>
            <w:tcW w:type="dxa" w:w="6690"/>
            <w:shd w:val="clear" w:color="auto" w:fill="D9E4EE"/>
          </w:tcPr>
          <w:p>
            <w:pPr>
              <w:jc w:val="center"/>
            </w:pPr>
            <w:r/>
            <w:r>
              <w:rPr>
                <w:b/>
                <w:sz w:val="20"/>
              </w:rPr>
              <w:t>Función</w:t>
            </w:r>
          </w:p>
        </w:tc>
      </w:tr>
      <w:tr>
        <w:tc>
          <w:tcPr>
            <w:tcW w:type="dxa" w:w="2948"/>
          </w:tcPr>
          <w:p>
            <w:r/>
            <w:r>
              <w:rPr>
                <w:b/>
                <w:sz w:val="20"/>
              </w:rPr>
              <w:t>CYCLES_PER_SLOT = 1250</w:t>
            </w:r>
          </w:p>
        </w:tc>
        <w:tc>
          <w:tcPr>
            <w:tcW w:type="dxa" w:w="6690"/>
          </w:tcPr>
          <w:p>
            <w:r/>
            <w:r>
              <w:rPr>
                <w:sz w:val="20"/>
              </w:rPr>
              <w:t>Ciclos de clock por ranura (10 µs a 125 MHz)</w:t>
            </w:r>
          </w:p>
        </w:tc>
      </w:tr>
      <w:tr>
        <w:tc>
          <w:tcPr>
            <w:tcW w:type="dxa" w:w="2948"/>
          </w:tcPr>
          <w:p>
            <w:r/>
            <w:r>
              <w:rPr>
                <w:b/>
                <w:sz w:val="20"/>
              </w:rPr>
              <w:t>NUM_SLOTS = 256</w:t>
            </w:r>
          </w:p>
        </w:tc>
        <w:tc>
          <w:tcPr>
            <w:tcW w:type="dxa" w:w="6690"/>
          </w:tcPr>
          <w:p>
            <w:r/>
            <w:r>
              <w:rPr>
                <w:sz w:val="20"/>
              </w:rPr>
              <w:t>Ranuras por trama</w:t>
            </w:r>
          </w:p>
        </w:tc>
      </w:tr>
      <w:tr>
        <w:tc>
          <w:tcPr>
            <w:tcW w:type="dxa" w:w="2948"/>
          </w:tcPr>
          <w:p>
            <w:r/>
            <w:r>
              <w:rPr>
                <w:b/>
                <w:sz w:val="20"/>
              </w:rPr>
              <w:t>W_SYNC = 125</w:t>
            </w:r>
          </w:p>
        </w:tc>
        <w:tc>
          <w:tcPr>
            <w:tcW w:type="dxa" w:w="6690"/>
          </w:tcPr>
          <w:p>
            <w:r/>
            <w:r>
              <w:rPr>
                <w:sz w:val="20"/>
              </w:rPr>
              <w:t>Ciclos que dura sync_o en alto (1 µs)</w:t>
            </w:r>
          </w:p>
        </w:tc>
      </w:tr>
      <w:tr>
        <w:tc>
          <w:tcPr>
            <w:tcW w:type="dxa" w:w="2948"/>
          </w:tcPr>
          <w:p>
            <w:r/>
            <w:r>
              <w:rPr>
                <w:b/>
                <w:sz w:val="20"/>
              </w:rPr>
              <w:t>cycle_count, window_count</w:t>
            </w:r>
          </w:p>
        </w:tc>
        <w:tc>
          <w:tcPr>
            <w:tcW w:type="dxa" w:w="6690"/>
          </w:tcPr>
          <w:p>
            <w:r/>
            <w:r>
              <w:rPr>
                <w:sz w:val="20"/>
              </w:rPr>
              <w:t>Contadores de ciclos y de ranuras</w:t>
            </w:r>
          </w:p>
        </w:tc>
      </w:tr>
      <w:tr>
        <w:tc>
          <w:tcPr>
            <w:tcW w:type="dxa" w:w="2948"/>
          </w:tcPr>
          <w:p>
            <w:r/>
            <w:r>
              <w:rPr>
                <w:b/>
                <w:sz w:val="20"/>
              </w:rPr>
              <w:t>old_rx_data_rdy</w:t>
            </w:r>
          </w:p>
        </w:tc>
        <w:tc>
          <w:tcPr>
            <w:tcW w:type="dxa" w:w="6690"/>
          </w:tcPr>
          <w:p>
            <w:r/>
            <w:r>
              <w:rPr>
                <w:sz w:val="20"/>
              </w:rPr>
              <w:t>Valor anterior de rdy, para detectar su flanco de subida</w:t>
            </w:r>
          </w:p>
        </w:tc>
      </w:tr>
      <w:tr>
        <w:tc>
          <w:tcPr>
            <w:tcW w:type="dxa" w:w="2948"/>
          </w:tcPr>
          <w:p>
            <w:r/>
            <w:r>
              <w:rPr>
                <w:b/>
                <w:sz w:val="20"/>
              </w:rPr>
              <w:t>arrival_byte</w:t>
            </w:r>
          </w:p>
        </w:tc>
        <w:tc>
          <w:tcPr>
            <w:tcW w:type="dxa" w:w="6690"/>
          </w:tcPr>
          <w:p>
            <w:r/>
            <w:r>
              <w:rPr>
                <w:sz w:val="20"/>
              </w:rPr>
              <w:t>Último byte capturado</w:t>
            </w:r>
          </w:p>
        </w:tc>
      </w:tr>
      <w:tr>
        <w:tc>
          <w:tcPr>
            <w:tcW w:type="dxa" w:w="2948"/>
          </w:tcPr>
          <w:p>
            <w:r/>
            <w:r>
              <w:rPr>
                <w:b/>
                <w:sz w:val="20"/>
              </w:rPr>
              <w:t>byte_waiting</w:t>
            </w:r>
          </w:p>
        </w:tc>
        <w:tc>
          <w:tcPr>
            <w:tcW w:type="dxa" w:w="6690"/>
          </w:tcPr>
          <w:p>
            <w:r/>
            <w:r>
              <w:rPr>
                <w:sz w:val="20"/>
              </w:rPr>
              <w:t>Hay un byte capturado que todavía no se usó</w:t>
            </w:r>
          </w:p>
        </w:tc>
      </w:tr>
      <w:tr>
        <w:tc>
          <w:tcPr>
            <w:tcW w:type="dxa" w:w="2948"/>
          </w:tcPr>
          <w:p>
            <w:r/>
            <w:r>
              <w:rPr>
                <w:b/>
                <w:sz w:val="20"/>
              </w:rPr>
              <w:t>compare_byte</w:t>
            </w:r>
          </w:p>
        </w:tc>
        <w:tc>
          <w:tcPr>
            <w:tcW w:type="dxa" w:w="6690"/>
          </w:tcPr>
          <w:p>
            <w:r/>
            <w:r>
              <w:rPr>
                <w:sz w:val="20"/>
              </w:rPr>
              <w:t>Byte que se compara con el contador de ranuras en la trama actual</w:t>
            </w:r>
          </w:p>
        </w:tc>
      </w:tr>
      <w:tr>
        <w:tc>
          <w:tcPr>
            <w:tcW w:type="dxa" w:w="2948"/>
          </w:tcPr>
          <w:p>
            <w:r/>
            <w:r>
              <w:rPr>
                <w:b/>
                <w:sz w:val="20"/>
              </w:rPr>
              <w:t>empty_msg</w:t>
            </w:r>
          </w:p>
        </w:tc>
        <w:tc>
          <w:tcPr>
            <w:tcW w:type="dxa" w:w="6690"/>
          </w:tcPr>
          <w:p>
            <w:r/>
            <w:r>
              <w:rPr>
                <w:sz w:val="20"/>
              </w:rPr>
              <w:t>1: la trama va vacía; 0: la trama lleva un pulso</w:t>
            </w:r>
          </w:p>
        </w:tc>
      </w:tr>
    </w:tbl>
    <w:p>
      <w:pPr>
        <w:spacing w:after="120"/>
      </w:pPr>
    </w:p>
    <w:p>
      <w:pPr>
        <w:pStyle w:val="Heading1"/>
      </w:pPr>
      <w:r>
        <w:rPr>
          <w:color w:val="1F3B57"/>
        </w:rPr>
        <w:t>5. Simulación</w:t>
      </w:r>
    </w:p>
    <w:p>
      <w:pPr>
        <w:pStyle w:val="Heading2"/>
      </w:pPr>
      <w:r>
        <w:rPr>
          <w:color w:val="1F3B57"/>
        </w:rPr>
        <w:t>5.1 Entorno</w:t>
      </w:r>
    </w:p>
    <w:p>
      <w:pPr>
        <w:spacing w:after="160"/>
        <w:jc w:val="both"/>
      </w:pPr>
      <w:r>
        <w:t>Las simulaciones se realizaron con ModelSim Intel FPGA Edition 2020.1. Los testbenches de mod_ppm usan generics reducidos (4 ciclos por ranura y pocas ranuras) para que una trama completa se vea en pocas decenas de ciclos, con el mismo comportamiento que con los valores reales. El testbench del sistema completo usa los valores reales de 125 MHz y 115 200 baud. Los bloques del receptor UART, provistos por la cátedra, se verifican en conjunto a través de ese testbench.</w:t>
      </w:r>
    </w:p>
    <w:p>
      <w:pPr>
        <w:pStyle w:val="Heading2"/>
      </w:pPr>
      <w:r>
        <w:rPr>
          <w:color w:val="1F3B57"/>
        </w:rPr>
        <w:t>5.2 Testbenches</w:t>
      </w:r>
    </w:p>
    <w:p>
      <w:pPr>
        <w:keepNext/>
        <w:spacing w:after="80"/>
        <w:jc w:val="center"/>
      </w:pPr>
      <w:r>
        <w:rPr>
          <w:i/>
          <w:color w:val="555555"/>
          <w:sz w:val="20"/>
        </w:rPr>
        <w:t>Tabla 5. Testbenches y resultados.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381"/>
            <w:shd w:val="clear" w:color="auto" w:fill="D9E4EE"/>
          </w:tcPr>
          <w:p>
            <w:pPr>
              <w:jc w:val="center"/>
            </w:pPr>
            <w:r/>
            <w:r>
              <w:rPr>
                <w:b/>
                <w:sz w:val="19"/>
              </w:rPr>
              <w:t>Testbench</w:t>
            </w:r>
          </w:p>
        </w:tc>
        <w:tc>
          <w:tcPr>
            <w:tcW w:type="dxa" w:w="3742"/>
            <w:shd w:val="clear" w:color="auto" w:fill="D9E4EE"/>
          </w:tcPr>
          <w:p>
            <w:pPr>
              <w:jc w:val="center"/>
            </w:pPr>
            <w:r/>
            <w:r>
              <w:rPr>
                <w:b/>
                <w:sz w:val="19"/>
              </w:rPr>
              <w:t>Qué verifica</w:t>
            </w:r>
          </w:p>
        </w:tc>
        <w:tc>
          <w:tcPr>
            <w:tcW w:type="dxa" w:w="3515"/>
            <w:shd w:val="clear" w:color="auto" w:fill="D9E4EE"/>
          </w:tcPr>
          <w:p>
            <w:pPr>
              <w:jc w:val="center"/>
            </w:pPr>
            <w:r/>
            <w:r>
              <w:rPr>
                <w:b/>
                <w:sz w:val="19"/>
              </w:rPr>
              <w:t>Resultado</w:t>
            </w:r>
          </w:p>
        </w:tc>
      </w:tr>
      <w:tr>
        <w:tc>
          <w:tcPr>
            <w:tcW w:type="dxa" w:w="2381"/>
          </w:tcPr>
          <w:p>
            <w:r/>
            <w:r>
              <w:rPr>
                <w:b/>
                <w:sz w:val="19"/>
              </w:rPr>
              <w:t>mod_ppm_tb1_basico</w:t>
            </w:r>
          </w:p>
        </w:tc>
        <w:tc>
          <w:tcPr>
            <w:tcW w:type="dxa" w:w="3742"/>
          </w:tcPr>
          <w:p>
            <w:r/>
            <w:r>
              <w:rPr>
                <w:sz w:val="19"/>
              </w:rPr>
              <w:t>Un byte (10) llega durante la primera trama; trama de 4800 ns (12 ranuras).</w:t>
            </w:r>
          </w:p>
        </w:tc>
        <w:tc>
          <w:tcPr>
            <w:tcW w:type="dxa" w:w="3515"/>
          </w:tcPr>
          <w:p>
            <w:r/>
            <w:r>
              <w:rPr>
                <w:sz w:val="19"/>
              </w:rPr>
              <w:t>Pulso en la ranura 10 de la trama siguiente, en 9050 ns.</w:t>
            </w:r>
          </w:p>
        </w:tc>
      </w:tr>
      <w:tr>
        <w:tc>
          <w:tcPr>
            <w:tcW w:type="dxa" w:w="2381"/>
          </w:tcPr>
          <w:p>
            <w:r/>
            <w:r>
              <w:rPr>
                <w:b/>
                <w:sz w:val="19"/>
              </w:rPr>
              <w:t>mod_ppm_tb2_secuencia</w:t>
            </w:r>
          </w:p>
        </w:tc>
        <w:tc>
          <w:tcPr>
            <w:tcW w:type="dxa" w:w="3742"/>
          </w:tcPr>
          <w:p>
            <w:r/>
            <w:r>
              <w:rPr>
                <w:sz w:val="19"/>
              </w:rPr>
              <w:t>Bytes 0, 1, 2 y 3, uno por trama (4 ranuras, trama de 1600 ns).</w:t>
            </w:r>
          </w:p>
        </w:tc>
        <w:tc>
          <w:tcPr>
            <w:tcW w:type="dxa" w:w="3515"/>
          </w:tcPr>
          <w:p>
            <w:r/>
            <w:r>
              <w:rPr>
                <w:sz w:val="19"/>
              </w:rPr>
              <w:t>Pulsos en 1850, 3850, 5850 y 7850 ns: ranuras 0, 1, 2 y 3.</w:t>
            </w:r>
          </w:p>
        </w:tc>
      </w:tr>
      <w:tr>
        <w:tc>
          <w:tcPr>
            <w:tcW w:type="dxa" w:w="2381"/>
          </w:tcPr>
          <w:p>
            <w:r/>
            <w:r>
              <w:rPr>
                <w:b/>
                <w:sz w:val="19"/>
              </w:rPr>
              <w:t>mod_ppm_tb3_primero</w:t>
            </w:r>
          </w:p>
        </w:tc>
        <w:tc>
          <w:tcPr>
            <w:tcW w:type="dxa" w:w="3742"/>
          </w:tcPr>
          <w:p>
            <w:r/>
            <w:r>
              <w:rPr>
                <w:sz w:val="19"/>
              </w:rPr>
              <w:t>Dos bytes (5 y 2) en la misma trama.</w:t>
            </w:r>
          </w:p>
        </w:tc>
        <w:tc>
          <w:tcPr>
            <w:tcW w:type="dxa" w:w="3515"/>
          </w:tcPr>
          <w:p>
            <w:r/>
            <w:r>
              <w:rPr>
                <w:sz w:val="19"/>
              </w:rPr>
              <w:t>Un solo pulso, en la ranura 5 (5450 ns). El 2 se descarta.</w:t>
            </w:r>
          </w:p>
        </w:tc>
      </w:tr>
      <w:tr>
        <w:tc>
          <w:tcPr>
            <w:tcW w:type="dxa" w:w="2381"/>
          </w:tcPr>
          <w:p>
            <w:r/>
            <w:r>
              <w:rPr>
                <w:b/>
                <w:sz w:val="19"/>
              </w:rPr>
              <w:t>mod_ppm_tb4_rdylargo</w:t>
            </w:r>
          </w:p>
        </w:tc>
        <w:tc>
          <w:tcPr>
            <w:tcW w:type="dxa" w:w="3742"/>
          </w:tcPr>
          <w:p>
            <w:r/>
            <w:r>
              <w:rPr>
                <w:sz w:val="19"/>
              </w:rPr>
              <w:t>rdy en alto 87 ciclos con el byte 3 (más largo que una trama).</w:t>
            </w:r>
          </w:p>
        </w:tc>
        <w:tc>
          <w:tcPr>
            <w:tcW w:type="dxa" w:w="3515"/>
          </w:tcPr>
          <w:p>
            <w:r/>
            <w:r>
              <w:rPr>
                <w:sz w:val="19"/>
              </w:rPr>
              <w:t>Un solo pulso (4650 ns); las tramas siguientes van vacías.</w:t>
            </w:r>
          </w:p>
        </w:tc>
      </w:tr>
      <w:tr>
        <w:tc>
          <w:tcPr>
            <w:tcW w:type="dxa" w:w="2381"/>
          </w:tcPr>
          <w:p>
            <w:r/>
            <w:r>
              <w:rPr>
                <w:b/>
                <w:sz w:val="19"/>
              </w:rPr>
              <w:t>uart_top_tb</w:t>
            </w:r>
          </w:p>
        </w:tc>
        <w:tc>
          <w:tcPr>
            <w:tcW w:type="dxa" w:w="3742"/>
          </w:tcPr>
          <w:p>
            <w:r/>
            <w:r>
              <w:rPr>
                <w:sz w:val="19"/>
              </w:rPr>
              <w:t>Sistema completo: el byte 5 se envía por la línea serie a 115 200 baud.</w:t>
            </w:r>
          </w:p>
        </w:tc>
        <w:tc>
          <w:tcPr>
            <w:tcW w:type="dxa" w:w="3515"/>
          </w:tcPr>
          <w:p>
            <w:r/>
            <w:r>
              <w:rPr>
                <w:sz w:val="19"/>
              </w:rPr>
              <w:t>rdy a los 174,29 µs; pulso de 10 µs a los 2610,22 µs, ranura 5 de la trama siguiente.</w:t>
            </w:r>
          </w:p>
        </w:tc>
      </w:tr>
    </w:tbl>
    <w:p>
      <w:pPr>
        <w:spacing w:after="120"/>
      </w:pPr>
    </w:p>
    <w:p>
      <w:pPr>
        <w:pStyle w:val="Heading2"/>
      </w:pPr>
      <w:r>
        <w:rPr>
          <w:color w:val="1F3B57"/>
        </w:rPr>
        <w:t>5.3 Capturas</w:t>
      </w:r>
    </w:p>
    <w:p>
      <w:pPr>
        <w:keepNext/>
        <w:jc w:val="center"/>
      </w:pPr>
      <w:r>
        <w:drawing>
          <wp:inline xmlns:a="http://schemas.openxmlformats.org/drawingml/2006/main" xmlns:pic="http://schemas.openxmlformats.org/drawingml/2006/picture">
            <wp:extent cx="5580000" cy="3257468"/>
            <wp:docPr id="4" name="Picture 4"/>
            <wp:cNvGraphicFramePr>
              <a:graphicFrameLocks noChangeAspect="1"/>
            </wp:cNvGraphicFramePr>
            <a:graphic>
              <a:graphicData uri="http://schemas.openxmlformats.org/drawingml/2006/picture">
                <pic:pic>
                  <pic:nvPicPr>
                    <pic:cNvPr id="0" name="tp_final_sim_1.png"/>
                    <pic:cNvPicPr/>
                  </pic:nvPicPr>
                  <pic:blipFill>
                    <a:blip r:embed="rId13"/>
                    <a:stretch>
                      <a:fillRect/>
                    </a:stretch>
                  </pic:blipFill>
                  <pic:spPr>
                    <a:xfrm>
                      <a:off x="0" y="0"/>
                      <a:ext cx="5580000" cy="3257468"/>
                    </a:xfrm>
                    <a:prstGeom prst="rect"/>
                  </pic:spPr>
                </pic:pic>
              </a:graphicData>
            </a:graphic>
          </wp:inline>
        </w:drawing>
      </w:r>
    </w:p>
    <w:p>
      <w:pPr>
        <w:spacing w:after="280"/>
        <w:jc w:val="center"/>
      </w:pPr>
      <w:r>
        <w:rPr>
          <w:i/>
          <w:color w:val="555555"/>
          <w:sz w:val="20"/>
        </w:rPr>
        <w:t>Figura 4. Simulación de mod_ppm (tb1_basico): el byte 10 llega durante la primera trama y el pulso aparece en la ranura 10 de la trama siguiente (cursor en 9053,9 ns).</w:t>
      </w:r>
    </w:p>
    <w:tbl>
      <w:tblPr>
        <w:tblStyle w:val="TableGrid"/>
        <w:tblW w:type="auto" w:w="0"/>
        <w:jc w:val="center"/>
        <w:tblLook w:firstColumn="1" w:firstRow="1" w:lastColumn="0" w:lastRow="0" w:noHBand="0" w:noVBand="1" w:val="04A0"/>
      </w:tblPr>
      <w:tblGrid>
        <w:gridCol w:w="9638"/>
      </w:tblGrid>
      <w:tr>
        <w:tc>
          <w:tcPr>
            <w:tcW w:type="dxa" w:w="9638"/>
            <w:shd w:val="clear" w:color="auto" w:fill="F2F2F2"/>
          </w:tcPr>
          <w:p>
            <w:pPr>
              <w:spacing w:before="360" w:after="360"/>
              <w:jc w:val="center"/>
            </w:pPr>
            <w:r/>
            <w:r>
              <w:rPr>
                <w:i/>
                <w:highlight w:val="yellow"/>
              </w:rPr>
              <w:t>[INSERTAR CAPTURA: ModelSim, mod_ppm_tb2_secuencia: pulsos para los bytes 0, 1, 2 y 3 (los pulsos se ven anchos porque son solo 4 ranuras)]</w:t>
            </w:r>
          </w:p>
        </w:tc>
      </w:tr>
    </w:tbl>
    <w:p>
      <w:pPr>
        <w:spacing w:after="280"/>
        <w:jc w:val="center"/>
      </w:pPr>
      <w:r>
        <w:rPr>
          <w:i/>
          <w:color w:val="555555"/>
          <w:sz w:val="20"/>
        </w:rPr>
        <w:t>Figura 5. Simulación de mod_ppm (tb2_secuencia): el pulso se corre de ranura en ranura según el byte.</w:t>
      </w:r>
    </w:p>
    <w:tbl>
      <w:tblPr>
        <w:tblStyle w:val="TableGrid"/>
        <w:tblW w:type="auto" w:w="0"/>
        <w:jc w:val="center"/>
        <w:tblLook w:firstColumn="1" w:firstRow="1" w:lastColumn="0" w:lastRow="0" w:noHBand="0" w:noVBand="1" w:val="04A0"/>
      </w:tblPr>
      <w:tblGrid>
        <w:gridCol w:w="9638"/>
      </w:tblGrid>
      <w:tr>
        <w:tc>
          <w:tcPr>
            <w:tcW w:type="dxa" w:w="9638"/>
            <w:shd w:val="clear" w:color="auto" w:fill="F2F2F2"/>
          </w:tcPr>
          <w:p>
            <w:pPr>
              <w:spacing w:before="360" w:after="360"/>
              <w:jc w:val="center"/>
            </w:pPr>
            <w:r/>
            <w:r>
              <w:rPr>
                <w:i/>
                <w:highlight w:val="yellow"/>
              </w:rPr>
              <w:t>[INSERTAR CAPTURA: ModelSim, mod_ppm_tb3_primero: dos bytes en la misma trama, solo sale el primero]</w:t>
            </w:r>
          </w:p>
        </w:tc>
      </w:tr>
    </w:tbl>
    <w:p>
      <w:pPr>
        <w:spacing w:after="280"/>
        <w:jc w:val="center"/>
      </w:pPr>
      <w:r>
        <w:rPr>
          <w:i/>
          <w:color w:val="555555"/>
          <w:sz w:val="20"/>
        </w:rPr>
        <w:t>Figura 6. Simulación de mod_ppm (tb3_primero): con dos bytes en la misma trama gana el primero.</w:t>
      </w:r>
    </w:p>
    <w:tbl>
      <w:tblPr>
        <w:tblStyle w:val="TableGrid"/>
        <w:tblW w:type="auto" w:w="0"/>
        <w:jc w:val="center"/>
        <w:tblLook w:firstColumn="1" w:firstRow="1" w:lastColumn="0" w:lastRow="0" w:noHBand="0" w:noVBand="1" w:val="04A0"/>
      </w:tblPr>
      <w:tblGrid>
        <w:gridCol w:w="9638"/>
      </w:tblGrid>
      <w:tr>
        <w:tc>
          <w:tcPr>
            <w:tcW w:type="dxa" w:w="9638"/>
            <w:shd w:val="clear" w:color="auto" w:fill="F2F2F2"/>
          </w:tcPr>
          <w:p>
            <w:pPr>
              <w:spacing w:before="360" w:after="360"/>
              <w:jc w:val="center"/>
            </w:pPr>
            <w:r/>
            <w:r>
              <w:rPr>
                <w:i/>
                <w:highlight w:val="yellow"/>
              </w:rPr>
              <w:t>[INSERTAR CAPTURA: ModelSim, uart_top_tb con zoom: rxd (byte serie), rx_data_rdy, rx_data, sync y ppm, con dos cursores que muestren 50 µs entre sync y ppm]</w:t>
            </w:r>
          </w:p>
        </w:tc>
      </w:tr>
    </w:tbl>
    <w:p>
      <w:pPr>
        <w:spacing w:after="280"/>
        <w:jc w:val="center"/>
      </w:pPr>
      <w:r>
        <w:rPr>
          <w:i/>
          <w:color w:val="555555"/>
          <w:sz w:val="20"/>
        </w:rPr>
        <w:t>Figura 7. Simulación del sistema completo (uart_top_tb): byte 5 enviado por la línea serie.</w:t>
      </w:r>
    </w:p>
    <w:p>
      <w:pPr>
        <w:pStyle w:val="Heading1"/>
      </w:pPr>
      <w:r>
        <w:rPr>
          <w:color w:val="1F3B57"/>
        </w:rPr>
        <w:t>6. Síntesis e implementación</w:t>
      </w:r>
    </w:p>
    <w:p>
      <w:pPr>
        <w:pStyle w:val="Heading2"/>
      </w:pPr>
      <w:r>
        <w:rPr>
          <w:color w:val="1F3B57"/>
        </w:rPr>
        <w:t>6.1 Flujo y restricciones</w:t>
      </w:r>
    </w:p>
    <w:p>
      <w:pPr>
        <w:spacing w:after="160"/>
        <w:jc w:val="both"/>
      </w:pPr>
      <w:r>
        <w:t>Se creó un proyecto de Vivado 2018.3 para la Arty Z7-10 con las siete fuentes VHDL y dos archivos de restricciones, con uart_top como módulo top y la opción flatten_hierarchy en rebuilt para poder ver los recursos de cada módulo. Las restricciones están separadas en dos archivos:</w:t>
      </w:r>
    </w:p>
    <w:p>
      <w:pPr>
        <w:pStyle w:val="ListBullet"/>
        <w:spacing w:after="60"/>
      </w:pPr>
      <w:r>
        <w:rPr>
          <w:b/>
        </w:rPr>
        <w:t>uart_ppm_pins_ArtyZ7.xdc:</w:t>
      </w:r>
      <w:r>
        <w:t xml:space="preserve"> asigna cada puerto del top a su pin y fija el estándar LVCMOS33 (tabla 2).</w:t>
      </w:r>
    </w:p>
    <w:p>
      <w:pPr>
        <w:pStyle w:val="ListBullet"/>
        <w:spacing w:after="60"/>
      </w:pPr>
      <w:r>
        <w:rPr>
          <w:b/>
        </w:rPr>
        <w:t>uart_ppm_timing_ArtyZ7.xdc:</w:t>
      </w:r>
      <w:r>
        <w:t xml:space="preserve"> contiene una sola restricción, la definición del clock de 125 MHz: create_clock -period 8.000 -name clk_pin -waveform {0.000 4.000} [get_ports clk_pin].</w:t>
      </w:r>
    </w:p>
    <w:p>
      <w:pPr>
        <w:spacing w:after="160"/>
        <w:jc w:val="both"/>
      </w:pPr>
      <w:r>
        <w:t>No se restringen los retardos de entrada y salida: el reset y rxd son entradas asíncronas, ya sincronizadas por meta_harden, y las salidas las observa un instrumento externo sin relación de fase con el clock, por lo que no hay un dispositivo sincrónico cuya temporización haya que respetar.</w:t>
      </w:r>
    </w:p>
    <w:p>
      <w:pPr>
        <w:pStyle w:val="Heading2"/>
      </w:pPr>
      <w:r>
        <w:rPr>
          <w:color w:val="1F3B57"/>
        </w:rPr>
        <w:t>6.2 Temporización</w:t>
      </w:r>
    </w:p>
    <w:p>
      <w:pPr>
        <w:keepNext/>
        <w:spacing w:after="80"/>
        <w:jc w:val="center"/>
      </w:pPr>
      <w:r>
        <w:rPr>
          <w:i/>
          <w:color w:val="555555"/>
          <w:sz w:val="20"/>
        </w:rPr>
        <w:t>Tabla 6. Resumen de temporización después de la implementación (125 MHz).</w:t>
      </w:r>
    </w:p>
    <w:tbl>
      <w:tblPr>
        <w:tblStyle w:val="TableGrid"/>
        <w:tblW w:type="auto" w:w="0"/>
        <w:jc w:val="center"/>
        <w:tblLayout w:type="fixed"/>
        <w:tblLook w:firstColumn="1" w:firstRow="1" w:lastColumn="0" w:lastRow="0" w:noHBand="0" w:noVBand="1" w:val="04A0"/>
      </w:tblPr>
      <w:tblGrid>
        <w:gridCol w:w="4819"/>
        <w:gridCol w:w="4819"/>
      </w:tblGrid>
      <w:tr>
        <w:tc>
          <w:tcPr>
            <w:tcW w:type="dxa" w:w="3969"/>
            <w:shd w:val="clear" w:color="auto" w:fill="D9E4EE"/>
          </w:tcPr>
          <w:p>
            <w:pPr>
              <w:jc w:val="center"/>
            </w:pPr>
            <w:r/>
            <w:r>
              <w:rPr>
                <w:b/>
                <w:sz w:val="20"/>
              </w:rPr>
              <w:t>Concepto</w:t>
            </w:r>
          </w:p>
        </w:tc>
        <w:tc>
          <w:tcPr>
            <w:tcW w:type="dxa" w:w="5669"/>
            <w:shd w:val="clear" w:color="auto" w:fill="D9E4EE"/>
          </w:tcPr>
          <w:p>
            <w:pPr>
              <w:jc w:val="center"/>
            </w:pPr>
            <w:r/>
            <w:r>
              <w:rPr>
                <w:b/>
                <w:sz w:val="20"/>
              </w:rPr>
              <w:t>Resultado</w:t>
            </w:r>
          </w:p>
        </w:tc>
      </w:tr>
      <w:tr>
        <w:tc>
          <w:tcPr>
            <w:tcW w:type="dxa" w:w="3969"/>
          </w:tcPr>
          <w:p>
            <w:r/>
            <w:r>
              <w:rPr>
                <w:b/>
                <w:sz w:val="20"/>
              </w:rPr>
              <w:t>Worst Negative Slack (setup)</w:t>
            </w:r>
          </w:p>
        </w:tc>
        <w:tc>
          <w:tcPr>
            <w:tcW w:type="dxa" w:w="5669"/>
          </w:tcPr>
          <w:p>
            <w:r/>
            <w:r>
              <w:rPr>
                <w:sz w:val="20"/>
              </w:rPr>
              <w:t>+3,908 ns</w:t>
            </w:r>
          </w:p>
        </w:tc>
      </w:tr>
      <w:tr>
        <w:tc>
          <w:tcPr>
            <w:tcW w:type="dxa" w:w="3969"/>
          </w:tcPr>
          <w:p>
            <w:r/>
            <w:r>
              <w:rPr>
                <w:b/>
                <w:sz w:val="20"/>
              </w:rPr>
              <w:t>Worst Hold Slack</w:t>
            </w:r>
          </w:p>
        </w:tc>
        <w:tc>
          <w:tcPr>
            <w:tcW w:type="dxa" w:w="5669"/>
          </w:tcPr>
          <w:p>
            <w:r/>
            <w:r>
              <w:rPr>
                <w:sz w:val="20"/>
              </w:rPr>
              <w:t>+0,120 ns</w:t>
            </w:r>
          </w:p>
        </w:tc>
      </w:tr>
      <w:tr>
        <w:tc>
          <w:tcPr>
            <w:tcW w:type="dxa" w:w="3969"/>
          </w:tcPr>
          <w:p>
            <w:r/>
            <w:r>
              <w:rPr>
                <w:b/>
                <w:sz w:val="20"/>
              </w:rPr>
              <w:t>Worst Pulse Width Slack</w:t>
            </w:r>
          </w:p>
        </w:tc>
        <w:tc>
          <w:tcPr>
            <w:tcW w:type="dxa" w:w="5669"/>
          </w:tcPr>
          <w:p>
            <w:r/>
            <w:r>
              <w:rPr>
                <w:sz w:val="20"/>
              </w:rPr>
              <w:t>+3,500 ns</w:t>
            </w:r>
          </w:p>
        </w:tc>
      </w:tr>
      <w:tr>
        <w:tc>
          <w:tcPr>
            <w:tcW w:type="dxa" w:w="3969"/>
          </w:tcPr>
          <w:p>
            <w:r/>
            <w:r>
              <w:rPr>
                <w:b/>
                <w:sz w:val="20"/>
              </w:rPr>
              <w:t>Endpoints analizados / que fallan</w:t>
            </w:r>
          </w:p>
        </w:tc>
        <w:tc>
          <w:tcPr>
            <w:tcW w:type="dxa" w:w="5669"/>
          </w:tcPr>
          <w:p>
            <w:r/>
            <w:r>
              <w:rPr>
                <w:sz w:val="20"/>
              </w:rPr>
              <w:t>168 / 0</w:t>
            </w:r>
          </w:p>
        </w:tc>
      </w:tr>
      <w:tr>
        <w:tc>
          <w:tcPr>
            <w:tcW w:type="dxa" w:w="3969"/>
          </w:tcPr>
          <w:p>
            <w:r/>
            <w:r>
              <w:rPr>
                <w:b/>
                <w:sz w:val="20"/>
              </w:rPr>
              <w:t>Resultado</w:t>
            </w:r>
          </w:p>
        </w:tc>
        <w:tc>
          <w:tcPr>
            <w:tcW w:type="dxa" w:w="5669"/>
          </w:tcPr>
          <w:p>
            <w:r/>
            <w:r>
              <w:rPr>
                <w:sz w:val="20"/>
              </w:rPr>
              <w:t>All user specified timing constraints are met</w:t>
            </w:r>
          </w:p>
        </w:tc>
      </w:tr>
    </w:tbl>
    <w:p>
      <w:pPr>
        <w:spacing w:after="120"/>
      </w:pPr>
    </w:p>
    <w:p>
      <w:pPr>
        <w:keepNext/>
        <w:jc w:val="center"/>
      </w:pPr>
      <w:r>
        <w:drawing>
          <wp:inline xmlns:a="http://schemas.openxmlformats.org/drawingml/2006/main" xmlns:pic="http://schemas.openxmlformats.org/drawingml/2006/picture">
            <wp:extent cx="4860000" cy="1439410"/>
            <wp:docPr id="5" name="Picture 5"/>
            <wp:cNvGraphicFramePr>
              <a:graphicFrameLocks noChangeAspect="1"/>
            </wp:cNvGraphicFramePr>
            <a:graphic>
              <a:graphicData uri="http://schemas.openxmlformats.org/drawingml/2006/picture">
                <pic:pic>
                  <pic:nvPicPr>
                    <pic:cNvPr id="0" name="5.png"/>
                    <pic:cNvPicPr/>
                  </pic:nvPicPr>
                  <pic:blipFill>
                    <a:blip r:embed="rId14"/>
                    <a:stretch>
                      <a:fillRect/>
                    </a:stretch>
                  </pic:blipFill>
                  <pic:spPr>
                    <a:xfrm>
                      <a:off x="0" y="0"/>
                      <a:ext cx="4860000" cy="1439410"/>
                    </a:xfrm>
                    <a:prstGeom prst="rect"/>
                  </pic:spPr>
                </pic:pic>
              </a:graphicData>
            </a:graphic>
          </wp:inline>
        </w:drawing>
      </w:r>
    </w:p>
    <w:p>
      <w:pPr>
        <w:spacing w:after="280"/>
        <w:jc w:val="center"/>
      </w:pPr>
      <w:r>
        <w:rPr>
          <w:i/>
          <w:color w:val="555555"/>
          <w:sz w:val="20"/>
        </w:rPr>
        <w:t>Figura 8. Design Timing Summary del diseño implementado.</w:t>
      </w:r>
    </w:p>
    <w:p>
      <w:pPr>
        <w:spacing w:after="160"/>
        <w:jc w:val="both"/>
      </w:pPr>
      <w:r>
        <w:t>A 125 MHz el diseño cumple la temporización con 3,9 ns de margen en el peor camino, lo que da una frecuencia máxima estimada de unos 244 MHz (1 / (8 ns − 3,908 ns)).</w:t>
      </w:r>
    </w:p>
    <w:p>
      <w:pPr>
        <w:pStyle w:val="Heading2"/>
      </w:pPr>
      <w:r>
        <w:rPr>
          <w:color w:val="1F3B57"/>
        </w:rPr>
        <w:t>6.3 Uso de recursos</w:t>
      </w:r>
    </w:p>
    <w:p>
      <w:pPr>
        <w:keepNext/>
        <w:spacing w:after="80"/>
        <w:jc w:val="center"/>
      </w:pPr>
      <w:r>
        <w:rPr>
          <w:i/>
          <w:color w:val="555555"/>
          <w:sz w:val="20"/>
        </w:rPr>
        <w:t>Tabla 7. Uso de recursos de la FPGA (diseño completo).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551"/>
            <w:shd w:val="clear" w:color="auto" w:fill="D9E4EE"/>
          </w:tcPr>
          <w:p>
            <w:pPr>
              <w:jc w:val="center"/>
            </w:pPr>
            <w:r/>
            <w:r>
              <w:rPr>
                <w:b/>
                <w:sz w:val="20"/>
              </w:rPr>
              <w:t>Recurso</w:t>
            </w:r>
          </w:p>
        </w:tc>
        <w:tc>
          <w:tcPr>
            <w:tcW w:type="dxa" w:w="1984"/>
            <w:shd w:val="clear" w:color="auto" w:fill="D9E4EE"/>
          </w:tcPr>
          <w:p>
            <w:pPr>
              <w:jc w:val="center"/>
            </w:pPr>
            <w:r/>
            <w:r>
              <w:rPr>
                <w:b/>
                <w:sz w:val="20"/>
              </w:rPr>
              <w:t>Utilizado</w:t>
            </w:r>
          </w:p>
        </w:tc>
        <w:tc>
          <w:tcPr>
            <w:tcW w:type="dxa" w:w="2268"/>
            <w:shd w:val="clear" w:color="auto" w:fill="D9E4EE"/>
          </w:tcPr>
          <w:p>
            <w:pPr>
              <w:jc w:val="center"/>
            </w:pPr>
            <w:r/>
            <w:r>
              <w:rPr>
                <w:b/>
                <w:sz w:val="20"/>
              </w:rPr>
              <w:t>Disponible</w:t>
            </w:r>
          </w:p>
        </w:tc>
        <w:tc>
          <w:tcPr>
            <w:tcW w:type="dxa" w:w="2835"/>
            <w:shd w:val="clear" w:color="auto" w:fill="D9E4EE"/>
          </w:tcPr>
          <w:p>
            <w:pPr>
              <w:jc w:val="center"/>
            </w:pPr>
            <w:r/>
            <w:r>
              <w:rPr>
                <w:b/>
                <w:sz w:val="20"/>
              </w:rPr>
              <w:t>Utilización</w:t>
            </w:r>
          </w:p>
        </w:tc>
      </w:tr>
      <w:tr>
        <w:tc>
          <w:tcPr>
            <w:tcW w:type="dxa" w:w="2551"/>
          </w:tcPr>
          <w:p>
            <w:r/>
            <w:r>
              <w:rPr>
                <w:b/>
                <w:sz w:val="20"/>
              </w:rPr>
              <w:t>LUT</w:t>
            </w:r>
          </w:p>
        </w:tc>
        <w:tc>
          <w:tcPr>
            <w:tcW w:type="dxa" w:w="1984"/>
          </w:tcPr>
          <w:p>
            <w:r/>
            <w:r>
              <w:rPr>
                <w:sz w:val="20"/>
              </w:rPr>
              <w:t>66</w:t>
            </w:r>
          </w:p>
        </w:tc>
        <w:tc>
          <w:tcPr>
            <w:tcW w:type="dxa" w:w="2268"/>
          </w:tcPr>
          <w:p>
            <w:r/>
            <w:r>
              <w:rPr>
                <w:sz w:val="20"/>
              </w:rPr>
              <w:t>17 600</w:t>
            </w:r>
          </w:p>
        </w:tc>
        <w:tc>
          <w:tcPr>
            <w:tcW w:type="dxa" w:w="2835"/>
          </w:tcPr>
          <w:p>
            <w:r/>
            <w:r>
              <w:rPr>
                <w:sz w:val="20"/>
              </w:rPr>
              <w:t>0,38 %</w:t>
            </w:r>
          </w:p>
        </w:tc>
      </w:tr>
      <w:tr>
        <w:tc>
          <w:tcPr>
            <w:tcW w:type="dxa" w:w="2551"/>
          </w:tcPr>
          <w:p>
            <w:r/>
            <w:r>
              <w:rPr>
                <w:b/>
                <w:sz w:val="20"/>
              </w:rPr>
              <w:t>Flip-flops</w:t>
            </w:r>
          </w:p>
        </w:tc>
        <w:tc>
          <w:tcPr>
            <w:tcW w:type="dxa" w:w="1984"/>
          </w:tcPr>
          <w:p>
            <w:r/>
            <w:r>
              <w:rPr>
                <w:sz w:val="20"/>
              </w:rPr>
              <w:t>72</w:t>
            </w:r>
          </w:p>
        </w:tc>
        <w:tc>
          <w:tcPr>
            <w:tcW w:type="dxa" w:w="2268"/>
          </w:tcPr>
          <w:p>
            <w:r/>
            <w:r>
              <w:rPr>
                <w:sz w:val="20"/>
              </w:rPr>
              <w:t>35 200</w:t>
            </w:r>
          </w:p>
        </w:tc>
        <w:tc>
          <w:tcPr>
            <w:tcW w:type="dxa" w:w="2835"/>
          </w:tcPr>
          <w:p>
            <w:r/>
            <w:r>
              <w:rPr>
                <w:sz w:val="20"/>
              </w:rPr>
              <w:t>0,20 %</w:t>
            </w:r>
          </w:p>
        </w:tc>
      </w:tr>
      <w:tr>
        <w:tc>
          <w:tcPr>
            <w:tcW w:type="dxa" w:w="2551"/>
          </w:tcPr>
          <w:p>
            <w:r/>
            <w:r>
              <w:rPr>
                <w:b/>
                <w:sz w:val="20"/>
              </w:rPr>
              <w:t>Entradas/salidas</w:t>
            </w:r>
          </w:p>
        </w:tc>
        <w:tc>
          <w:tcPr>
            <w:tcW w:type="dxa" w:w="1984"/>
          </w:tcPr>
          <w:p>
            <w:r/>
            <w:r>
              <w:rPr>
                <w:sz w:val="20"/>
              </w:rPr>
              <w:t>5</w:t>
            </w:r>
          </w:p>
        </w:tc>
        <w:tc>
          <w:tcPr>
            <w:tcW w:type="dxa" w:w="2268"/>
          </w:tcPr>
          <w:p>
            <w:r/>
            <w:r>
              <w:rPr>
                <w:sz w:val="20"/>
              </w:rPr>
              <w:t>100</w:t>
            </w:r>
          </w:p>
        </w:tc>
        <w:tc>
          <w:tcPr>
            <w:tcW w:type="dxa" w:w="2835"/>
          </w:tcPr>
          <w:p>
            <w:r/>
            <w:r>
              <w:rPr>
                <w:sz w:val="20"/>
              </w:rPr>
              <w:t>5,00 %</w:t>
            </w:r>
          </w:p>
        </w:tc>
      </w:tr>
      <w:tr>
        <w:tc>
          <w:tcPr>
            <w:tcW w:type="dxa" w:w="2551"/>
          </w:tcPr>
          <w:p>
            <w:r/>
            <w:r>
              <w:rPr>
                <w:b/>
                <w:sz w:val="20"/>
              </w:rPr>
              <w:t>BRAM / DSP</w:t>
            </w:r>
          </w:p>
        </w:tc>
        <w:tc>
          <w:tcPr>
            <w:tcW w:type="dxa" w:w="1984"/>
          </w:tcPr>
          <w:p>
            <w:r/>
            <w:r>
              <w:rPr>
                <w:sz w:val="20"/>
              </w:rPr>
              <w:t>0</w:t>
            </w:r>
          </w:p>
        </w:tc>
        <w:tc>
          <w:tcPr>
            <w:tcW w:type="dxa" w:w="2268"/>
          </w:tcPr>
          <w:p>
            <w:r/>
            <w:r>
              <w:rPr>
                <w:sz w:val="20"/>
              </w:rPr>
              <w:t>-</w:t>
            </w:r>
          </w:p>
        </w:tc>
        <w:tc>
          <w:tcPr>
            <w:tcW w:type="dxa" w:w="2835"/>
          </w:tcPr>
          <w:p>
            <w:r/>
            <w:r>
              <w:rPr>
                <w:sz w:val="20"/>
              </w:rPr>
              <w:t>0 %</w:t>
            </w:r>
          </w:p>
        </w:tc>
      </w:tr>
    </w:tbl>
    <w:p>
      <w:pPr>
        <w:spacing w:after="120"/>
      </w:pPr>
    </w:p>
    <w:p>
      <w:pPr>
        <w:keepNext/>
        <w:spacing w:after="80"/>
        <w:jc w:val="center"/>
      </w:pPr>
      <w:r>
        <w:rPr>
          <w:i/>
          <w:color w:val="555555"/>
          <w:sz w:val="20"/>
        </w:rPr>
        <w:t>Tabla 8. Uso de recursos por módulo.</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4535"/>
            <w:shd w:val="clear" w:color="auto" w:fill="D9E4EE"/>
          </w:tcPr>
          <w:p>
            <w:pPr>
              <w:jc w:val="center"/>
            </w:pPr>
            <w:r/>
            <w:r>
              <w:rPr>
                <w:b/>
                <w:sz w:val="20"/>
              </w:rPr>
              <w:t>Módulo</w:t>
            </w:r>
          </w:p>
        </w:tc>
        <w:tc>
          <w:tcPr>
            <w:tcW w:type="dxa" w:w="2268"/>
            <w:shd w:val="clear" w:color="auto" w:fill="D9E4EE"/>
          </w:tcPr>
          <w:p>
            <w:pPr>
              <w:jc w:val="center"/>
            </w:pPr>
            <w:r/>
            <w:r>
              <w:rPr>
                <w:b/>
                <w:sz w:val="20"/>
              </w:rPr>
              <w:t>LUTs</w:t>
            </w:r>
          </w:p>
        </w:tc>
        <w:tc>
          <w:tcPr>
            <w:tcW w:type="dxa" w:w="2835"/>
            <w:shd w:val="clear" w:color="auto" w:fill="D9E4EE"/>
          </w:tcPr>
          <w:p>
            <w:pPr>
              <w:jc w:val="center"/>
            </w:pPr>
            <w:r/>
            <w:r>
              <w:rPr>
                <w:b/>
                <w:sz w:val="20"/>
              </w:rPr>
              <w:t>Flip-flops</w:t>
            </w:r>
          </w:p>
        </w:tc>
      </w:tr>
      <w:tr>
        <w:tc>
          <w:tcPr>
            <w:tcW w:type="dxa" w:w="4535"/>
          </w:tcPr>
          <w:p>
            <w:r/>
            <w:r>
              <w:rPr>
                <w:b/>
                <w:sz w:val="20"/>
              </w:rPr>
              <w:t>uart_top (total)</w:t>
            </w:r>
          </w:p>
        </w:tc>
        <w:tc>
          <w:tcPr>
            <w:tcW w:type="dxa" w:w="2268"/>
          </w:tcPr>
          <w:p>
            <w:r/>
            <w:r>
              <w:rPr>
                <w:sz w:val="20"/>
              </w:rPr>
              <w:t>66</w:t>
            </w:r>
          </w:p>
        </w:tc>
        <w:tc>
          <w:tcPr>
            <w:tcW w:type="dxa" w:w="2835"/>
          </w:tcPr>
          <w:p>
            <w:r/>
            <w:r>
              <w:rPr>
                <w:sz w:val="20"/>
              </w:rPr>
              <w:t>72</w:t>
            </w:r>
          </w:p>
        </w:tc>
      </w:tr>
      <w:tr>
        <w:tc>
          <w:tcPr>
            <w:tcW w:type="dxa" w:w="4535"/>
          </w:tcPr>
          <w:p>
            <w:r/>
            <w:r>
              <w:rPr>
                <w:b/>
                <w:sz w:val="20"/>
              </w:rPr>
              <w:t xml:space="preserve">    mod_ppm</w:t>
            </w:r>
          </w:p>
        </w:tc>
        <w:tc>
          <w:tcPr>
            <w:tcW w:type="dxa" w:w="2268"/>
          </w:tcPr>
          <w:p>
            <w:r/>
            <w:r>
              <w:rPr>
                <w:sz w:val="20"/>
              </w:rPr>
              <w:t>30</w:t>
            </w:r>
          </w:p>
        </w:tc>
        <w:tc>
          <w:tcPr>
            <w:tcW w:type="dxa" w:w="2835"/>
          </w:tcPr>
          <w:p>
            <w:r/>
            <w:r>
              <w:rPr>
                <w:sz w:val="20"/>
              </w:rPr>
              <w:t>40</w:t>
            </w:r>
          </w:p>
        </w:tc>
      </w:tr>
      <w:tr>
        <w:tc>
          <w:tcPr>
            <w:tcW w:type="dxa" w:w="4535"/>
          </w:tcPr>
          <w:p>
            <w:r/>
            <w:r>
              <w:rPr>
                <w:b/>
                <w:sz w:val="20"/>
              </w:rPr>
              <w:t xml:space="preserve">    uart_rx</w:t>
            </w:r>
          </w:p>
        </w:tc>
        <w:tc>
          <w:tcPr>
            <w:tcW w:type="dxa" w:w="2268"/>
          </w:tcPr>
          <w:p>
            <w:r/>
            <w:r>
              <w:rPr>
                <w:sz w:val="20"/>
              </w:rPr>
              <w:t>36</w:t>
            </w:r>
          </w:p>
        </w:tc>
        <w:tc>
          <w:tcPr>
            <w:tcW w:type="dxa" w:w="2835"/>
          </w:tcPr>
          <w:p>
            <w:r/>
            <w:r>
              <w:rPr>
                <w:sz w:val="20"/>
              </w:rPr>
              <w:t>30</w:t>
            </w:r>
          </w:p>
        </w:tc>
      </w:tr>
      <w:tr>
        <w:tc>
          <w:tcPr>
            <w:tcW w:type="dxa" w:w="4535"/>
          </w:tcPr>
          <w:p>
            <w:r/>
            <w:r>
              <w:rPr>
                <w:b/>
                <w:sz w:val="20"/>
              </w:rPr>
              <w:t xml:space="preserve">        uart_rx_ctl</w:t>
            </w:r>
          </w:p>
        </w:tc>
        <w:tc>
          <w:tcPr>
            <w:tcW w:type="dxa" w:w="2268"/>
          </w:tcPr>
          <w:p>
            <w:r/>
            <w:r>
              <w:rPr>
                <w:sz w:val="20"/>
              </w:rPr>
              <w:t>28</w:t>
            </w:r>
          </w:p>
        </w:tc>
        <w:tc>
          <w:tcPr>
            <w:tcW w:type="dxa" w:w="2835"/>
          </w:tcPr>
          <w:p>
            <w:r/>
            <w:r>
              <w:rPr>
                <w:sz w:val="20"/>
              </w:rPr>
              <w:t>20</w:t>
            </w:r>
          </w:p>
        </w:tc>
      </w:tr>
      <w:tr>
        <w:tc>
          <w:tcPr>
            <w:tcW w:type="dxa" w:w="4535"/>
          </w:tcPr>
          <w:p>
            <w:r/>
            <w:r>
              <w:rPr>
                <w:b/>
                <w:sz w:val="20"/>
              </w:rPr>
              <w:t xml:space="preserve">        uart_baud_gen</w:t>
            </w:r>
          </w:p>
        </w:tc>
        <w:tc>
          <w:tcPr>
            <w:tcW w:type="dxa" w:w="2268"/>
          </w:tcPr>
          <w:p>
            <w:r/>
            <w:r>
              <w:rPr>
                <w:sz w:val="20"/>
              </w:rPr>
              <w:t>8</w:t>
            </w:r>
          </w:p>
        </w:tc>
        <w:tc>
          <w:tcPr>
            <w:tcW w:type="dxa" w:w="2835"/>
          </w:tcPr>
          <w:p>
            <w:r/>
            <w:r>
              <w:rPr>
                <w:sz w:val="20"/>
              </w:rPr>
              <w:t>8</w:t>
            </w:r>
          </w:p>
        </w:tc>
      </w:tr>
      <w:tr>
        <w:tc>
          <w:tcPr>
            <w:tcW w:type="dxa" w:w="4535"/>
          </w:tcPr>
          <w:p>
            <w:r/>
            <w:r>
              <w:rPr>
                <w:b/>
                <w:sz w:val="20"/>
              </w:rPr>
              <w:t xml:space="preserve">        meta_harden (rxd)</w:t>
            </w:r>
          </w:p>
        </w:tc>
        <w:tc>
          <w:tcPr>
            <w:tcW w:type="dxa" w:w="2268"/>
          </w:tcPr>
          <w:p>
            <w:r/>
            <w:r>
              <w:rPr>
                <w:sz w:val="20"/>
              </w:rPr>
              <w:t>0</w:t>
            </w:r>
          </w:p>
        </w:tc>
        <w:tc>
          <w:tcPr>
            <w:tcW w:type="dxa" w:w="2835"/>
          </w:tcPr>
          <w:p>
            <w:r/>
            <w:r>
              <w:rPr>
                <w:sz w:val="20"/>
              </w:rPr>
              <w:t>2</w:t>
            </w:r>
          </w:p>
        </w:tc>
      </w:tr>
      <w:tr>
        <w:tc>
          <w:tcPr>
            <w:tcW w:type="dxa" w:w="4535"/>
          </w:tcPr>
          <w:p>
            <w:r/>
            <w:r>
              <w:rPr>
                <w:b/>
                <w:sz w:val="20"/>
              </w:rPr>
              <w:t xml:space="preserve">    meta_harden (reset)</w:t>
            </w:r>
          </w:p>
        </w:tc>
        <w:tc>
          <w:tcPr>
            <w:tcW w:type="dxa" w:w="2268"/>
          </w:tcPr>
          <w:p>
            <w:r/>
            <w:r>
              <w:rPr>
                <w:sz w:val="20"/>
              </w:rPr>
              <w:t>0</w:t>
            </w:r>
          </w:p>
        </w:tc>
        <w:tc>
          <w:tcPr>
            <w:tcW w:type="dxa" w:w="2835"/>
          </w:tcPr>
          <w:p>
            <w:r/>
            <w:r>
              <w:rPr>
                <w:sz w:val="20"/>
              </w:rPr>
              <w:t>2</w:t>
            </w:r>
          </w:p>
        </w:tc>
      </w:tr>
    </w:tbl>
    <w:p>
      <w:pPr>
        <w:spacing w:after="120"/>
      </w:pPr>
    </w:p>
    <w:p>
      <w:pPr>
        <w:keepNext/>
        <w:jc w:val="center"/>
      </w:pPr>
      <w:r>
        <w:drawing>
          <wp:inline xmlns:a="http://schemas.openxmlformats.org/drawingml/2006/main" xmlns:pic="http://schemas.openxmlformats.org/drawingml/2006/picture">
            <wp:extent cx="3240000" cy="1841749"/>
            <wp:docPr id="6" name="Picture 6"/>
            <wp:cNvGraphicFramePr>
              <a:graphicFrameLocks noChangeAspect="1"/>
            </wp:cNvGraphicFramePr>
            <a:graphic>
              <a:graphicData uri="http://schemas.openxmlformats.org/drawingml/2006/picture">
                <pic:pic>
                  <pic:nvPicPr>
                    <pic:cNvPr id="0" name="6.png"/>
                    <pic:cNvPicPr/>
                  </pic:nvPicPr>
                  <pic:blipFill>
                    <a:blip r:embed="rId15"/>
                    <a:stretch>
                      <a:fillRect/>
                    </a:stretch>
                  </pic:blipFill>
                  <pic:spPr>
                    <a:xfrm>
                      <a:off x="0" y="0"/>
                      <a:ext cx="3240000" cy="1841749"/>
                    </a:xfrm>
                    <a:prstGeom prst="rect"/>
                  </pic:spPr>
                </pic:pic>
              </a:graphicData>
            </a:graphic>
          </wp:inline>
        </w:drawing>
      </w:r>
    </w:p>
    <w:p>
      <w:pPr>
        <w:spacing w:after="280"/>
        <w:jc w:val="center"/>
      </w:pPr>
      <w:r>
        <w:rPr>
          <w:i/>
          <w:color w:val="555555"/>
          <w:sz w:val="20"/>
        </w:rPr>
        <w:t>Figura 9. Resumen de utilización de Vivado.</w:t>
      </w:r>
    </w:p>
    <w:p>
      <w:pPr>
        <w:spacing w:after="160"/>
        <w:jc w:val="both"/>
      </w:pPr>
      <w:r>
        <w:t>Vivado informa una única advertencia, ZPS7-1 (se requiere el bloque PS7), que es esperable en un diseño que usa solo la parte lógica de un Zynq y no afecta el funcionamiento.</w:t>
      </w:r>
    </w:p>
    <w:p>
      <w:pPr>
        <w:pStyle w:val="Heading2"/>
      </w:pPr>
      <w:r>
        <w:rPr>
          <w:color w:val="1F3B57"/>
        </w:rPr>
        <w:t>6.4 Bitstream</w:t>
      </w:r>
    </w:p>
    <w:p>
      <w:pPr>
        <w:spacing w:after="160"/>
        <w:jc w:val="both"/>
      </w:pPr>
      <w:r>
        <w:t>Se generó el bitstream y se configuró la FPGA desde el Hardware Manager de Vivado; al terminar se enciende el LED DONE de la placa.</w:t>
      </w:r>
    </w:p>
    <w:p>
      <w:pPr>
        <w:pStyle w:val="Heading1"/>
      </w:pPr>
      <w:r>
        <w:rPr>
          <w:color w:val="1F3B57"/>
        </w:rPr>
        <w:t>7. Verificación en hardware</w:t>
      </w:r>
    </w:p>
    <w:p>
      <w:pPr>
        <w:pStyle w:val="Heading2"/>
      </w:pPr>
      <w:r>
        <w:rPr>
          <w:color w:val="1F3B57"/>
        </w:rPr>
        <w:t>7.1 Montaje</w:t>
      </w:r>
    </w:p>
    <w:p>
      <w:pPr>
        <w:keepNext/>
        <w:spacing w:after="80"/>
        <w:jc w:val="center"/>
      </w:pPr>
      <w:r>
        <w:rPr>
          <w:i/>
          <w:color w:val="555555"/>
          <w:sz w:val="20"/>
        </w:rPr>
        <w:t>Tabla 9. Conexiones al conector PMOD JA.</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shd w:val="clear" w:color="auto" w:fill="D9E4EE"/>
          </w:tcPr>
          <w:p>
            <w:pPr>
              <w:jc w:val="center"/>
            </w:pPr>
            <w:r/>
            <w:r>
              <w:rPr>
                <w:b/>
                <w:sz w:val="20"/>
              </w:rPr>
              <w:t>Desde</w:t>
            </w:r>
          </w:p>
        </w:tc>
        <w:tc>
          <w:tcPr>
            <w:tcW w:type="dxa" w:w="4819"/>
            <w:shd w:val="clear" w:color="auto" w:fill="D9E4EE"/>
          </w:tcPr>
          <w:p>
            <w:pPr>
              <w:jc w:val="center"/>
            </w:pPr>
            <w:r/>
            <w:r>
              <w:rPr>
                <w:b/>
                <w:sz w:val="20"/>
              </w:rPr>
              <w:t>Hacia (PMOD JA)</w:t>
            </w:r>
          </w:p>
        </w:tc>
      </w:tr>
      <w:tr>
        <w:tc>
          <w:tcPr>
            <w:tcW w:type="dxa" w:w="4819"/>
          </w:tcPr>
          <w:p>
            <w:r/>
            <w:r>
              <w:rPr>
                <w:b/>
                <w:sz w:val="20"/>
              </w:rPr>
              <w:t>Adaptador USB-serie, TxD</w:t>
            </w:r>
          </w:p>
        </w:tc>
        <w:tc>
          <w:tcPr>
            <w:tcW w:type="dxa" w:w="4819"/>
          </w:tcPr>
          <w:p>
            <w:r/>
            <w:r>
              <w:rPr>
                <w:sz w:val="20"/>
              </w:rPr>
              <w:t>pin 1 (rxd_pin)</w:t>
            </w:r>
          </w:p>
        </w:tc>
      </w:tr>
      <w:tr>
        <w:tc>
          <w:tcPr>
            <w:tcW w:type="dxa" w:w="4819"/>
          </w:tcPr>
          <w:p>
            <w:r/>
            <w:r>
              <w:rPr>
                <w:b/>
                <w:sz w:val="20"/>
              </w:rPr>
              <w:t>Adaptador USB-serie, GND</w:t>
            </w:r>
          </w:p>
        </w:tc>
        <w:tc>
          <w:tcPr>
            <w:tcW w:type="dxa" w:w="4819"/>
          </w:tcPr>
          <w:p>
            <w:r/>
            <w:r>
              <w:rPr>
                <w:sz w:val="20"/>
              </w:rPr>
              <w:t>pin 5 (GND)</w:t>
            </w:r>
          </w:p>
        </w:tc>
      </w:tr>
      <w:tr>
        <w:tc>
          <w:tcPr>
            <w:tcW w:type="dxa" w:w="4819"/>
          </w:tcPr>
          <w:p>
            <w:r/>
            <w:r>
              <w:rPr>
                <w:b/>
                <w:sz w:val="20"/>
              </w:rPr>
              <w:t>Analizador lógico, canal PPM_OUTPUT</w:t>
            </w:r>
          </w:p>
        </w:tc>
        <w:tc>
          <w:tcPr>
            <w:tcW w:type="dxa" w:w="4819"/>
          </w:tcPr>
          <w:p>
            <w:r/>
            <w:r>
              <w:rPr>
                <w:sz w:val="20"/>
              </w:rPr>
              <w:t>pin 3 (ppm_pin)</w:t>
            </w:r>
          </w:p>
        </w:tc>
      </w:tr>
      <w:tr>
        <w:tc>
          <w:tcPr>
            <w:tcW w:type="dxa" w:w="4819"/>
          </w:tcPr>
          <w:p>
            <w:r/>
            <w:r>
              <w:rPr>
                <w:b/>
                <w:sz w:val="20"/>
              </w:rPr>
              <w:t>Analizador lógico, canal SYNC_OUTPUT</w:t>
            </w:r>
          </w:p>
        </w:tc>
        <w:tc>
          <w:tcPr>
            <w:tcW w:type="dxa" w:w="4819"/>
          </w:tcPr>
          <w:p>
            <w:r/>
            <w:r>
              <w:rPr>
                <w:sz w:val="20"/>
              </w:rPr>
              <w:t>pin 4 (sync_pin)</w:t>
            </w:r>
          </w:p>
        </w:tc>
      </w:tr>
      <w:tr>
        <w:tc>
          <w:tcPr>
            <w:tcW w:type="dxa" w:w="4819"/>
          </w:tcPr>
          <w:p>
            <w:r/>
            <w:r>
              <w:rPr>
                <w:b/>
                <w:sz w:val="20"/>
              </w:rPr>
              <w:t>Analizador lógico, GND</w:t>
            </w:r>
          </w:p>
        </w:tc>
        <w:tc>
          <w:tcPr>
            <w:tcW w:type="dxa" w:w="4819"/>
          </w:tcPr>
          <w:p>
            <w:r/>
            <w:r>
              <w:rPr>
                <w:sz w:val="20"/>
              </w:rPr>
              <w:t>pin 11 (GND)</w:t>
            </w:r>
          </w:p>
        </w:tc>
      </w:tr>
    </w:tbl>
    <w:p>
      <w:pPr>
        <w:spacing w:after="120"/>
      </w:pPr>
    </w:p>
    <w:p>
      <w:pPr>
        <w:spacing w:after="160"/>
        <w:jc w:val="both"/>
      </w:pPr>
      <w:r>
        <w:t>Los caracteres se enviaron desde un terminal serie (PuTTY) por el adaptador USB-serie a 115 200 baud, 8 bits, sin paridad, 1 bit de parada, con control de flujo desactivado y la edición de línea local desactivada (Local line editing: Force off). El analizador lógico muestreó a 24 MHz.</w:t>
      </w:r>
    </w:p>
    <w:p>
      <w:pPr>
        <w:spacing w:after="160"/>
      </w:pPr>
      <w:r>
        <w:rPr>
          <w:i/>
          <w:highlight w:val="yellow"/>
        </w:rPr>
        <w:t>[COMPLETAR: Modelo del analizador lógico y del adaptador USB-serie.]</w:t>
      </w:r>
    </w:p>
    <w:p>
      <w:pPr>
        <w:pStyle w:val="Heading2"/>
      </w:pPr>
      <w:r>
        <w:rPr>
          <w:color w:val="1F3B57"/>
        </w:rPr>
        <w:t>7.2 Mediciones</w:t>
      </w:r>
    </w:p>
    <w:p>
      <w:pPr>
        <w:keepNext/>
        <w:spacing w:after="80"/>
        <w:jc w:val="center"/>
      </w:pPr>
      <w:r>
        <w:rPr>
          <w:i/>
          <w:color w:val="555555"/>
          <w:sz w:val="20"/>
        </w:rPr>
        <w:t>Tabla 10. Mediciones con el analizador lógico.</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4535"/>
            <w:shd w:val="clear" w:color="auto" w:fill="D9E4EE"/>
          </w:tcPr>
          <w:p>
            <w:pPr>
              <w:jc w:val="center"/>
            </w:pPr>
            <w:r/>
            <w:r>
              <w:rPr>
                <w:b/>
                <w:sz w:val="20"/>
              </w:rPr>
              <w:t>Medición</w:t>
            </w:r>
          </w:p>
        </w:tc>
        <w:tc>
          <w:tcPr>
            <w:tcW w:type="dxa" w:w="2268"/>
            <w:shd w:val="clear" w:color="auto" w:fill="D9E4EE"/>
          </w:tcPr>
          <w:p>
            <w:pPr>
              <w:jc w:val="center"/>
            </w:pPr>
            <w:r/>
            <w:r>
              <w:rPr>
                <w:b/>
                <w:sz w:val="20"/>
              </w:rPr>
              <w:t>Esperado</w:t>
            </w:r>
          </w:p>
        </w:tc>
        <w:tc>
          <w:tcPr>
            <w:tcW w:type="dxa" w:w="2835"/>
            <w:shd w:val="clear" w:color="auto" w:fill="D9E4EE"/>
          </w:tcPr>
          <w:p>
            <w:pPr>
              <w:jc w:val="center"/>
            </w:pPr>
            <w:r/>
            <w:r>
              <w:rPr>
                <w:b/>
                <w:sz w:val="20"/>
              </w:rPr>
              <w:t>Medido</w:t>
            </w:r>
          </w:p>
        </w:tc>
      </w:tr>
      <w:tr>
        <w:tc>
          <w:tcPr>
            <w:tcW w:type="dxa" w:w="4535"/>
          </w:tcPr>
          <w:p>
            <w:r/>
            <w:r>
              <w:rPr>
                <w:b/>
                <w:sz w:val="20"/>
              </w:rPr>
              <w:t>Período de sync_pin</w:t>
            </w:r>
          </w:p>
        </w:tc>
        <w:tc>
          <w:tcPr>
            <w:tcW w:type="dxa" w:w="2268"/>
          </w:tcPr>
          <w:p>
            <w:r/>
            <w:r>
              <w:rPr>
                <w:sz w:val="20"/>
              </w:rPr>
              <w:t>2,56 ms</w:t>
            </w:r>
          </w:p>
        </w:tc>
        <w:tc>
          <w:tcPr>
            <w:tcW w:type="dxa" w:w="2835"/>
          </w:tcPr>
          <w:p>
            <w:r/>
            <w:r>
              <w:rPr>
                <w:sz w:val="20"/>
              </w:rPr>
              <w:t>2,559 a 2,560 ms</w:t>
            </w:r>
          </w:p>
        </w:tc>
      </w:tr>
      <w:tr>
        <w:tc>
          <w:tcPr>
            <w:tcW w:type="dxa" w:w="4535"/>
          </w:tcPr>
          <w:p>
            <w:r/>
            <w:r>
              <w:rPr>
                <w:b/>
                <w:sz w:val="20"/>
              </w:rPr>
              <w:t>Ancho del pulso de sync_pin</w:t>
            </w:r>
          </w:p>
        </w:tc>
        <w:tc>
          <w:tcPr>
            <w:tcW w:type="dxa" w:w="2268"/>
          </w:tcPr>
          <w:p>
            <w:r/>
            <w:r>
              <w:rPr>
                <w:sz w:val="20"/>
              </w:rPr>
              <w:t>1 µs</w:t>
            </w:r>
          </w:p>
        </w:tc>
        <w:tc>
          <w:tcPr>
            <w:tcW w:type="dxa" w:w="2835"/>
          </w:tcPr>
          <w:p>
            <w:r/>
            <w:r>
              <w:rPr>
                <w:sz w:val="20"/>
              </w:rPr>
              <w:t>1 µs</w:t>
            </w:r>
          </w:p>
        </w:tc>
      </w:tr>
      <w:tr>
        <w:tc>
          <w:tcPr>
            <w:tcW w:type="dxa" w:w="4535"/>
          </w:tcPr>
          <w:p>
            <w:r/>
            <w:r>
              <w:rPr>
                <w:b/>
                <w:sz w:val="20"/>
              </w:rPr>
              <w:t>Ancho del pulso de ppm_pin</w:t>
            </w:r>
          </w:p>
        </w:tc>
        <w:tc>
          <w:tcPr>
            <w:tcW w:type="dxa" w:w="2268"/>
          </w:tcPr>
          <w:p>
            <w:r/>
            <w:r>
              <w:rPr>
                <w:sz w:val="20"/>
              </w:rPr>
              <w:t>10 µs</w:t>
            </w:r>
          </w:p>
        </w:tc>
        <w:tc>
          <w:tcPr>
            <w:tcW w:type="dxa" w:w="2835"/>
          </w:tcPr>
          <w:p>
            <w:r/>
            <w:r>
              <w:rPr>
                <w:sz w:val="20"/>
              </w:rPr>
              <w:t>10 µs</w:t>
            </w:r>
          </w:p>
        </w:tc>
      </w:tr>
      <w:tr>
        <w:tc>
          <w:tcPr>
            <w:tcW w:type="dxa" w:w="4535"/>
          </w:tcPr>
          <w:p>
            <w:r/>
            <w:r>
              <w:rPr>
                <w:b/>
                <w:sz w:val="20"/>
              </w:rPr>
              <w:t>Retardo sync-ppm, byte 32 (espacio)</w:t>
            </w:r>
          </w:p>
        </w:tc>
        <w:tc>
          <w:tcPr>
            <w:tcW w:type="dxa" w:w="2268"/>
          </w:tcPr>
          <w:p>
            <w:r/>
            <w:r>
              <w:rPr>
                <w:sz w:val="20"/>
              </w:rPr>
              <w:t>320 µs</w:t>
            </w:r>
          </w:p>
        </w:tc>
        <w:tc>
          <w:tcPr>
            <w:tcW w:type="dxa" w:w="2835"/>
          </w:tcPr>
          <w:p>
            <w:r/>
            <w:r>
              <w:rPr>
                <w:sz w:val="20"/>
              </w:rPr>
              <w:t>320,011 µs</w:t>
            </w:r>
          </w:p>
        </w:tc>
      </w:tr>
      <w:tr>
        <w:tc>
          <w:tcPr>
            <w:tcW w:type="dxa" w:w="4535"/>
          </w:tcPr>
          <w:p>
            <w:r/>
            <w:r>
              <w:rPr>
                <w:b/>
                <w:sz w:val="20"/>
              </w:rPr>
              <w:t>Retardo sync-ppm, '0' (48)</w:t>
            </w:r>
          </w:p>
        </w:tc>
        <w:tc>
          <w:tcPr>
            <w:tcW w:type="dxa" w:w="2268"/>
          </w:tcPr>
          <w:p>
            <w:r/>
            <w:r>
              <w:rPr>
                <w:sz w:val="20"/>
              </w:rPr>
              <w:t>480 µs</w:t>
            </w:r>
          </w:p>
        </w:tc>
        <w:tc>
          <w:tcPr>
            <w:tcW w:type="dxa" w:w="2835"/>
          </w:tcPr>
          <w:p>
            <w:r/>
            <w:r>
              <w:rPr>
                <w:sz w:val="20"/>
              </w:rPr>
              <w:t>480,056 µs</w:t>
            </w:r>
          </w:p>
        </w:tc>
      </w:tr>
      <w:tr>
        <w:tc>
          <w:tcPr>
            <w:tcW w:type="dxa" w:w="4535"/>
          </w:tcPr>
          <w:p>
            <w:r/>
            <w:r>
              <w:rPr>
                <w:b/>
                <w:sz w:val="20"/>
              </w:rPr>
              <w:t>Retardo sync-ppm, '1' (49)</w:t>
            </w:r>
          </w:p>
        </w:tc>
        <w:tc>
          <w:tcPr>
            <w:tcW w:type="dxa" w:w="2268"/>
          </w:tcPr>
          <w:p>
            <w:r/>
            <w:r>
              <w:rPr>
                <w:sz w:val="20"/>
              </w:rPr>
              <w:t>490 µs</w:t>
            </w:r>
          </w:p>
        </w:tc>
        <w:tc>
          <w:tcPr>
            <w:tcW w:type="dxa" w:w="2835"/>
          </w:tcPr>
          <w:p>
            <w:r/>
            <w:r>
              <w:rPr>
                <w:sz w:val="20"/>
              </w:rPr>
              <w:t>490,062 µs</w:t>
            </w:r>
          </w:p>
        </w:tc>
      </w:tr>
      <w:tr>
        <w:tc>
          <w:tcPr>
            <w:tcW w:type="dxa" w:w="4535"/>
          </w:tcPr>
          <w:p>
            <w:r/>
            <w:r>
              <w:rPr>
                <w:b/>
                <w:sz w:val="20"/>
              </w:rPr>
              <w:t>Retardo sync-ppm, 'A' (65)</w:t>
            </w:r>
          </w:p>
        </w:tc>
        <w:tc>
          <w:tcPr>
            <w:tcW w:type="dxa" w:w="2268"/>
          </w:tcPr>
          <w:p>
            <w:r/>
            <w:r>
              <w:rPr>
                <w:sz w:val="20"/>
              </w:rPr>
              <w:t>650 µs</w:t>
            </w:r>
          </w:p>
        </w:tc>
        <w:tc>
          <w:tcPr>
            <w:tcW w:type="dxa" w:w="2835"/>
          </w:tcPr>
          <w:p>
            <w:r/>
            <w:r>
              <w:rPr>
                <w:sz w:val="20"/>
              </w:rPr>
              <w:t>649,785 µs</w:t>
            </w:r>
          </w:p>
        </w:tc>
      </w:tr>
    </w:tbl>
    <w:p>
      <w:pPr>
        <w:spacing w:after="120"/>
      </w:pPr>
    </w:p>
    <w:p>
      <w:pPr>
        <w:spacing w:after="160"/>
        <w:jc w:val="both"/>
      </w:pPr>
      <w:r>
        <w:t>Las diferencias son menores que 0,1 µs, es decir, menos del 1 % de una ranura, y quedan dentro de la resolución del instrumento (41,7 ns por muestra) y de la colocación manual de los marcadores.</w:t>
      </w:r>
    </w:p>
    <w:p>
      <w:pPr>
        <w:pStyle w:val="Heading2"/>
      </w:pPr>
      <w:r>
        <w:rPr>
          <w:color w:val="1F3B57"/>
        </w:rPr>
        <w:t>7.3 Capturas</w:t>
      </w:r>
    </w:p>
    <w:p>
      <w:pPr>
        <w:keepNext/>
        <w:jc w:val="center"/>
      </w:pPr>
      <w:r>
        <w:drawing>
          <wp:inline xmlns:a="http://schemas.openxmlformats.org/drawingml/2006/main" xmlns:pic="http://schemas.openxmlformats.org/drawingml/2006/picture">
            <wp:extent cx="5760000" cy="1002331"/>
            <wp:docPr id="7" name="Picture 7"/>
            <wp:cNvGraphicFramePr>
              <a:graphicFrameLocks noChangeAspect="1"/>
            </wp:cNvGraphicFramePr>
            <a:graphic>
              <a:graphicData uri="http://schemas.openxmlformats.org/drawingml/2006/picture">
                <pic:pic>
                  <pic:nvPicPr>
                    <pic:cNvPr id="0" name="10.png"/>
                    <pic:cNvPicPr/>
                  </pic:nvPicPr>
                  <pic:blipFill>
                    <a:blip r:embed="rId16"/>
                    <a:stretch>
                      <a:fillRect/>
                    </a:stretch>
                  </pic:blipFill>
                  <pic:spPr>
                    <a:xfrm>
                      <a:off x="0" y="0"/>
                      <a:ext cx="5760000" cy="1002331"/>
                    </a:xfrm>
                    <a:prstGeom prst="rect"/>
                  </pic:spPr>
                </pic:pic>
              </a:graphicData>
            </a:graphic>
          </wp:inline>
        </w:drawing>
      </w:r>
    </w:p>
    <w:p>
      <w:pPr>
        <w:spacing w:after="280"/>
        <w:jc w:val="center"/>
      </w:pPr>
      <w:r>
        <w:rPr>
          <w:i/>
          <w:color w:val="555555"/>
          <w:sz w:val="20"/>
        </w:rPr>
        <w:t>Figura 10. Período entre pulsos de sync_pin: 2,56 ms.</w:t>
      </w:r>
    </w:p>
    <w:p>
      <w:pPr>
        <w:keepNext/>
        <w:jc w:val="center"/>
      </w:pPr>
      <w:r>
        <w:drawing>
          <wp:inline xmlns:a="http://schemas.openxmlformats.org/drawingml/2006/main" xmlns:pic="http://schemas.openxmlformats.org/drawingml/2006/picture">
            <wp:extent cx="3600000" cy="1666901"/>
            <wp:docPr id="8" name="Picture 8"/>
            <wp:cNvGraphicFramePr>
              <a:graphicFrameLocks noChangeAspect="1"/>
            </wp:cNvGraphicFramePr>
            <a:graphic>
              <a:graphicData uri="http://schemas.openxmlformats.org/drawingml/2006/picture">
                <pic:pic>
                  <pic:nvPicPr>
                    <pic:cNvPr id="0" name="11.png"/>
                    <pic:cNvPicPr/>
                  </pic:nvPicPr>
                  <pic:blipFill>
                    <a:blip r:embed="rId17"/>
                    <a:stretch>
                      <a:fillRect/>
                    </a:stretch>
                  </pic:blipFill>
                  <pic:spPr>
                    <a:xfrm>
                      <a:off x="0" y="0"/>
                      <a:ext cx="3600000" cy="1666901"/>
                    </a:xfrm>
                    <a:prstGeom prst="rect"/>
                  </pic:spPr>
                </pic:pic>
              </a:graphicData>
            </a:graphic>
          </wp:inline>
        </w:drawing>
      </w:r>
    </w:p>
    <w:p>
      <w:pPr>
        <w:spacing w:after="280"/>
        <w:jc w:val="center"/>
      </w:pPr>
      <w:r>
        <w:rPr>
          <w:i/>
          <w:color w:val="555555"/>
          <w:sz w:val="20"/>
        </w:rPr>
        <w:t>Figura 11. Ancho del pulso de sync_pin: 1 µs.</w:t>
      </w:r>
    </w:p>
    <w:p>
      <w:pPr>
        <w:keepNext/>
        <w:jc w:val="center"/>
      </w:pPr>
      <w:r>
        <w:drawing>
          <wp:inline xmlns:a="http://schemas.openxmlformats.org/drawingml/2006/main" xmlns:pic="http://schemas.openxmlformats.org/drawingml/2006/picture">
            <wp:extent cx="3600000" cy="2210932"/>
            <wp:docPr id="9" name="Picture 9"/>
            <wp:cNvGraphicFramePr>
              <a:graphicFrameLocks noChangeAspect="1"/>
            </wp:cNvGraphicFramePr>
            <a:graphic>
              <a:graphicData uri="http://schemas.openxmlformats.org/drawingml/2006/picture">
                <pic:pic>
                  <pic:nvPicPr>
                    <pic:cNvPr id="0" name="13.png"/>
                    <pic:cNvPicPr/>
                  </pic:nvPicPr>
                  <pic:blipFill>
                    <a:blip r:embed="rId18"/>
                    <a:stretch>
                      <a:fillRect/>
                    </a:stretch>
                  </pic:blipFill>
                  <pic:spPr>
                    <a:xfrm>
                      <a:off x="0" y="0"/>
                      <a:ext cx="3600000" cy="2210932"/>
                    </a:xfrm>
                    <a:prstGeom prst="rect"/>
                  </pic:spPr>
                </pic:pic>
              </a:graphicData>
            </a:graphic>
          </wp:inline>
        </w:drawing>
      </w:r>
    </w:p>
    <w:p>
      <w:pPr>
        <w:spacing w:after="280"/>
        <w:jc w:val="center"/>
      </w:pPr>
      <w:r>
        <w:rPr>
          <w:i/>
          <w:color w:val="555555"/>
          <w:sz w:val="20"/>
        </w:rPr>
        <w:t>Figura 12. Ancho del pulso de ppm_pin: 10 µs.</w:t>
      </w:r>
    </w:p>
    <w:p>
      <w:pPr>
        <w:keepNext/>
        <w:jc w:val="center"/>
      </w:pPr>
      <w:r>
        <w:drawing>
          <wp:inline xmlns:a="http://schemas.openxmlformats.org/drawingml/2006/main" xmlns:pic="http://schemas.openxmlformats.org/drawingml/2006/picture">
            <wp:extent cx="5760000" cy="1643077"/>
            <wp:docPr id="10" name="Picture 10"/>
            <wp:cNvGraphicFramePr>
              <a:graphicFrameLocks noChangeAspect="1"/>
            </wp:cNvGraphicFramePr>
            <a:graphic>
              <a:graphicData uri="http://schemas.openxmlformats.org/drawingml/2006/picture">
                <pic:pic>
                  <pic:nvPicPr>
                    <pic:cNvPr id="0" name="12.png"/>
                    <pic:cNvPicPr/>
                  </pic:nvPicPr>
                  <pic:blipFill>
                    <a:blip r:embed="rId19"/>
                    <a:stretch>
                      <a:fillRect/>
                    </a:stretch>
                  </pic:blipFill>
                  <pic:spPr>
                    <a:xfrm>
                      <a:off x="0" y="0"/>
                      <a:ext cx="5760000" cy="1643077"/>
                    </a:xfrm>
                    <a:prstGeom prst="rect"/>
                  </pic:spPr>
                </pic:pic>
              </a:graphicData>
            </a:graphic>
          </wp:inline>
        </w:drawing>
      </w:r>
    </w:p>
    <w:p>
      <w:pPr>
        <w:spacing w:after="280"/>
        <w:jc w:val="center"/>
      </w:pPr>
      <w:r>
        <w:rPr>
          <w:i/>
          <w:color w:val="555555"/>
          <w:sz w:val="20"/>
        </w:rPr>
        <w:t>Figura 13. Carácter 'A' (ASCII 65): el pulso de ppm_pin aparece 649,785 µs después del sync.</w:t>
      </w:r>
    </w:p>
    <w:p>
      <w:pPr>
        <w:keepNext/>
        <w:jc w:val="center"/>
      </w:pPr>
      <w:r>
        <w:drawing>
          <wp:inline xmlns:a="http://schemas.openxmlformats.org/drawingml/2006/main" xmlns:pic="http://schemas.openxmlformats.org/drawingml/2006/picture">
            <wp:extent cx="5760000" cy="3326400"/>
            <wp:docPr id="11" name="Picture 11"/>
            <wp:cNvGraphicFramePr>
              <a:graphicFrameLocks noChangeAspect="1"/>
            </wp:cNvGraphicFramePr>
            <a:graphic>
              <a:graphicData uri="http://schemas.openxmlformats.org/drawingml/2006/picture">
                <pic:pic>
                  <pic:nvPicPr>
                    <pic:cNvPr id="0" name="cap_retardos.png"/>
                    <pic:cNvPicPr/>
                  </pic:nvPicPr>
                  <pic:blipFill>
                    <a:blip r:embed="rId20"/>
                    <a:stretch>
                      <a:fillRect/>
                    </a:stretch>
                  </pic:blipFill>
                  <pic:spPr>
                    <a:xfrm>
                      <a:off x="0" y="0"/>
                      <a:ext cx="5760000" cy="3326400"/>
                    </a:xfrm>
                    <a:prstGeom prst="rect"/>
                  </pic:spPr>
                </pic:pic>
              </a:graphicData>
            </a:graphic>
          </wp:inline>
        </w:drawing>
      </w:r>
    </w:p>
    <w:p>
      <w:pPr>
        <w:spacing w:after="280"/>
        <w:jc w:val="center"/>
      </w:pPr>
      <w:r>
        <w:rPr>
          <w:i/>
          <w:color w:val="555555"/>
          <w:sz w:val="20"/>
        </w:rPr>
        <w:t>Figura 14. Retardo entre sync_pin y ppm_pin para tres caracteres: byte 32 (320 µs), '0' (480 µs) y '1' (490 µs).</w:t>
      </w:r>
    </w:p>
    <w:p>
      <w:pPr>
        <w:spacing w:after="160"/>
      </w:pPr>
      <w:r>
        <w:rPr>
          <w:i/>
          <w:highlight w:val="yellow"/>
        </w:rPr>
        <w:t>[COMPLETAR: Reemplazar las capturas anteriores por versiones con marcadores de tiempo visibles y con la misma escala de tiempo (por ejemplo, para los caracteres espacio, 'A' y 'z').]</w:t>
      </w:r>
    </w:p>
    <w:p>
      <w:pPr>
        <w:pStyle w:val="Heading2"/>
      </w:pPr>
      <w:r>
        <w:rPr>
          <w:color w:val="1F3B57"/>
        </w:rPr>
        <w:t>7.4 Prueba del reset</w:t>
      </w:r>
    </w:p>
    <w:p>
      <w:pPr>
        <w:spacing w:after="160"/>
        <w:jc w:val="both"/>
      </w:pPr>
      <w:r>
        <w:t>Con el sistema funcionando, se mantuvo apretado BTN3 durante distintos intervalos. Mientras el botón está apretado, sync_pin queda en bajo y no se genera ningún pulso en ppm_pin; al soltarlo, sync_pin retoma de inmediato con una trama nueva. Las ráfagas de pulsos de ppm_pin coinciden con los caracteres tecleados y ninguna cae dentro de un reset.</w:t>
      </w:r>
    </w:p>
    <w:p>
      <w:pPr>
        <w:keepNext/>
        <w:jc w:val="center"/>
      </w:pPr>
      <w:r>
        <w:drawing>
          <wp:inline xmlns:a="http://schemas.openxmlformats.org/drawingml/2006/main" xmlns:pic="http://schemas.openxmlformats.org/drawingml/2006/picture">
            <wp:extent cx="5760000" cy="607680"/>
            <wp:docPr id="12" name="Picture 12"/>
            <wp:cNvGraphicFramePr>
              <a:graphicFrameLocks noChangeAspect="1"/>
            </wp:cNvGraphicFramePr>
            <a:graphic>
              <a:graphicData uri="http://schemas.openxmlformats.org/drawingml/2006/picture">
                <pic:pic>
                  <pic:nvPicPr>
                    <pic:cNvPr id="0" name="cap_reset.png"/>
                    <pic:cNvPicPr/>
                  </pic:nvPicPr>
                  <pic:blipFill>
                    <a:blip r:embed="rId21"/>
                    <a:stretch>
                      <a:fillRect/>
                    </a:stretch>
                  </pic:blipFill>
                  <pic:spPr>
                    <a:xfrm>
                      <a:off x="0" y="0"/>
                      <a:ext cx="5760000" cy="607680"/>
                    </a:xfrm>
                    <a:prstGeom prst="rect"/>
                  </pic:spPr>
                </pic:pic>
              </a:graphicData>
            </a:graphic>
          </wp:inline>
        </w:drawing>
      </w:r>
    </w:p>
    <w:p>
      <w:pPr>
        <w:spacing w:after="280"/>
        <w:jc w:val="center"/>
      </w:pPr>
      <w:r>
        <w:rPr>
          <w:i/>
          <w:color w:val="555555"/>
          <w:sz w:val="20"/>
        </w:rPr>
        <w:t>Figura 15. Prueba del reset (escala de segundos): los huecos de sync_pin son los intervalos con BTN3 apretado.</w:t>
      </w:r>
    </w:p>
    <w:p>
      <w:pPr>
        <w:pStyle w:val="Heading1"/>
      </w:pPr>
      <w:r>
        <w:rPr>
          <w:color w:val="1F3B57"/>
        </w:rPr>
        <w:t>8. Conclusiones</w:t>
      </w:r>
    </w:p>
    <w:p>
      <w:pPr>
        <w:spacing w:after="160"/>
        <w:jc w:val="both"/>
      </w:pPr>
      <w:r>
        <w:t>Se implementó en la Arty Z7-10 un modulador PPM que convierte cada byte recibido por UART en la posición de un pulso dentro de una trama de 2,56 ms, con una salida de sincronismo para medirla. El diseño ocupa menos del 0,4 % de la lógica de la FPGA, cumple la temporización a 125 MHz con 3,9 ns de margen, y las mediciones en hardware coinciden con los valores teóricos (retardo = byte × 10 µs) con diferencias menores que 0,1 µs.</w:t>
      </w:r>
    </w:p>
    <w:p>
      <w:pPr>
        <w:spacing w:after="160"/>
      </w:pPr>
      <w:r>
        <w:t>Limitaciones y posibles mejoras:</w:t>
      </w:r>
    </w:p>
    <w:p>
      <w:pPr>
        <w:pStyle w:val="ListBullet"/>
        <w:spacing w:after="60"/>
      </w:pPr>
      <w:r>
        <w:rPr>
          <w:b/>
        </w:rPr>
        <w:t>Caudal:</w:t>
      </w:r>
      <w:r>
        <w:t xml:space="preserve"> se transmite como máximo un byte por trama (unos 390 bytes por segundo) y, si llegan varios en la misma trama, se pierden todos menos el primero. Una cola (FIFO) permitiría modular todos.</w:t>
      </w:r>
    </w:p>
    <w:p>
      <w:pPr>
        <w:pStyle w:val="ListBullet"/>
        <w:spacing w:after="60"/>
      </w:pPr>
      <w:r>
        <w:rPr>
          <w:b/>
        </w:rPr>
        <w:t>Sin ranura de guarda:</w:t>
      </w:r>
      <w:r>
        <w:t xml:space="preserve"> con el byte 255 seguido del 0 en tramas consecutivas los pulsos quedarían pegados. Agregar una ranura de guarda lo evitaría a costa de alargar la trama.</w:t>
      </w:r>
    </w:p>
    <w:p>
      <w:pPr>
        <w:pStyle w:val="ListBullet"/>
        <w:spacing w:after="60"/>
      </w:pPr>
      <w:r>
        <w:rPr>
          <w:b/>
        </w:rPr>
        <w:t>Parámetros:</w:t>
      </w:r>
      <w:r>
        <w:t xml:space="preserve"> el diseño usa 125 MHz fijos; si cambiara el clock, habría que recalcular CYCLES_PER_SLOT y W_SYNC, que hoy no se pasan hacia arriba desde el top.</w:t>
      </w:r>
    </w:p>
    <w:p>
      <w:pPr>
        <w:pStyle w:val="Heading1"/>
      </w:pPr>
      <w:r>
        <w:rPr>
          <w:color w:val="1F3B57"/>
        </w:rPr>
        <w:t>Anexo A. Archivos entregados</w:t>
      </w:r>
    </w:p>
    <w:p>
      <w:pPr>
        <w:keepNext/>
        <w:spacing w:after="80"/>
        <w:jc w:val="center"/>
      </w:pPr>
      <w:r>
        <w:rPr>
          <w:i/>
          <w:color w:val="555555"/>
          <w:sz w:val="20"/>
        </w:rPr>
        <w:t>Tabla 11. Contenido de la entrega (sin archivos generados por las herramientas).</w:t>
      </w:r>
    </w:p>
    <w:tbl>
      <w:tblPr>
        <w:tblStyle w:val="TableGrid"/>
        <w:tblW w:type="auto" w:w="0"/>
        <w:jc w:val="center"/>
        <w:tblLayout w:type="fixed"/>
        <w:tblLook w:firstColumn="1" w:firstRow="1" w:lastColumn="0" w:lastRow="0" w:noHBand="0" w:noVBand="1" w:val="04A0"/>
      </w:tblPr>
      <w:tblGrid>
        <w:gridCol w:w="4819"/>
        <w:gridCol w:w="4819"/>
      </w:tblGrid>
      <w:tr>
        <w:tc>
          <w:tcPr>
            <w:tcW w:type="dxa" w:w="3685"/>
            <w:shd w:val="clear" w:color="auto" w:fill="D9E4EE"/>
          </w:tcPr>
          <w:p>
            <w:pPr>
              <w:jc w:val="center"/>
            </w:pPr>
            <w:r/>
            <w:r>
              <w:rPr>
                <w:b/>
                <w:sz w:val="20"/>
              </w:rPr>
              <w:t>Carpeta / archivo</w:t>
            </w:r>
          </w:p>
        </w:tc>
        <w:tc>
          <w:tcPr>
            <w:tcW w:type="dxa" w:w="5953"/>
            <w:shd w:val="clear" w:color="auto" w:fill="D9E4EE"/>
          </w:tcPr>
          <w:p>
            <w:pPr>
              <w:jc w:val="center"/>
            </w:pPr>
            <w:r/>
            <w:r>
              <w:rPr>
                <w:b/>
                <w:sz w:val="20"/>
              </w:rPr>
              <w:t>Contenido</w:t>
            </w:r>
          </w:p>
        </w:tc>
      </w:tr>
      <w:tr>
        <w:tc>
          <w:tcPr>
            <w:tcW w:type="dxa" w:w="3685"/>
          </w:tcPr>
          <w:p>
            <w:r/>
            <w:r>
              <w:rPr>
                <w:b/>
                <w:sz w:val="20"/>
              </w:rPr>
              <w:t>Fuentes/</w:t>
            </w:r>
          </w:p>
        </w:tc>
        <w:tc>
          <w:tcPr>
            <w:tcW w:type="dxa" w:w="5953"/>
          </w:tcPr>
          <w:p>
            <w:r/>
            <w:r>
              <w:rPr>
                <w:sz w:val="20"/>
              </w:rPr>
              <w:t>VHDL del diseño (uart_top, uart_ppm, mod_ppm y los bloques de la Práctica 2), testbenches y archivos .xdc</w:t>
            </w:r>
          </w:p>
        </w:tc>
      </w:tr>
      <w:tr>
        <w:tc>
          <w:tcPr>
            <w:tcW w:type="dxa" w:w="3685"/>
          </w:tcPr>
          <w:p>
            <w:r/>
            <w:r>
              <w:rPr>
                <w:b/>
                <w:sz w:val="20"/>
              </w:rPr>
              <w:t>Fuentes/uart_ppm_pins_ArtyZ7.xdc</w:t>
            </w:r>
          </w:p>
        </w:tc>
        <w:tc>
          <w:tcPr>
            <w:tcW w:type="dxa" w:w="5953"/>
          </w:tcPr>
          <w:p>
            <w:r/>
            <w:r>
              <w:rPr>
                <w:sz w:val="20"/>
              </w:rPr>
              <w:t>Asignación de pines</w:t>
            </w:r>
          </w:p>
        </w:tc>
      </w:tr>
      <w:tr>
        <w:tc>
          <w:tcPr>
            <w:tcW w:type="dxa" w:w="3685"/>
          </w:tcPr>
          <w:p>
            <w:r/>
            <w:r>
              <w:rPr>
                <w:b/>
                <w:sz w:val="20"/>
              </w:rPr>
              <w:t>Fuentes/uart_ppm_timing_ArtyZ7.xdc</w:t>
            </w:r>
          </w:p>
        </w:tc>
        <w:tc>
          <w:tcPr>
            <w:tcW w:type="dxa" w:w="5953"/>
          </w:tcPr>
          <w:p>
            <w:r/>
            <w:r>
              <w:rPr>
                <w:sz w:val="20"/>
              </w:rPr>
              <w:t>Definición del clock</w:t>
            </w:r>
          </w:p>
        </w:tc>
      </w:tr>
      <w:tr>
        <w:tc>
          <w:tcPr>
            <w:tcW w:type="dxa" w:w="3685"/>
          </w:tcPr>
          <w:p>
            <w:r/>
            <w:r>
              <w:rPr>
                <w:b/>
                <w:sz w:val="20"/>
              </w:rPr>
              <w:t>Fuentes/mod_ppm_tb*.vhd, uart_top_tb.vhd</w:t>
            </w:r>
          </w:p>
        </w:tc>
        <w:tc>
          <w:tcPr>
            <w:tcW w:type="dxa" w:w="5953"/>
          </w:tcPr>
          <w:p>
            <w:r/>
            <w:r>
              <w:rPr>
                <w:sz w:val="20"/>
              </w:rPr>
              <w:t>Testbenches de mod_ppm y del sistema completo</w:t>
            </w:r>
          </w:p>
        </w:tc>
      </w:tr>
    </w:tbl>
    <w:p>
      <w:pPr>
        <w:spacing w:after="12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