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740" w:rsidRPr="00063740" w:rsidRDefault="00063740" w:rsidP="00063740">
      <w:pPr>
        <w:pStyle w:val="NormalWeb"/>
        <w:numPr>
          <w:ilvl w:val="0"/>
          <w:numId w:val="1"/>
        </w:numPr>
        <w:rPr>
          <w:rFonts w:asciiTheme="majorHAnsi" w:hAnsiTheme="majorHAnsi" w:cstheme="majorHAnsi"/>
          <w:sz w:val="22"/>
          <w:szCs w:val="22"/>
        </w:rPr>
      </w:pPr>
      <w:r w:rsidRPr="00063740">
        <w:rPr>
          <w:rFonts w:asciiTheme="majorHAnsi" w:hAnsiTheme="majorHAnsi" w:cstheme="majorHAnsi"/>
          <w:sz w:val="22"/>
          <w:szCs w:val="22"/>
        </w:rPr>
        <w:t>Brudermann &amp; Sangakool</w:t>
      </w:r>
      <w:bookmarkStart w:id="0" w:name="_GoBack"/>
      <w:bookmarkEnd w:id="0"/>
    </w:p>
    <w:p w:rsidR="00063740" w:rsidRPr="00063740" w:rsidRDefault="00063740" w:rsidP="00063740">
      <w:pPr>
        <w:pStyle w:val="NormalWeb"/>
        <w:rPr>
          <w:rFonts w:asciiTheme="majorHAnsi" w:hAnsiTheme="majorHAnsi" w:cstheme="majorHAnsi"/>
          <w:sz w:val="22"/>
          <w:szCs w:val="22"/>
          <w:lang w:val="en-US"/>
        </w:rPr>
      </w:pPr>
      <w:r w:rsidRPr="00063740">
        <w:rPr>
          <w:rFonts w:asciiTheme="majorHAnsi" w:hAnsiTheme="majorHAnsi" w:cstheme="majorHAnsi"/>
          <w:sz w:val="22"/>
          <w:szCs w:val="22"/>
          <w:lang w:val="en-US"/>
        </w:rPr>
        <w:t xml:space="preserve">Green roofs are in general classified into two major cate- </w:t>
      </w:r>
      <w:proofErr w:type="spellStart"/>
      <w:r w:rsidRPr="00063740">
        <w:rPr>
          <w:rFonts w:asciiTheme="majorHAnsi" w:hAnsiTheme="majorHAnsi" w:cstheme="majorHAnsi"/>
          <w:sz w:val="22"/>
          <w:szCs w:val="22"/>
          <w:lang w:val="en-US"/>
        </w:rPr>
        <w:t>gories</w:t>
      </w:r>
      <w:proofErr w:type="spellEnd"/>
      <w:r w:rsidRPr="00063740">
        <w:rPr>
          <w:rFonts w:asciiTheme="majorHAnsi" w:hAnsiTheme="majorHAnsi" w:cstheme="majorHAnsi"/>
          <w:sz w:val="22"/>
          <w:szCs w:val="22"/>
          <w:lang w:val="en-US"/>
        </w:rPr>
        <w:t>; intensive green roofs and extensive green roofs (</w:t>
      </w:r>
      <w:proofErr w:type="spellStart"/>
      <w:r w:rsidRPr="00063740">
        <w:rPr>
          <w:rFonts w:asciiTheme="majorHAnsi" w:hAnsiTheme="majorHAnsi" w:cstheme="majorHAnsi"/>
          <w:color w:val="007FAA"/>
          <w:sz w:val="22"/>
          <w:szCs w:val="22"/>
          <w:lang w:val="en-US"/>
        </w:rPr>
        <w:t>Czemiel</w:t>
      </w:r>
      <w:proofErr w:type="spellEnd"/>
      <w:r w:rsidRPr="00063740">
        <w:rPr>
          <w:rFonts w:asciiTheme="majorHAnsi" w:hAnsiTheme="majorHAnsi" w:cstheme="majorHAnsi"/>
          <w:color w:val="007FAA"/>
          <w:sz w:val="22"/>
          <w:szCs w:val="22"/>
          <w:lang w:val="en-US"/>
        </w:rPr>
        <w:t xml:space="preserve"> </w:t>
      </w:r>
      <w:proofErr w:type="spellStart"/>
      <w:r w:rsidRPr="00063740">
        <w:rPr>
          <w:rFonts w:asciiTheme="majorHAnsi" w:hAnsiTheme="majorHAnsi" w:cstheme="majorHAnsi"/>
          <w:color w:val="007FAA"/>
          <w:sz w:val="22"/>
          <w:szCs w:val="22"/>
          <w:lang w:val="en-US"/>
        </w:rPr>
        <w:t>Berndtsson</w:t>
      </w:r>
      <w:proofErr w:type="spellEnd"/>
      <w:r w:rsidRPr="00063740">
        <w:rPr>
          <w:rFonts w:asciiTheme="majorHAnsi" w:hAnsiTheme="majorHAnsi" w:cstheme="majorHAnsi"/>
          <w:color w:val="007FAA"/>
          <w:sz w:val="22"/>
          <w:szCs w:val="22"/>
          <w:lang w:val="en-US"/>
        </w:rPr>
        <w:t>, 2010</w:t>
      </w:r>
      <w:r w:rsidRPr="00063740">
        <w:rPr>
          <w:rFonts w:asciiTheme="majorHAnsi" w:hAnsiTheme="majorHAnsi" w:cstheme="majorHAnsi"/>
          <w:sz w:val="22"/>
          <w:szCs w:val="22"/>
          <w:lang w:val="en-US"/>
        </w:rPr>
        <w:t>). Intensive green roofs are characterized by a rather high thickness of growing media; soil layers usually are thicker than 200 mm, with soil weights exceeding 300 kg/m</w:t>
      </w:r>
      <w:r w:rsidRPr="00063740">
        <w:rPr>
          <w:rFonts w:asciiTheme="majorHAnsi" w:hAnsiTheme="majorHAnsi" w:cstheme="majorHAnsi"/>
          <w:position w:val="6"/>
          <w:sz w:val="22"/>
          <w:szCs w:val="22"/>
          <w:lang w:val="en-US"/>
        </w:rPr>
        <w:t xml:space="preserve">2 </w:t>
      </w:r>
      <w:r w:rsidRPr="00063740">
        <w:rPr>
          <w:rFonts w:asciiTheme="majorHAnsi" w:hAnsiTheme="majorHAnsi" w:cstheme="majorHAnsi"/>
          <w:sz w:val="22"/>
          <w:szCs w:val="22"/>
          <w:lang w:val="en-US"/>
        </w:rPr>
        <w:t>(</w:t>
      </w:r>
      <w:r w:rsidRPr="00063740">
        <w:rPr>
          <w:rFonts w:asciiTheme="majorHAnsi" w:hAnsiTheme="majorHAnsi" w:cstheme="majorHAnsi"/>
          <w:color w:val="007FAA"/>
          <w:sz w:val="22"/>
          <w:szCs w:val="22"/>
          <w:lang w:val="en-US"/>
        </w:rPr>
        <w:t>Berardi et al., 2014</w:t>
      </w:r>
      <w:r w:rsidRPr="00063740">
        <w:rPr>
          <w:rFonts w:asciiTheme="majorHAnsi" w:hAnsiTheme="majorHAnsi" w:cstheme="majorHAnsi"/>
          <w:sz w:val="22"/>
          <w:szCs w:val="22"/>
          <w:lang w:val="en-US"/>
        </w:rPr>
        <w:t xml:space="preserve">). Such deep soil allows for the growing of </w:t>
      </w:r>
      <w:proofErr w:type="spellStart"/>
      <w:r w:rsidRPr="00063740">
        <w:rPr>
          <w:rFonts w:asciiTheme="majorHAnsi" w:hAnsiTheme="majorHAnsi" w:cstheme="majorHAnsi"/>
          <w:sz w:val="22"/>
          <w:szCs w:val="22"/>
          <w:lang w:val="en-US"/>
        </w:rPr>
        <w:t>rel</w:t>
      </w:r>
      <w:proofErr w:type="spellEnd"/>
      <w:r w:rsidRPr="00063740">
        <w:rPr>
          <w:rFonts w:asciiTheme="majorHAnsi" w:hAnsiTheme="majorHAnsi" w:cstheme="majorHAnsi"/>
          <w:sz w:val="22"/>
          <w:szCs w:val="22"/>
          <w:lang w:val="en-US"/>
        </w:rPr>
        <w:t xml:space="preserve">- </w:t>
      </w:r>
      <w:proofErr w:type="spellStart"/>
      <w:r w:rsidRPr="00063740">
        <w:rPr>
          <w:rFonts w:asciiTheme="majorHAnsi" w:hAnsiTheme="majorHAnsi" w:cstheme="majorHAnsi"/>
          <w:sz w:val="22"/>
          <w:szCs w:val="22"/>
          <w:lang w:val="en-US"/>
        </w:rPr>
        <w:t>atively</w:t>
      </w:r>
      <w:proofErr w:type="spellEnd"/>
      <w:r w:rsidRPr="00063740">
        <w:rPr>
          <w:rFonts w:asciiTheme="majorHAnsi" w:hAnsiTheme="majorHAnsi" w:cstheme="majorHAnsi"/>
          <w:sz w:val="22"/>
          <w:szCs w:val="22"/>
          <w:lang w:val="en-US"/>
        </w:rPr>
        <w:t xml:space="preserve"> large plants, and thus provides greater planting flexibility. Roof top gardens and roof gardens require intensive green roof- </w:t>
      </w:r>
      <w:proofErr w:type="spellStart"/>
      <w:r w:rsidRPr="00063740">
        <w:rPr>
          <w:rFonts w:asciiTheme="majorHAnsi" w:hAnsiTheme="majorHAnsi" w:cstheme="majorHAnsi"/>
          <w:sz w:val="22"/>
          <w:szCs w:val="22"/>
          <w:lang w:val="en-US"/>
        </w:rPr>
        <w:t>ing</w:t>
      </w:r>
      <w:proofErr w:type="spellEnd"/>
      <w:r w:rsidRPr="00063740">
        <w:rPr>
          <w:rFonts w:asciiTheme="majorHAnsi" w:hAnsiTheme="majorHAnsi" w:cstheme="majorHAnsi"/>
          <w:sz w:val="22"/>
          <w:szCs w:val="22"/>
          <w:lang w:val="en-US"/>
        </w:rPr>
        <w:t xml:space="preserve"> (</w:t>
      </w:r>
      <w:proofErr w:type="spellStart"/>
      <w:r w:rsidRPr="00063740">
        <w:rPr>
          <w:rFonts w:asciiTheme="majorHAnsi" w:hAnsiTheme="majorHAnsi" w:cstheme="majorHAnsi"/>
          <w:color w:val="007FAA"/>
          <w:sz w:val="22"/>
          <w:szCs w:val="22"/>
          <w:lang w:val="en-US"/>
        </w:rPr>
        <w:t>Bianchini</w:t>
      </w:r>
      <w:proofErr w:type="spellEnd"/>
      <w:r w:rsidRPr="00063740">
        <w:rPr>
          <w:rFonts w:asciiTheme="majorHAnsi" w:hAnsiTheme="majorHAnsi" w:cstheme="majorHAnsi"/>
          <w:color w:val="007FAA"/>
          <w:sz w:val="22"/>
          <w:szCs w:val="22"/>
          <w:lang w:val="en-US"/>
        </w:rPr>
        <w:t xml:space="preserve"> and </w:t>
      </w:r>
      <w:proofErr w:type="spellStart"/>
      <w:r w:rsidRPr="00063740">
        <w:rPr>
          <w:rFonts w:asciiTheme="majorHAnsi" w:hAnsiTheme="majorHAnsi" w:cstheme="majorHAnsi"/>
          <w:color w:val="007FAA"/>
          <w:sz w:val="22"/>
          <w:szCs w:val="22"/>
          <w:lang w:val="en-US"/>
        </w:rPr>
        <w:t>Hewage</w:t>
      </w:r>
      <w:proofErr w:type="spellEnd"/>
      <w:r w:rsidRPr="00063740">
        <w:rPr>
          <w:rFonts w:asciiTheme="majorHAnsi" w:hAnsiTheme="majorHAnsi" w:cstheme="majorHAnsi"/>
          <w:color w:val="007FAA"/>
          <w:sz w:val="22"/>
          <w:szCs w:val="22"/>
          <w:lang w:val="en-US"/>
        </w:rPr>
        <w:t xml:space="preserve">, 2012b; </w:t>
      </w:r>
      <w:proofErr w:type="spellStart"/>
      <w:r w:rsidRPr="00063740">
        <w:rPr>
          <w:rFonts w:asciiTheme="majorHAnsi" w:hAnsiTheme="majorHAnsi" w:cstheme="majorHAnsi"/>
          <w:color w:val="007FAA"/>
          <w:sz w:val="22"/>
          <w:szCs w:val="22"/>
          <w:lang w:val="en-US"/>
        </w:rPr>
        <w:t>Kosareo</w:t>
      </w:r>
      <w:proofErr w:type="spellEnd"/>
      <w:r w:rsidRPr="00063740">
        <w:rPr>
          <w:rFonts w:asciiTheme="majorHAnsi" w:hAnsiTheme="majorHAnsi" w:cstheme="majorHAnsi"/>
          <w:color w:val="007FAA"/>
          <w:sz w:val="22"/>
          <w:szCs w:val="22"/>
          <w:lang w:val="en-US"/>
        </w:rPr>
        <w:t xml:space="preserve"> and </w:t>
      </w:r>
      <w:proofErr w:type="spellStart"/>
      <w:r w:rsidRPr="00063740">
        <w:rPr>
          <w:rFonts w:asciiTheme="majorHAnsi" w:hAnsiTheme="majorHAnsi" w:cstheme="majorHAnsi"/>
          <w:color w:val="007FAA"/>
          <w:sz w:val="22"/>
          <w:szCs w:val="22"/>
          <w:lang w:val="en-US"/>
        </w:rPr>
        <w:t>Ries</w:t>
      </w:r>
      <w:proofErr w:type="spellEnd"/>
      <w:r w:rsidRPr="00063740">
        <w:rPr>
          <w:rFonts w:asciiTheme="majorHAnsi" w:hAnsiTheme="majorHAnsi" w:cstheme="majorHAnsi"/>
          <w:color w:val="007FAA"/>
          <w:sz w:val="22"/>
          <w:szCs w:val="22"/>
          <w:lang w:val="en-US"/>
        </w:rPr>
        <w:t>, 2007</w:t>
      </w:r>
      <w:r w:rsidRPr="00063740">
        <w:rPr>
          <w:rFonts w:asciiTheme="majorHAnsi" w:hAnsiTheme="majorHAnsi" w:cstheme="majorHAnsi"/>
          <w:sz w:val="22"/>
          <w:szCs w:val="22"/>
          <w:lang w:val="en-US"/>
        </w:rPr>
        <w:t xml:space="preserve">). Basic maintenance of such roofs includes weeding, fertilizing, and water- </w:t>
      </w:r>
      <w:proofErr w:type="spellStart"/>
      <w:r w:rsidRPr="00063740">
        <w:rPr>
          <w:rFonts w:asciiTheme="majorHAnsi" w:hAnsiTheme="majorHAnsi" w:cstheme="majorHAnsi"/>
          <w:sz w:val="22"/>
          <w:szCs w:val="22"/>
          <w:lang w:val="en-US"/>
        </w:rPr>
        <w:t>ing</w:t>
      </w:r>
      <w:proofErr w:type="spellEnd"/>
      <w:r w:rsidRPr="00063740">
        <w:rPr>
          <w:rFonts w:asciiTheme="majorHAnsi" w:hAnsiTheme="majorHAnsi" w:cstheme="majorHAnsi"/>
          <w:sz w:val="22"/>
          <w:szCs w:val="22"/>
          <w:lang w:val="en-US"/>
        </w:rPr>
        <w:t xml:space="preserve"> of the plants (</w:t>
      </w:r>
      <w:proofErr w:type="spellStart"/>
      <w:r w:rsidRPr="00063740">
        <w:rPr>
          <w:rFonts w:asciiTheme="majorHAnsi" w:hAnsiTheme="majorHAnsi" w:cstheme="majorHAnsi"/>
          <w:color w:val="007FAA"/>
          <w:sz w:val="22"/>
          <w:szCs w:val="22"/>
          <w:lang w:val="en-US"/>
        </w:rPr>
        <w:t>Czemiel</w:t>
      </w:r>
      <w:proofErr w:type="spellEnd"/>
      <w:r w:rsidRPr="00063740">
        <w:rPr>
          <w:rFonts w:asciiTheme="majorHAnsi" w:hAnsiTheme="majorHAnsi" w:cstheme="majorHAnsi"/>
          <w:color w:val="007FAA"/>
          <w:sz w:val="22"/>
          <w:szCs w:val="22"/>
          <w:lang w:val="en-US"/>
        </w:rPr>
        <w:t xml:space="preserve"> </w:t>
      </w:r>
      <w:proofErr w:type="spellStart"/>
      <w:r w:rsidRPr="00063740">
        <w:rPr>
          <w:rFonts w:asciiTheme="majorHAnsi" w:hAnsiTheme="majorHAnsi" w:cstheme="majorHAnsi"/>
          <w:color w:val="007FAA"/>
          <w:sz w:val="22"/>
          <w:szCs w:val="22"/>
          <w:lang w:val="en-US"/>
        </w:rPr>
        <w:t>Berndtsson</w:t>
      </w:r>
      <w:proofErr w:type="spellEnd"/>
      <w:r w:rsidRPr="00063740">
        <w:rPr>
          <w:rFonts w:asciiTheme="majorHAnsi" w:hAnsiTheme="majorHAnsi" w:cstheme="majorHAnsi"/>
          <w:color w:val="007FAA"/>
          <w:sz w:val="22"/>
          <w:szCs w:val="22"/>
          <w:lang w:val="en-US"/>
        </w:rPr>
        <w:t>, 2010</w:t>
      </w:r>
      <w:r w:rsidRPr="00063740">
        <w:rPr>
          <w:rFonts w:asciiTheme="majorHAnsi" w:hAnsiTheme="majorHAnsi" w:cstheme="majorHAnsi"/>
          <w:sz w:val="22"/>
          <w:szCs w:val="22"/>
          <w:lang w:val="en-US"/>
        </w:rPr>
        <w:t>). Extensive green roofs, on the other hand, are limited to smaller plants such as sedums, small grasses, herbs, flowers and herbaceous plants (</w:t>
      </w:r>
      <w:r w:rsidRPr="00063740">
        <w:rPr>
          <w:rFonts w:asciiTheme="majorHAnsi" w:hAnsiTheme="majorHAnsi" w:cstheme="majorHAnsi"/>
          <w:color w:val="007FAA"/>
          <w:sz w:val="22"/>
          <w:szCs w:val="22"/>
          <w:lang w:val="en-US"/>
        </w:rPr>
        <w:t>Berardi et al., 2014</w:t>
      </w:r>
      <w:r w:rsidRPr="00063740">
        <w:rPr>
          <w:rFonts w:asciiTheme="majorHAnsi" w:hAnsiTheme="majorHAnsi" w:cstheme="majorHAnsi"/>
          <w:sz w:val="22"/>
          <w:szCs w:val="22"/>
          <w:lang w:val="en-US"/>
        </w:rPr>
        <w:t>). The thickness of the growing medium is usually below 150 mm (</w:t>
      </w:r>
      <w:proofErr w:type="spellStart"/>
      <w:r w:rsidRPr="00063740">
        <w:rPr>
          <w:rFonts w:asciiTheme="majorHAnsi" w:hAnsiTheme="majorHAnsi" w:cstheme="majorHAnsi"/>
          <w:color w:val="007FAA"/>
          <w:sz w:val="22"/>
          <w:szCs w:val="22"/>
          <w:lang w:val="en-US"/>
        </w:rPr>
        <w:t>Hakimdavar</w:t>
      </w:r>
      <w:proofErr w:type="spellEnd"/>
      <w:r w:rsidRPr="00063740">
        <w:rPr>
          <w:rFonts w:asciiTheme="majorHAnsi" w:hAnsiTheme="majorHAnsi" w:cstheme="majorHAnsi"/>
          <w:color w:val="007FAA"/>
          <w:sz w:val="22"/>
          <w:szCs w:val="22"/>
          <w:lang w:val="en-US"/>
        </w:rPr>
        <w:t xml:space="preserve"> et al., 2014</w:t>
      </w:r>
      <w:r w:rsidRPr="00063740">
        <w:rPr>
          <w:rFonts w:asciiTheme="majorHAnsi" w:hAnsiTheme="majorHAnsi" w:cstheme="majorHAnsi"/>
          <w:sz w:val="22"/>
          <w:szCs w:val="22"/>
          <w:lang w:val="en-US"/>
        </w:rPr>
        <w:t>), with soil weights between 60 and 150 kg/m2 (</w:t>
      </w:r>
      <w:r w:rsidRPr="00063740">
        <w:rPr>
          <w:rFonts w:asciiTheme="majorHAnsi" w:hAnsiTheme="majorHAnsi" w:cstheme="majorHAnsi"/>
          <w:color w:val="007FAA"/>
          <w:sz w:val="22"/>
          <w:szCs w:val="22"/>
          <w:lang w:val="en-US"/>
        </w:rPr>
        <w:t>Berardi et al., 2014</w:t>
      </w:r>
      <w:r w:rsidRPr="00063740">
        <w:rPr>
          <w:rFonts w:asciiTheme="majorHAnsi" w:hAnsiTheme="majorHAnsi" w:cstheme="majorHAnsi"/>
          <w:sz w:val="22"/>
          <w:szCs w:val="22"/>
          <w:lang w:val="en-US"/>
        </w:rPr>
        <w:t xml:space="preserve">). The construction of extensive green roofs is relatively simple; less effort is required in irrigation and maintenance (or may not be necessary at all). Due to their light weight and low level of maintenance, extensive green roofs are popular solutions in cities and are particularly </w:t>
      </w:r>
      <w:proofErr w:type="spellStart"/>
      <w:r w:rsidRPr="00063740">
        <w:rPr>
          <w:rFonts w:asciiTheme="majorHAnsi" w:hAnsiTheme="majorHAnsi" w:cstheme="majorHAnsi"/>
          <w:sz w:val="22"/>
          <w:szCs w:val="22"/>
          <w:lang w:val="en-US"/>
        </w:rPr>
        <w:t>appropri</w:t>
      </w:r>
      <w:proofErr w:type="spellEnd"/>
      <w:r w:rsidRPr="00063740">
        <w:rPr>
          <w:rFonts w:asciiTheme="majorHAnsi" w:hAnsiTheme="majorHAnsi" w:cstheme="majorHAnsi"/>
          <w:sz w:val="22"/>
          <w:szCs w:val="22"/>
          <w:lang w:val="en-US"/>
        </w:rPr>
        <w:t>- ate for large scale rooftops (</w:t>
      </w:r>
      <w:proofErr w:type="spellStart"/>
      <w:r w:rsidRPr="00063740">
        <w:rPr>
          <w:rFonts w:asciiTheme="majorHAnsi" w:hAnsiTheme="majorHAnsi" w:cstheme="majorHAnsi"/>
          <w:color w:val="007FAA"/>
          <w:sz w:val="22"/>
          <w:szCs w:val="22"/>
          <w:lang w:val="en-US"/>
        </w:rPr>
        <w:t>Hakimdavar</w:t>
      </w:r>
      <w:proofErr w:type="spellEnd"/>
      <w:r w:rsidRPr="00063740">
        <w:rPr>
          <w:rFonts w:asciiTheme="majorHAnsi" w:hAnsiTheme="majorHAnsi" w:cstheme="majorHAnsi"/>
          <w:color w:val="007FAA"/>
          <w:sz w:val="22"/>
          <w:szCs w:val="22"/>
          <w:lang w:val="en-US"/>
        </w:rPr>
        <w:t xml:space="preserve"> et al., 2014; </w:t>
      </w:r>
      <w:proofErr w:type="spellStart"/>
      <w:r w:rsidRPr="00063740">
        <w:rPr>
          <w:rFonts w:asciiTheme="majorHAnsi" w:hAnsiTheme="majorHAnsi" w:cstheme="majorHAnsi"/>
          <w:color w:val="007FAA"/>
          <w:sz w:val="22"/>
          <w:szCs w:val="22"/>
          <w:lang w:val="en-US"/>
        </w:rPr>
        <w:t>Jungels</w:t>
      </w:r>
      <w:proofErr w:type="spellEnd"/>
      <w:r w:rsidRPr="00063740">
        <w:rPr>
          <w:rFonts w:asciiTheme="majorHAnsi" w:hAnsiTheme="majorHAnsi" w:cstheme="majorHAnsi"/>
          <w:color w:val="007FAA"/>
          <w:sz w:val="22"/>
          <w:szCs w:val="22"/>
          <w:lang w:val="en-US"/>
        </w:rPr>
        <w:t xml:space="preserve"> et al., 2013</w:t>
      </w:r>
      <w:r w:rsidRPr="00063740">
        <w:rPr>
          <w:rFonts w:asciiTheme="majorHAnsi" w:hAnsiTheme="majorHAnsi" w:cstheme="majorHAnsi"/>
          <w:sz w:val="22"/>
          <w:szCs w:val="22"/>
          <w:lang w:val="en-US"/>
        </w:rPr>
        <w:t xml:space="preserve">). </w:t>
      </w:r>
    </w:p>
    <w:p w:rsidR="00063740" w:rsidRPr="00063740" w:rsidRDefault="00063740" w:rsidP="00063740">
      <w:pPr>
        <w:pStyle w:val="ListParagraph"/>
        <w:numPr>
          <w:ilvl w:val="0"/>
          <w:numId w:val="1"/>
        </w:numPr>
        <w:rPr>
          <w:rFonts w:asciiTheme="majorHAnsi" w:eastAsia="Times New Roman" w:hAnsiTheme="majorHAnsi" w:cstheme="majorHAnsi"/>
          <w:sz w:val="22"/>
          <w:szCs w:val="22"/>
          <w:lang w:val="en-US" w:eastAsia="nl-NL"/>
        </w:rPr>
      </w:pPr>
      <w:proofErr w:type="spellStart"/>
      <w:r w:rsidRPr="00063740">
        <w:rPr>
          <w:rFonts w:asciiTheme="majorHAnsi" w:eastAsia="Times New Roman" w:hAnsiTheme="majorHAnsi" w:cstheme="majorHAnsi"/>
          <w:color w:val="222222"/>
          <w:sz w:val="22"/>
          <w:szCs w:val="22"/>
          <w:shd w:val="clear" w:color="auto" w:fill="FFFFFF"/>
          <w:lang w:val="en-US" w:eastAsia="nl-NL"/>
        </w:rPr>
        <w:t>Besir</w:t>
      </w:r>
      <w:proofErr w:type="spellEnd"/>
      <w:r w:rsidRPr="00063740">
        <w:rPr>
          <w:rFonts w:asciiTheme="majorHAnsi" w:eastAsia="Times New Roman" w:hAnsiTheme="majorHAnsi" w:cstheme="majorHAnsi"/>
          <w:color w:val="222222"/>
          <w:sz w:val="22"/>
          <w:szCs w:val="22"/>
          <w:shd w:val="clear" w:color="auto" w:fill="FFFFFF"/>
          <w:lang w:val="en-US" w:eastAsia="nl-NL"/>
        </w:rPr>
        <w:t xml:space="preserve"> &amp; </w:t>
      </w:r>
      <w:proofErr w:type="spellStart"/>
      <w:r w:rsidRPr="00063740">
        <w:rPr>
          <w:rFonts w:asciiTheme="majorHAnsi" w:eastAsia="Times New Roman" w:hAnsiTheme="majorHAnsi" w:cstheme="majorHAnsi"/>
          <w:color w:val="222222"/>
          <w:sz w:val="22"/>
          <w:szCs w:val="22"/>
          <w:shd w:val="clear" w:color="auto" w:fill="FFFFFF"/>
          <w:lang w:val="en-US" w:eastAsia="nl-NL"/>
        </w:rPr>
        <w:t>Cuce</w:t>
      </w:r>
      <w:proofErr w:type="spellEnd"/>
      <w:r w:rsidRPr="00063740">
        <w:rPr>
          <w:rFonts w:asciiTheme="majorHAnsi" w:eastAsia="Times New Roman" w:hAnsiTheme="majorHAnsi" w:cstheme="majorHAnsi"/>
          <w:color w:val="222222"/>
          <w:sz w:val="22"/>
          <w:szCs w:val="22"/>
          <w:shd w:val="clear" w:color="auto" w:fill="FFFFFF"/>
          <w:lang w:val="en-US" w:eastAsia="nl-NL"/>
        </w:rPr>
        <w:t xml:space="preserve"> (2018)</w:t>
      </w:r>
    </w:p>
    <w:p w:rsidR="00063740" w:rsidRPr="00063740" w:rsidRDefault="00063740" w:rsidP="00063740">
      <w:pPr>
        <w:pStyle w:val="NormalWeb"/>
        <w:rPr>
          <w:rFonts w:asciiTheme="majorHAnsi" w:hAnsiTheme="majorHAnsi" w:cstheme="majorHAnsi"/>
          <w:sz w:val="22"/>
          <w:szCs w:val="22"/>
          <w:lang w:val="en-US"/>
        </w:rPr>
      </w:pPr>
      <w:r w:rsidRPr="00063740">
        <w:rPr>
          <w:rFonts w:asciiTheme="majorHAnsi" w:hAnsiTheme="majorHAnsi" w:cstheme="majorHAnsi"/>
          <w:sz w:val="22"/>
          <w:szCs w:val="22"/>
          <w:lang w:val="en-US"/>
        </w:rPr>
        <w:t xml:space="preserve">Green roofs can be split into three categories (extensive, semi-intensive and intensive roofs) with respect to weight, substrate layer, maintenance, cost, plant community and irrigation as illustrated in Table 1 [28]. Intensive roofs are heavier and more expensive compared to other types. In addition, they require a higher level of maintenance. The extensive roofs do not have extra weight due to shallower growth substrate, and their maintenance cost is notably low [29]. Deeper growth substrates offer plenty of vegetation. Green roofs convert the impervious areas of a rooftop into multi- functional spaces using growing media and vegetation [33]. For this reason, green roofs are widely used for recreating space in urban areas [29,31]. By using local vegetation and growing medium, the require- </w:t>
      </w:r>
      <w:proofErr w:type="spellStart"/>
      <w:r w:rsidRPr="00063740">
        <w:rPr>
          <w:rFonts w:asciiTheme="majorHAnsi" w:hAnsiTheme="majorHAnsi" w:cstheme="majorHAnsi"/>
          <w:sz w:val="22"/>
          <w:szCs w:val="22"/>
          <w:lang w:val="en-US"/>
        </w:rPr>
        <w:t>ment</w:t>
      </w:r>
      <w:proofErr w:type="spellEnd"/>
      <w:r w:rsidRPr="00063740">
        <w:rPr>
          <w:rFonts w:asciiTheme="majorHAnsi" w:hAnsiTheme="majorHAnsi" w:cstheme="majorHAnsi"/>
          <w:sz w:val="22"/>
          <w:szCs w:val="22"/>
          <w:lang w:val="en-US"/>
        </w:rPr>
        <w:t xml:space="preserve"> of irrigation and maintenance costs can be reduced as a con- sequence of local climatic conditions [30]. </w:t>
      </w:r>
    </w:p>
    <w:p w:rsidR="00063740" w:rsidRPr="00063740" w:rsidRDefault="00063740" w:rsidP="00063740">
      <w:pPr>
        <w:pStyle w:val="NormalWeb"/>
        <w:rPr>
          <w:rFonts w:asciiTheme="majorHAnsi" w:hAnsiTheme="majorHAnsi" w:cstheme="majorHAnsi"/>
          <w:sz w:val="22"/>
          <w:szCs w:val="22"/>
          <w:lang w:val="en-US"/>
        </w:rPr>
      </w:pPr>
    </w:p>
    <w:p w:rsidR="00063740" w:rsidRPr="00063740" w:rsidRDefault="00063740" w:rsidP="00063740">
      <w:pPr>
        <w:pStyle w:val="NoSpacing"/>
        <w:numPr>
          <w:ilvl w:val="0"/>
          <w:numId w:val="1"/>
        </w:numPr>
        <w:rPr>
          <w:rFonts w:asciiTheme="majorHAnsi" w:hAnsiTheme="majorHAnsi" w:cstheme="majorHAnsi"/>
          <w:sz w:val="22"/>
          <w:szCs w:val="22"/>
        </w:rPr>
      </w:pPr>
      <w:r w:rsidRPr="00063740">
        <w:rPr>
          <w:rFonts w:asciiTheme="majorHAnsi" w:hAnsiTheme="majorHAnsi" w:cstheme="majorHAnsi"/>
          <w:sz w:val="22"/>
          <w:szCs w:val="22"/>
        </w:rPr>
        <w:t xml:space="preserve">Hossain, Shams, Amin, Reza &amp; Chowdhury (2019). </w:t>
      </w:r>
    </w:p>
    <w:p w:rsidR="00063740" w:rsidRPr="00063740" w:rsidRDefault="00063740" w:rsidP="00063740">
      <w:pPr>
        <w:pStyle w:val="NoSpacing"/>
        <w:rPr>
          <w:rFonts w:asciiTheme="majorHAnsi" w:hAnsiTheme="majorHAnsi" w:cstheme="majorHAnsi"/>
          <w:sz w:val="22"/>
          <w:szCs w:val="22"/>
        </w:rPr>
      </w:pPr>
      <w:r w:rsidRPr="00063740">
        <w:rPr>
          <w:rFonts w:asciiTheme="majorHAnsi" w:hAnsiTheme="majorHAnsi" w:cstheme="majorHAnsi"/>
          <w:sz w:val="22"/>
          <w:szCs w:val="22"/>
        </w:rPr>
        <w:t>Green roofs can be two types: intensive and extensive based on their characteristics such as purpose, structural requirements, internal comfort, installation cost, irrigation requirements, and accessibility [</w:t>
      </w:r>
      <w:hyperlink r:id="rId5" w:anchor="B5-buildings-09-00079" w:history="1">
        <w:r w:rsidRPr="00063740">
          <w:rPr>
            <w:rFonts w:asciiTheme="majorHAnsi" w:hAnsiTheme="majorHAnsi" w:cstheme="majorHAnsi"/>
            <w:sz w:val="22"/>
            <w:szCs w:val="22"/>
          </w:rPr>
          <w:t>5</w:t>
        </w:r>
      </w:hyperlink>
      <w:r w:rsidRPr="00063740">
        <w:rPr>
          <w:rFonts w:asciiTheme="majorHAnsi" w:hAnsiTheme="majorHAnsi" w:cstheme="majorHAnsi"/>
          <w:sz w:val="22"/>
          <w:szCs w:val="22"/>
        </w:rPr>
        <w:t>]. Intensive green roofs are often accessible, consisting of large plants, shrubs, and trees, and can be used for recreational and leisure purposes (</w:t>
      </w:r>
      <w:hyperlink r:id="rId6" w:anchor="fig_body_display_buildings-09-00079-f001" w:history="1">
        <w:r w:rsidRPr="00063740">
          <w:rPr>
            <w:rFonts w:asciiTheme="majorHAnsi" w:hAnsiTheme="majorHAnsi" w:cstheme="majorHAnsi"/>
            <w:sz w:val="22"/>
            <w:szCs w:val="22"/>
          </w:rPr>
          <w:t>Figure 1</w:t>
        </w:r>
      </w:hyperlink>
      <w:r w:rsidRPr="00063740">
        <w:rPr>
          <w:rFonts w:asciiTheme="majorHAnsi" w:hAnsiTheme="majorHAnsi" w:cstheme="majorHAnsi"/>
          <w:sz w:val="22"/>
          <w:szCs w:val="22"/>
        </w:rPr>
        <w:t>a). Intensive roofs are characterized by their greater weight (200–500 kg/m2), high capital cost ($540/m2), high irrigation requirements, fertigation, and maintenance requirement. On the other hand, extensive green roofs are often not accessible, consisting of low-growing plants such as succulents, herbs, and grasses (</w:t>
      </w:r>
      <w:hyperlink r:id="rId7" w:anchor="fig_body_display_buildings-09-00079-f001" w:history="1">
        <w:r w:rsidRPr="00063740">
          <w:rPr>
            <w:rFonts w:asciiTheme="majorHAnsi" w:hAnsiTheme="majorHAnsi" w:cstheme="majorHAnsi"/>
            <w:sz w:val="22"/>
            <w:szCs w:val="22"/>
          </w:rPr>
          <w:t>Figure 1</w:t>
        </w:r>
      </w:hyperlink>
      <w:r w:rsidRPr="00063740">
        <w:rPr>
          <w:rFonts w:asciiTheme="majorHAnsi" w:hAnsiTheme="majorHAnsi" w:cstheme="majorHAnsi"/>
          <w:sz w:val="22"/>
          <w:szCs w:val="22"/>
        </w:rPr>
        <w:t>b), and are characterized by low weights (60–150 kg/m2), low capital costs (130–165 $/m2), low plant diversify, and minimal irrigation, nutrient, and maintenance requirement [</w:t>
      </w:r>
      <w:hyperlink r:id="rId8" w:anchor="B24-buildings-09-00079" w:history="1">
        <w:r w:rsidRPr="00063740">
          <w:rPr>
            <w:rFonts w:asciiTheme="majorHAnsi" w:hAnsiTheme="majorHAnsi" w:cstheme="majorHAnsi"/>
            <w:sz w:val="22"/>
            <w:szCs w:val="22"/>
          </w:rPr>
          <w:t>24</w:t>
        </w:r>
      </w:hyperlink>
      <w:r w:rsidRPr="00063740">
        <w:rPr>
          <w:rFonts w:asciiTheme="majorHAnsi" w:hAnsiTheme="majorHAnsi" w:cstheme="majorHAnsi"/>
          <w:sz w:val="22"/>
          <w:szCs w:val="22"/>
        </w:rPr>
        <w:t>,</w:t>
      </w:r>
      <w:hyperlink r:id="rId9" w:anchor="B25-buildings-09-00079" w:history="1">
        <w:r w:rsidRPr="00063740">
          <w:rPr>
            <w:rFonts w:asciiTheme="majorHAnsi" w:hAnsiTheme="majorHAnsi" w:cstheme="majorHAnsi"/>
            <w:sz w:val="22"/>
            <w:szCs w:val="22"/>
          </w:rPr>
          <w:t>25</w:t>
        </w:r>
      </w:hyperlink>
      <w:r w:rsidRPr="00063740">
        <w:rPr>
          <w:rFonts w:asciiTheme="majorHAnsi" w:hAnsiTheme="majorHAnsi" w:cstheme="majorHAnsi"/>
          <w:sz w:val="22"/>
          <w:szCs w:val="22"/>
        </w:rPr>
        <w:t>].</w:t>
      </w:r>
    </w:p>
    <w:p w:rsidR="00063740" w:rsidRPr="00063740" w:rsidRDefault="00063740" w:rsidP="00063740">
      <w:pPr>
        <w:pStyle w:val="NoSpacing"/>
        <w:rPr>
          <w:rFonts w:asciiTheme="majorHAnsi" w:hAnsiTheme="majorHAnsi" w:cstheme="majorHAnsi"/>
          <w:sz w:val="22"/>
          <w:szCs w:val="22"/>
        </w:rPr>
      </w:pPr>
    </w:p>
    <w:p w:rsidR="00063740" w:rsidRPr="00063740" w:rsidRDefault="00063740" w:rsidP="00063740">
      <w:pPr>
        <w:pStyle w:val="ListParagraph"/>
        <w:numPr>
          <w:ilvl w:val="0"/>
          <w:numId w:val="1"/>
        </w:numPr>
        <w:rPr>
          <w:rFonts w:asciiTheme="majorHAnsi" w:eastAsia="Times New Roman" w:hAnsiTheme="majorHAnsi" w:cstheme="majorHAnsi"/>
          <w:sz w:val="22"/>
          <w:szCs w:val="22"/>
          <w:lang w:val="en-US" w:eastAsia="nl-NL"/>
        </w:rPr>
      </w:pPr>
      <w:proofErr w:type="spellStart"/>
      <w:r w:rsidRPr="00063740">
        <w:rPr>
          <w:rFonts w:asciiTheme="majorHAnsi" w:eastAsia="Times New Roman" w:hAnsiTheme="majorHAnsi" w:cstheme="majorHAnsi"/>
          <w:color w:val="222222"/>
          <w:sz w:val="22"/>
          <w:szCs w:val="22"/>
          <w:shd w:val="clear" w:color="auto" w:fill="FFFFFF"/>
          <w:lang w:val="en-US" w:eastAsia="nl-NL"/>
        </w:rPr>
        <w:t>Stefanoff</w:t>
      </w:r>
      <w:proofErr w:type="spellEnd"/>
      <w:r w:rsidRPr="00063740">
        <w:rPr>
          <w:rFonts w:asciiTheme="majorHAnsi" w:eastAsia="Times New Roman" w:hAnsiTheme="majorHAnsi" w:cstheme="majorHAnsi"/>
          <w:color w:val="222222"/>
          <w:sz w:val="22"/>
          <w:szCs w:val="22"/>
          <w:shd w:val="clear" w:color="auto" w:fill="FFFFFF"/>
          <w:lang w:val="en-US" w:eastAsia="nl-NL"/>
        </w:rPr>
        <w:t xml:space="preserve">, H. (2019). </w:t>
      </w:r>
    </w:p>
    <w:p w:rsidR="00063740" w:rsidRPr="00063740" w:rsidRDefault="00063740" w:rsidP="00063740">
      <w:pPr>
        <w:pStyle w:val="NormalWeb"/>
        <w:rPr>
          <w:rFonts w:asciiTheme="majorHAnsi" w:hAnsiTheme="majorHAnsi" w:cstheme="majorHAnsi"/>
          <w:sz w:val="22"/>
          <w:szCs w:val="22"/>
          <w:lang w:val="en-US"/>
        </w:rPr>
      </w:pPr>
      <w:r w:rsidRPr="00063740">
        <w:rPr>
          <w:rFonts w:asciiTheme="majorHAnsi" w:hAnsiTheme="majorHAnsi" w:cstheme="majorHAnsi"/>
          <w:sz w:val="22"/>
          <w:szCs w:val="22"/>
          <w:lang w:val="en-US"/>
        </w:rPr>
        <w:t xml:space="preserve">Green roofs are generally categorized as intensive or extensive: intensive roofs generally have thicker soils supporting a broader array of plant types, whereas extensive roofs typically have thin soil and are limited in the types of plants they can support (van der </w:t>
      </w:r>
      <w:proofErr w:type="spellStart"/>
      <w:r w:rsidRPr="00063740">
        <w:rPr>
          <w:rFonts w:asciiTheme="majorHAnsi" w:hAnsiTheme="majorHAnsi" w:cstheme="majorHAnsi"/>
          <w:sz w:val="22"/>
          <w:szCs w:val="22"/>
          <w:lang w:val="en-US"/>
        </w:rPr>
        <w:t>Meulen</w:t>
      </w:r>
      <w:proofErr w:type="spellEnd"/>
      <w:r w:rsidRPr="00063740">
        <w:rPr>
          <w:rFonts w:asciiTheme="majorHAnsi" w:hAnsiTheme="majorHAnsi" w:cstheme="majorHAnsi"/>
          <w:sz w:val="22"/>
          <w:szCs w:val="22"/>
          <w:lang w:val="en-US"/>
        </w:rPr>
        <w:t xml:space="preserve">, 2019). Typically, an intensive green roof has a depth of 15 or more cm, while an extensive green roof has a depth of less than 15 cm (Guo, Zhang, &amp; Liu, 2014). Regardless of the roof category, roofs generally contain a drainage layer, substrate layer, and vegetative layer (Figure 1). </w:t>
      </w:r>
    </w:p>
    <w:p w:rsidR="00063740" w:rsidRPr="00063740" w:rsidRDefault="00063740" w:rsidP="00063740">
      <w:pPr>
        <w:pStyle w:val="ListParagraph"/>
        <w:numPr>
          <w:ilvl w:val="0"/>
          <w:numId w:val="1"/>
        </w:numPr>
        <w:rPr>
          <w:rFonts w:asciiTheme="majorHAnsi" w:eastAsia="Times New Roman" w:hAnsiTheme="majorHAnsi" w:cstheme="majorHAnsi"/>
          <w:sz w:val="22"/>
          <w:szCs w:val="22"/>
          <w:lang w:val="en-US" w:eastAsia="nl-NL"/>
        </w:rPr>
      </w:pPr>
      <w:r w:rsidRPr="00063740">
        <w:rPr>
          <w:rFonts w:asciiTheme="majorHAnsi" w:eastAsia="Times New Roman" w:hAnsiTheme="majorHAnsi" w:cstheme="majorHAnsi"/>
          <w:sz w:val="22"/>
          <w:szCs w:val="22"/>
          <w:lang w:val="en-US" w:eastAsia="nl-NL"/>
        </w:rPr>
        <w:lastRenderedPageBreak/>
        <w:t xml:space="preserve">Coma, Pérez, </w:t>
      </w:r>
      <w:proofErr w:type="spellStart"/>
      <w:r w:rsidRPr="00063740">
        <w:rPr>
          <w:rFonts w:asciiTheme="majorHAnsi" w:eastAsia="Times New Roman" w:hAnsiTheme="majorHAnsi" w:cstheme="majorHAnsi"/>
          <w:sz w:val="22"/>
          <w:szCs w:val="22"/>
          <w:lang w:val="en-US" w:eastAsia="nl-NL"/>
        </w:rPr>
        <w:t>Solé</w:t>
      </w:r>
      <w:proofErr w:type="spellEnd"/>
      <w:r w:rsidRPr="00063740">
        <w:rPr>
          <w:rFonts w:asciiTheme="majorHAnsi" w:eastAsia="Times New Roman" w:hAnsiTheme="majorHAnsi" w:cstheme="majorHAnsi"/>
          <w:sz w:val="22"/>
          <w:szCs w:val="22"/>
          <w:lang w:val="en-US" w:eastAsia="nl-NL"/>
        </w:rPr>
        <w:t xml:space="preserve">, Castell &amp; </w:t>
      </w:r>
      <w:proofErr w:type="spellStart"/>
      <w:r w:rsidRPr="00063740">
        <w:rPr>
          <w:rFonts w:asciiTheme="majorHAnsi" w:eastAsia="Times New Roman" w:hAnsiTheme="majorHAnsi" w:cstheme="majorHAnsi"/>
          <w:sz w:val="22"/>
          <w:szCs w:val="22"/>
          <w:lang w:val="en-US" w:eastAsia="nl-NL"/>
        </w:rPr>
        <w:t>Cabeza</w:t>
      </w:r>
      <w:proofErr w:type="spellEnd"/>
      <w:r w:rsidRPr="00063740">
        <w:rPr>
          <w:rFonts w:asciiTheme="majorHAnsi" w:eastAsia="Times New Roman" w:hAnsiTheme="majorHAnsi" w:cstheme="majorHAnsi"/>
          <w:sz w:val="22"/>
          <w:szCs w:val="22"/>
          <w:lang w:val="en-US" w:eastAsia="nl-NL"/>
        </w:rPr>
        <w:t xml:space="preserve">  (2016). </w:t>
      </w:r>
    </w:p>
    <w:p w:rsidR="00063740" w:rsidRPr="00063740" w:rsidRDefault="00063740" w:rsidP="00063740">
      <w:pPr>
        <w:pStyle w:val="NormalWeb"/>
        <w:rPr>
          <w:rFonts w:asciiTheme="majorHAnsi" w:hAnsiTheme="majorHAnsi" w:cstheme="majorHAnsi"/>
          <w:sz w:val="22"/>
          <w:szCs w:val="22"/>
          <w:lang w:val="en-US"/>
        </w:rPr>
      </w:pPr>
      <w:r w:rsidRPr="00063740">
        <w:rPr>
          <w:rFonts w:asciiTheme="majorHAnsi" w:hAnsiTheme="majorHAnsi" w:cstheme="majorHAnsi"/>
          <w:sz w:val="22"/>
          <w:szCs w:val="22"/>
          <w:lang w:val="en-US"/>
        </w:rPr>
        <w:t xml:space="preserve">Some authors divide these systems into two categories, “extensive” and “intensive” [5e8], while other authors introduce an intermediate category called “semi-intensive” green roofs, which are a combination of the extensive and intensive [9]. Generally, extensive green roofs have shallower substrates (&lt;200 mm) that do not represent an excessive overweight for conventional roof structures (70e170 kg/m2) [8]. Some advantages are: no additional structural reinforcements, less investment in growing media and plants, and less maintenance. On the other hand, intensive green roofs systems, also called living roofs or roof gardens, implement more heavy vegetation, like trees and shrubs, which require deeper substrates (&gt;200 mm). In </w:t>
      </w:r>
      <w:proofErr w:type="spellStart"/>
      <w:r w:rsidRPr="00063740">
        <w:rPr>
          <w:rFonts w:asciiTheme="majorHAnsi" w:hAnsiTheme="majorHAnsi" w:cstheme="majorHAnsi"/>
          <w:sz w:val="22"/>
          <w:szCs w:val="22"/>
          <w:lang w:val="en-US"/>
        </w:rPr>
        <w:t>addi</w:t>
      </w:r>
      <w:proofErr w:type="spellEnd"/>
      <w:r w:rsidRPr="00063740">
        <w:rPr>
          <w:rFonts w:asciiTheme="majorHAnsi" w:hAnsiTheme="majorHAnsi" w:cstheme="majorHAnsi"/>
          <w:sz w:val="22"/>
          <w:szCs w:val="22"/>
          <w:lang w:val="en-US"/>
        </w:rPr>
        <w:t xml:space="preserve">- </w:t>
      </w:r>
      <w:proofErr w:type="spellStart"/>
      <w:r w:rsidRPr="00063740">
        <w:rPr>
          <w:rFonts w:asciiTheme="majorHAnsi" w:hAnsiTheme="majorHAnsi" w:cstheme="majorHAnsi"/>
          <w:sz w:val="22"/>
          <w:szCs w:val="22"/>
          <w:lang w:val="en-US"/>
        </w:rPr>
        <w:t>tion</w:t>
      </w:r>
      <w:proofErr w:type="spellEnd"/>
      <w:r w:rsidRPr="00063740">
        <w:rPr>
          <w:rFonts w:asciiTheme="majorHAnsi" w:hAnsiTheme="majorHAnsi" w:cstheme="majorHAnsi"/>
          <w:sz w:val="22"/>
          <w:szCs w:val="22"/>
          <w:lang w:val="en-US"/>
        </w:rPr>
        <w:t xml:space="preserve">, roof gardens represent an overweight (290e970 kg/m2) and additional maintenance in plant care [8]. These systems are focused on landscape and aesthetic values to increase living and recreation spaces in densely populated urban areas [7]. </w:t>
      </w:r>
    </w:p>
    <w:p w:rsidR="00063740" w:rsidRDefault="00063740" w:rsidP="00063740">
      <w:pPr>
        <w:pStyle w:val="NoSpacing"/>
        <w:rPr>
          <w:rFonts w:asciiTheme="majorHAnsi" w:hAnsiTheme="majorHAnsi" w:cstheme="majorHAnsi"/>
          <w:sz w:val="22"/>
          <w:szCs w:val="22"/>
        </w:rPr>
      </w:pPr>
    </w:p>
    <w:p w:rsidR="00063740" w:rsidRPr="00063740" w:rsidRDefault="00063740" w:rsidP="00063740">
      <w:pPr>
        <w:pStyle w:val="ListParagraph"/>
        <w:numPr>
          <w:ilvl w:val="0"/>
          <w:numId w:val="1"/>
        </w:numPr>
        <w:rPr>
          <w:rFonts w:asciiTheme="majorHAnsi" w:eastAsia="Times New Roman" w:hAnsiTheme="majorHAnsi" w:cstheme="majorHAnsi"/>
          <w:sz w:val="22"/>
          <w:szCs w:val="22"/>
          <w:lang w:val="en-US" w:eastAsia="nl-NL"/>
        </w:rPr>
      </w:pPr>
      <w:r w:rsidRPr="00063740">
        <w:rPr>
          <w:rFonts w:asciiTheme="majorHAnsi" w:eastAsia="Times New Roman" w:hAnsiTheme="majorHAnsi" w:cstheme="majorHAnsi"/>
          <w:sz w:val="22"/>
          <w:szCs w:val="22"/>
          <w:lang w:val="en-US" w:eastAsia="nl-NL"/>
        </w:rPr>
        <w:t xml:space="preserve">Todorov, Driscoll &amp; Todorova  (2018). </w:t>
      </w:r>
    </w:p>
    <w:p w:rsidR="00063740" w:rsidRPr="00063740" w:rsidRDefault="00063740" w:rsidP="00063740">
      <w:pPr>
        <w:pStyle w:val="NoSpacing"/>
        <w:rPr>
          <w:rFonts w:asciiTheme="majorHAnsi" w:eastAsia="Times New Roman" w:hAnsiTheme="majorHAnsi" w:cstheme="majorHAnsi"/>
          <w:sz w:val="22"/>
          <w:szCs w:val="22"/>
          <w:lang w:val="en-US" w:eastAsia="nl-NL"/>
        </w:rPr>
      </w:pPr>
    </w:p>
    <w:p w:rsidR="00063740" w:rsidRPr="00063740" w:rsidRDefault="00063740" w:rsidP="00063740">
      <w:pPr>
        <w:rPr>
          <w:rFonts w:asciiTheme="majorHAnsi" w:eastAsia="Times New Roman" w:hAnsiTheme="majorHAnsi" w:cstheme="majorHAnsi"/>
          <w:sz w:val="22"/>
          <w:szCs w:val="22"/>
          <w:lang w:val="en-US" w:eastAsia="nl-NL"/>
        </w:rPr>
      </w:pPr>
      <w:r w:rsidRPr="00063740">
        <w:rPr>
          <w:rFonts w:asciiTheme="majorHAnsi" w:eastAsia="Times New Roman" w:hAnsiTheme="majorHAnsi" w:cstheme="majorHAnsi"/>
          <w:sz w:val="22"/>
          <w:szCs w:val="22"/>
          <w:lang w:val="en-US" w:eastAsia="nl-NL"/>
        </w:rPr>
        <w:t>Green roofs can be categorized as intensive, simple intensive, or extensive (</w:t>
      </w:r>
      <w:proofErr w:type="spellStart"/>
      <w:r w:rsidRPr="00063740">
        <w:rPr>
          <w:rFonts w:asciiTheme="majorHAnsi" w:eastAsia="Times New Roman" w:hAnsiTheme="majorHAnsi" w:cstheme="majorHAnsi"/>
          <w:sz w:val="22"/>
          <w:szCs w:val="22"/>
          <w:lang w:val="en-US" w:eastAsia="nl-NL"/>
        </w:rPr>
        <w:t>Forschungsgesellschaft</w:t>
      </w:r>
      <w:proofErr w:type="spellEnd"/>
      <w:r w:rsidRPr="00063740">
        <w:rPr>
          <w:rFonts w:asciiTheme="majorHAnsi" w:eastAsia="Times New Roman" w:hAnsiTheme="majorHAnsi" w:cstheme="majorHAnsi"/>
          <w:sz w:val="22"/>
          <w:szCs w:val="22"/>
          <w:lang w:val="en-US" w:eastAsia="nl-NL"/>
        </w:rPr>
        <w:t xml:space="preserve"> </w:t>
      </w:r>
      <w:proofErr w:type="spellStart"/>
      <w:r w:rsidRPr="00063740">
        <w:rPr>
          <w:rFonts w:asciiTheme="majorHAnsi" w:eastAsia="Times New Roman" w:hAnsiTheme="majorHAnsi" w:cstheme="majorHAnsi"/>
          <w:sz w:val="22"/>
          <w:szCs w:val="22"/>
          <w:lang w:val="en-US" w:eastAsia="nl-NL"/>
        </w:rPr>
        <w:t>Landschaftsentwicklung</w:t>
      </w:r>
      <w:proofErr w:type="spellEnd"/>
      <w:r w:rsidRPr="00063740">
        <w:rPr>
          <w:rFonts w:asciiTheme="majorHAnsi" w:eastAsia="Times New Roman" w:hAnsiTheme="majorHAnsi" w:cstheme="majorHAnsi"/>
          <w:sz w:val="22"/>
          <w:szCs w:val="22"/>
          <w:lang w:val="en-US" w:eastAsia="nl-NL"/>
        </w:rPr>
        <w:t xml:space="preserve"> </w:t>
      </w:r>
      <w:proofErr w:type="spellStart"/>
      <w:r w:rsidRPr="00063740">
        <w:rPr>
          <w:rFonts w:asciiTheme="majorHAnsi" w:eastAsia="Times New Roman" w:hAnsiTheme="majorHAnsi" w:cstheme="majorHAnsi"/>
          <w:sz w:val="22"/>
          <w:szCs w:val="22"/>
          <w:lang w:val="en-US" w:eastAsia="nl-NL"/>
        </w:rPr>
        <w:t>Landschaftsbau</w:t>
      </w:r>
      <w:proofErr w:type="spellEnd"/>
      <w:r w:rsidRPr="00063740">
        <w:rPr>
          <w:rFonts w:asciiTheme="majorHAnsi" w:eastAsia="Times New Roman" w:hAnsiTheme="majorHAnsi" w:cstheme="majorHAnsi"/>
          <w:sz w:val="22"/>
          <w:szCs w:val="22"/>
          <w:lang w:val="en-US" w:eastAsia="nl-NL"/>
        </w:rPr>
        <w:t xml:space="preserve"> [FLL], </w:t>
      </w:r>
      <w:hyperlink r:id="rId10" w:anchor="hyp13175-bib-0001" w:history="1">
        <w:r w:rsidRPr="00063740">
          <w:rPr>
            <w:rFonts w:asciiTheme="majorHAnsi" w:eastAsia="Times New Roman" w:hAnsiTheme="majorHAnsi" w:cstheme="majorHAnsi"/>
            <w:sz w:val="22"/>
            <w:szCs w:val="22"/>
            <w:lang w:val="en-US" w:eastAsia="nl-NL"/>
          </w:rPr>
          <w:t>2002</w:t>
        </w:r>
      </w:hyperlink>
      <w:r w:rsidRPr="00063740">
        <w:rPr>
          <w:rFonts w:asciiTheme="majorHAnsi" w:eastAsia="Times New Roman" w:hAnsiTheme="majorHAnsi" w:cstheme="majorHAnsi"/>
          <w:sz w:val="22"/>
          <w:szCs w:val="22"/>
          <w:lang w:val="en-US" w:eastAsia="nl-NL"/>
        </w:rPr>
        <w:t xml:space="preserve">). Intensive green roofs exhibit a deeper growth medium capable of supporting a variety of vegetation, including bushes and trees. Simple intensive green roofs have lawn cover, whereas extensive green roofs typically utilize native, drought‐tolerant species, such as sedums. </w:t>
      </w:r>
      <w:proofErr w:type="spellStart"/>
      <w:r w:rsidRPr="00063740">
        <w:rPr>
          <w:rFonts w:asciiTheme="majorHAnsi" w:eastAsia="Times New Roman" w:hAnsiTheme="majorHAnsi" w:cstheme="majorHAnsi"/>
          <w:sz w:val="22"/>
          <w:szCs w:val="22"/>
          <w:lang w:val="en-US" w:eastAsia="nl-NL"/>
        </w:rPr>
        <w:t>Berndtsson</w:t>
      </w:r>
      <w:proofErr w:type="spellEnd"/>
      <w:r w:rsidRPr="00063740">
        <w:rPr>
          <w:rFonts w:asciiTheme="majorHAnsi" w:eastAsia="Times New Roman" w:hAnsiTheme="majorHAnsi" w:cstheme="majorHAnsi"/>
          <w:sz w:val="22"/>
          <w:szCs w:val="22"/>
          <w:lang w:val="en-US" w:eastAsia="nl-NL"/>
        </w:rPr>
        <w:t xml:space="preserve"> (</w:t>
      </w:r>
      <w:hyperlink r:id="rId11" w:anchor="hyp13175-bib-0012" w:history="1">
        <w:r w:rsidRPr="00063740">
          <w:rPr>
            <w:rFonts w:asciiTheme="majorHAnsi" w:eastAsia="Times New Roman" w:hAnsiTheme="majorHAnsi" w:cstheme="majorHAnsi"/>
            <w:sz w:val="22"/>
            <w:szCs w:val="22"/>
            <w:lang w:val="en-US" w:eastAsia="nl-NL"/>
          </w:rPr>
          <w:t>2010</w:t>
        </w:r>
      </w:hyperlink>
      <w:r w:rsidRPr="00063740">
        <w:rPr>
          <w:rFonts w:asciiTheme="majorHAnsi" w:eastAsia="Times New Roman" w:hAnsiTheme="majorHAnsi" w:cstheme="majorHAnsi"/>
          <w:sz w:val="22"/>
          <w:szCs w:val="22"/>
          <w:lang w:val="en-US" w:eastAsia="nl-NL"/>
        </w:rPr>
        <w:t>) reviewed different designs of green roofs, finding that growth mediums of less than 110 mm are typically classified as extensive, 110–150 mm depths can be classified as either intensive or extensive, and growth mediums greater than 150 mm are considered intensive roofs. Extensive is the most common design of green roofs, in part due to the lower capital (New York State Department of Environmental Conservation, </w:t>
      </w:r>
      <w:hyperlink r:id="rId12" w:anchor="hyp13175-bib-0004" w:history="1">
        <w:r w:rsidRPr="00063740">
          <w:rPr>
            <w:rFonts w:asciiTheme="majorHAnsi" w:eastAsia="Times New Roman" w:hAnsiTheme="majorHAnsi" w:cstheme="majorHAnsi"/>
            <w:sz w:val="22"/>
            <w:szCs w:val="22"/>
            <w:lang w:val="en-US" w:eastAsia="nl-NL"/>
          </w:rPr>
          <w:t>2015</w:t>
        </w:r>
      </w:hyperlink>
      <w:r w:rsidRPr="00063740">
        <w:rPr>
          <w:rFonts w:asciiTheme="majorHAnsi" w:eastAsia="Times New Roman" w:hAnsiTheme="majorHAnsi" w:cstheme="majorHAnsi"/>
          <w:sz w:val="22"/>
          <w:szCs w:val="22"/>
          <w:lang w:val="en-US" w:eastAsia="nl-NL"/>
        </w:rPr>
        <w:t>) and maintenance costs (Oberndorfer et al., </w:t>
      </w:r>
      <w:hyperlink r:id="rId13" w:anchor="hyp13175-bib-0032" w:history="1">
        <w:r w:rsidRPr="00063740">
          <w:rPr>
            <w:rFonts w:asciiTheme="majorHAnsi" w:eastAsia="Times New Roman" w:hAnsiTheme="majorHAnsi" w:cstheme="majorHAnsi"/>
            <w:sz w:val="22"/>
            <w:szCs w:val="22"/>
            <w:lang w:val="en-US" w:eastAsia="nl-NL"/>
          </w:rPr>
          <w:t>2007</w:t>
        </w:r>
      </w:hyperlink>
      <w:r w:rsidRPr="00063740">
        <w:rPr>
          <w:rFonts w:asciiTheme="majorHAnsi" w:eastAsia="Times New Roman" w:hAnsiTheme="majorHAnsi" w:cstheme="majorHAnsi"/>
          <w:sz w:val="22"/>
          <w:szCs w:val="22"/>
          <w:lang w:val="en-US" w:eastAsia="nl-NL"/>
        </w:rPr>
        <w:t>), as well as lower roof weight on the building structure compared with intensive roofs (FLL, </w:t>
      </w:r>
      <w:hyperlink r:id="rId14" w:anchor="hyp13175-bib-0002" w:history="1">
        <w:r w:rsidRPr="00063740">
          <w:rPr>
            <w:rFonts w:asciiTheme="majorHAnsi" w:eastAsia="Times New Roman" w:hAnsiTheme="majorHAnsi" w:cstheme="majorHAnsi"/>
            <w:sz w:val="22"/>
            <w:szCs w:val="22"/>
            <w:lang w:val="en-US" w:eastAsia="nl-NL"/>
          </w:rPr>
          <w:t>2015</w:t>
        </w:r>
      </w:hyperlink>
      <w:r w:rsidRPr="00063740">
        <w:rPr>
          <w:rFonts w:asciiTheme="majorHAnsi" w:eastAsia="Times New Roman" w:hAnsiTheme="majorHAnsi" w:cstheme="majorHAnsi"/>
          <w:sz w:val="22"/>
          <w:szCs w:val="22"/>
          <w:lang w:val="en-US" w:eastAsia="nl-NL"/>
        </w:rPr>
        <w:t>). </w:t>
      </w:r>
    </w:p>
    <w:p w:rsidR="00063740" w:rsidRDefault="00063740" w:rsidP="00063740">
      <w:pPr>
        <w:pStyle w:val="NoSpacing"/>
        <w:rPr>
          <w:rFonts w:asciiTheme="majorHAnsi" w:hAnsiTheme="majorHAnsi" w:cstheme="majorHAnsi"/>
          <w:sz w:val="22"/>
          <w:szCs w:val="22"/>
        </w:rPr>
      </w:pPr>
    </w:p>
    <w:p w:rsidR="00FB34C3" w:rsidRDefault="00FB34C3" w:rsidP="00FB34C3">
      <w:pPr>
        <w:pStyle w:val="NoSpacing"/>
        <w:numPr>
          <w:ilvl w:val="0"/>
          <w:numId w:val="1"/>
        </w:numPr>
        <w:rPr>
          <w:rFonts w:asciiTheme="majorHAnsi" w:hAnsiTheme="majorHAnsi" w:cstheme="majorHAnsi"/>
          <w:sz w:val="22"/>
          <w:szCs w:val="22"/>
        </w:rPr>
      </w:pPr>
      <w:r>
        <w:rPr>
          <w:rFonts w:asciiTheme="majorHAnsi" w:hAnsiTheme="majorHAnsi" w:cstheme="majorHAnsi"/>
          <w:sz w:val="22"/>
          <w:szCs w:val="22"/>
        </w:rPr>
        <w:t>Nagase &amp; Dunnett (2010)</w:t>
      </w:r>
    </w:p>
    <w:p w:rsidR="00FB34C3" w:rsidRPr="00FB34C3" w:rsidRDefault="00FB34C3" w:rsidP="00FB34C3">
      <w:pPr>
        <w:rPr>
          <w:rFonts w:asciiTheme="majorHAnsi" w:hAnsiTheme="majorHAnsi" w:cstheme="majorHAnsi"/>
          <w:sz w:val="22"/>
          <w:szCs w:val="22"/>
        </w:rPr>
      </w:pPr>
      <w:r w:rsidRPr="00FB34C3">
        <w:rPr>
          <w:rFonts w:asciiTheme="majorHAnsi" w:hAnsiTheme="majorHAnsi" w:cstheme="majorHAnsi"/>
          <w:sz w:val="22"/>
          <w:szCs w:val="22"/>
        </w:rPr>
        <w:t>Green roofs are mainly divided into two types: intensive and extensive. Intensive green roofs are characterised by a thick layer of growing medium or substrate (more than 200 mm), in which a wide range of plants and vegetation can be grown, particularly if irrigation is available. However, the relatively heavy weight of the substrate requires additional structural support on the building and therefore only a limited range of buildings can be used for installing an intensive green roof. On the contrary, extensive green roofs are characterised by a thinner layer of substrate (20–200 mm) and are relatively lightweight (</w:t>
      </w:r>
      <w:bookmarkStart w:id="1" w:name="bbib0100"/>
      <w:r w:rsidRPr="00FB34C3">
        <w:rPr>
          <w:rFonts w:asciiTheme="majorHAnsi" w:hAnsiTheme="majorHAnsi" w:cstheme="majorHAnsi"/>
          <w:sz w:val="22"/>
          <w:szCs w:val="22"/>
        </w:rPr>
        <w:fldChar w:fldCharType="begin"/>
      </w:r>
      <w:r w:rsidRPr="00FB34C3">
        <w:rPr>
          <w:rFonts w:asciiTheme="majorHAnsi" w:hAnsiTheme="majorHAnsi" w:cstheme="majorHAnsi"/>
          <w:sz w:val="22"/>
          <w:szCs w:val="22"/>
        </w:rPr>
        <w:instrText xml:space="preserve"> HYPERLINK "https://www.sciencedirect.com/science/article/pii/S0169204610001519?casa_token=sNeVgp6zjx8AAAAA:w69pIXpJZZB4Yt66occkrX024oW28veGFY4K9dhjLvQA8CjUsmgbq14mYWa2gDnQNpsfmDx9CA" \l "bib0100" </w:instrText>
      </w:r>
      <w:r w:rsidRPr="00FB34C3">
        <w:rPr>
          <w:rFonts w:asciiTheme="majorHAnsi" w:hAnsiTheme="majorHAnsi" w:cstheme="majorHAnsi"/>
          <w:sz w:val="22"/>
          <w:szCs w:val="22"/>
        </w:rPr>
        <w:fldChar w:fldCharType="separate"/>
      </w:r>
      <w:r w:rsidRPr="00FB34C3">
        <w:rPr>
          <w:rFonts w:asciiTheme="majorHAnsi" w:hAnsiTheme="majorHAnsi" w:cstheme="majorHAnsi"/>
          <w:sz w:val="22"/>
          <w:szCs w:val="22"/>
        </w:rPr>
        <w:t>Johnston and Newton, 1993</w:t>
      </w:r>
      <w:r w:rsidRPr="00FB34C3">
        <w:rPr>
          <w:rFonts w:asciiTheme="majorHAnsi" w:hAnsiTheme="majorHAnsi" w:cstheme="majorHAnsi"/>
          <w:sz w:val="22"/>
          <w:szCs w:val="22"/>
        </w:rPr>
        <w:fldChar w:fldCharType="end"/>
      </w:r>
      <w:bookmarkEnd w:id="1"/>
      <w:r w:rsidRPr="00FB34C3">
        <w:rPr>
          <w:rFonts w:asciiTheme="majorHAnsi" w:hAnsiTheme="majorHAnsi" w:cstheme="majorHAnsi"/>
          <w:sz w:val="22"/>
          <w:szCs w:val="22"/>
        </w:rPr>
        <w:t>). As a result, a greater range of application is possible because little or no additional structural support is required on the building. This, combined with lower maintenance requirements, and a reduced need for irrigation has led to wider adoption of extensive green roofs, particularly where large areas of the roof surface are to be greened. </w:t>
      </w:r>
    </w:p>
    <w:p w:rsidR="00FB34C3" w:rsidRDefault="00FB34C3" w:rsidP="00FB34C3">
      <w:pPr>
        <w:rPr>
          <w:rFonts w:asciiTheme="majorHAnsi" w:hAnsiTheme="majorHAnsi" w:cstheme="majorHAnsi"/>
          <w:sz w:val="22"/>
          <w:szCs w:val="22"/>
        </w:rPr>
      </w:pPr>
    </w:p>
    <w:p w:rsidR="00FB34C3" w:rsidRDefault="00FB34C3" w:rsidP="00FB34C3">
      <w:pPr>
        <w:pStyle w:val="ListParagraph"/>
        <w:numPr>
          <w:ilvl w:val="0"/>
          <w:numId w:val="1"/>
        </w:numPr>
        <w:rPr>
          <w:rFonts w:asciiTheme="majorHAnsi" w:hAnsiTheme="majorHAnsi" w:cstheme="majorHAnsi"/>
          <w:sz w:val="22"/>
          <w:szCs w:val="22"/>
        </w:rPr>
      </w:pPr>
      <w:r>
        <w:rPr>
          <w:rFonts w:asciiTheme="majorHAnsi" w:hAnsiTheme="majorHAnsi" w:cstheme="majorHAnsi"/>
          <w:sz w:val="22"/>
          <w:szCs w:val="22"/>
        </w:rPr>
        <w:t>Williams, Rayner &amp; Raynor (2010)</w:t>
      </w:r>
    </w:p>
    <w:p w:rsidR="00FB34C3" w:rsidRPr="00FB34C3" w:rsidRDefault="00FB34C3" w:rsidP="00FB34C3">
      <w:pPr>
        <w:rPr>
          <w:rFonts w:asciiTheme="majorHAnsi" w:hAnsiTheme="majorHAnsi" w:cstheme="majorHAnsi"/>
          <w:sz w:val="22"/>
          <w:szCs w:val="22"/>
        </w:rPr>
      </w:pPr>
      <w:r w:rsidRPr="00FB34C3">
        <w:rPr>
          <w:rFonts w:asciiTheme="majorHAnsi" w:hAnsiTheme="majorHAnsi" w:cstheme="majorHAnsi"/>
          <w:sz w:val="22"/>
          <w:szCs w:val="22"/>
        </w:rPr>
        <w:t>Two types of green roofs are widely recognised; intensive and extensive. Intensive green roofs can support complex vegetation communities including groundcovers, small trees and shrubs in substrate depths greater than 20 cm. They are often designed as roof gardens for human use and usually require irrigation, maintenance and additional structural reinforcement of the roof (</w:t>
      </w:r>
      <w:bookmarkStart w:id="2" w:name="bbib46"/>
      <w:proofErr w:type="spellStart"/>
      <w:r w:rsidRPr="00FB34C3">
        <w:rPr>
          <w:rFonts w:asciiTheme="majorHAnsi" w:hAnsiTheme="majorHAnsi" w:cstheme="majorHAnsi"/>
          <w:sz w:val="22"/>
          <w:szCs w:val="22"/>
        </w:rPr>
        <w:fldChar w:fldCharType="begin"/>
      </w:r>
      <w:r w:rsidRPr="00FB34C3">
        <w:rPr>
          <w:rFonts w:asciiTheme="majorHAnsi" w:hAnsiTheme="majorHAnsi" w:cstheme="majorHAnsi"/>
          <w:sz w:val="22"/>
          <w:szCs w:val="22"/>
        </w:rPr>
        <w:instrText xml:space="preserve"> HYPERLINK "https://www.sciencedirect.com/science/article/pii/S1618866710000099?casa_token=s0B-0Z7U1uYAAAAA:03PYTYTZZkzmBRlHhq6V9ibzwydqUCX18lX5CaVxnHApBueEBwjUh79hNLtuUFiz4iHtijoMTA" \l "bib46" </w:instrText>
      </w:r>
      <w:r w:rsidRPr="00FB34C3">
        <w:rPr>
          <w:rFonts w:asciiTheme="majorHAnsi" w:hAnsiTheme="majorHAnsi" w:cstheme="majorHAnsi"/>
          <w:sz w:val="22"/>
          <w:szCs w:val="22"/>
        </w:rPr>
        <w:fldChar w:fldCharType="separate"/>
      </w:r>
      <w:r w:rsidRPr="00FB34C3">
        <w:rPr>
          <w:rFonts w:asciiTheme="majorHAnsi" w:hAnsiTheme="majorHAnsi" w:cstheme="majorHAnsi"/>
          <w:sz w:val="22"/>
          <w:szCs w:val="22"/>
        </w:rPr>
        <w:t>Oberndorfer</w:t>
      </w:r>
      <w:proofErr w:type="spellEnd"/>
      <w:r w:rsidRPr="00FB34C3">
        <w:rPr>
          <w:rFonts w:asciiTheme="majorHAnsi" w:hAnsiTheme="majorHAnsi" w:cstheme="majorHAnsi"/>
          <w:sz w:val="22"/>
          <w:szCs w:val="22"/>
        </w:rPr>
        <w:t xml:space="preserve"> et al., 2007</w:t>
      </w:r>
      <w:r w:rsidRPr="00FB34C3">
        <w:rPr>
          <w:rFonts w:asciiTheme="majorHAnsi" w:hAnsiTheme="majorHAnsi" w:cstheme="majorHAnsi"/>
          <w:sz w:val="22"/>
          <w:szCs w:val="22"/>
        </w:rPr>
        <w:fldChar w:fldCharType="end"/>
      </w:r>
      <w:r w:rsidRPr="00FB34C3">
        <w:rPr>
          <w:rFonts w:asciiTheme="majorHAnsi" w:hAnsiTheme="majorHAnsi" w:cstheme="majorHAnsi"/>
          <w:sz w:val="22"/>
          <w:szCs w:val="22"/>
        </w:rPr>
        <w:t xml:space="preserve">). Extensive green roofs, sometimes referred to as </w:t>
      </w:r>
      <w:proofErr w:type="spellStart"/>
      <w:r w:rsidRPr="00FB34C3">
        <w:rPr>
          <w:rFonts w:asciiTheme="majorHAnsi" w:hAnsiTheme="majorHAnsi" w:cstheme="majorHAnsi"/>
          <w:sz w:val="22"/>
          <w:szCs w:val="22"/>
        </w:rPr>
        <w:t>ecoroofs</w:t>
      </w:r>
      <w:proofErr w:type="spellEnd"/>
      <w:r w:rsidRPr="00FB34C3">
        <w:rPr>
          <w:rFonts w:asciiTheme="majorHAnsi" w:hAnsiTheme="majorHAnsi" w:cstheme="majorHAnsi"/>
          <w:sz w:val="22"/>
          <w:szCs w:val="22"/>
        </w:rPr>
        <w:t>, have substrate depths less than 20 cm, require minimal or no irrigation and are generally planted with low growing succulents and stress tolerant herbaceous species (</w:t>
      </w:r>
      <w:bookmarkStart w:id="3" w:name="bbib20"/>
      <w:proofErr w:type="spellStart"/>
      <w:r w:rsidRPr="00FB34C3">
        <w:rPr>
          <w:rFonts w:asciiTheme="majorHAnsi" w:hAnsiTheme="majorHAnsi" w:cstheme="majorHAnsi"/>
          <w:sz w:val="22"/>
          <w:szCs w:val="22"/>
        </w:rPr>
        <w:fldChar w:fldCharType="begin"/>
      </w:r>
      <w:r w:rsidRPr="00FB34C3">
        <w:rPr>
          <w:rFonts w:asciiTheme="majorHAnsi" w:hAnsiTheme="majorHAnsi" w:cstheme="majorHAnsi"/>
          <w:sz w:val="22"/>
          <w:szCs w:val="22"/>
        </w:rPr>
        <w:instrText xml:space="preserve"> HYPERLINK "https://www.sciencedirect.com/science/article/pii/S1618866710000099?casa_token=s0B-0Z7U1uYAAAAA:03PYTYTZZkzmBRlHhq6V9ibzwydqUCX18lX5CaVxnHApBueEBwjUh79hNLtuUFiz4iHtijoMTA" \l "bib20" </w:instrText>
      </w:r>
      <w:r w:rsidRPr="00FB34C3">
        <w:rPr>
          <w:rFonts w:asciiTheme="majorHAnsi" w:hAnsiTheme="majorHAnsi" w:cstheme="majorHAnsi"/>
          <w:sz w:val="22"/>
          <w:szCs w:val="22"/>
        </w:rPr>
        <w:fldChar w:fldCharType="separate"/>
      </w:r>
      <w:r w:rsidRPr="00FB34C3">
        <w:rPr>
          <w:rFonts w:asciiTheme="majorHAnsi" w:hAnsiTheme="majorHAnsi" w:cstheme="majorHAnsi"/>
          <w:sz w:val="22"/>
          <w:szCs w:val="22"/>
        </w:rPr>
        <w:t>Dunnett</w:t>
      </w:r>
      <w:proofErr w:type="spellEnd"/>
      <w:r w:rsidRPr="00FB34C3">
        <w:rPr>
          <w:rFonts w:asciiTheme="majorHAnsi" w:hAnsiTheme="majorHAnsi" w:cstheme="majorHAnsi"/>
          <w:sz w:val="22"/>
          <w:szCs w:val="22"/>
        </w:rPr>
        <w:t xml:space="preserve"> and Kingsbury, 2004a</w:t>
      </w:r>
      <w:r w:rsidRPr="00FB34C3">
        <w:rPr>
          <w:rFonts w:asciiTheme="majorHAnsi" w:hAnsiTheme="majorHAnsi" w:cstheme="majorHAnsi"/>
          <w:sz w:val="22"/>
          <w:szCs w:val="22"/>
        </w:rPr>
        <w:fldChar w:fldCharType="end"/>
      </w:r>
      <w:bookmarkEnd w:id="3"/>
      <w:r w:rsidRPr="00FB34C3">
        <w:rPr>
          <w:rFonts w:asciiTheme="majorHAnsi" w:hAnsiTheme="majorHAnsi" w:cstheme="majorHAnsi"/>
          <w:sz w:val="22"/>
          <w:szCs w:val="22"/>
        </w:rPr>
        <w:t>; </w:t>
      </w:r>
      <w:proofErr w:type="spellStart"/>
      <w:r w:rsidRPr="00FB34C3">
        <w:rPr>
          <w:rFonts w:asciiTheme="majorHAnsi" w:hAnsiTheme="majorHAnsi" w:cstheme="majorHAnsi"/>
          <w:sz w:val="22"/>
          <w:szCs w:val="22"/>
        </w:rPr>
        <w:fldChar w:fldCharType="begin"/>
      </w:r>
      <w:r w:rsidRPr="00FB34C3">
        <w:rPr>
          <w:rFonts w:asciiTheme="majorHAnsi" w:hAnsiTheme="majorHAnsi" w:cstheme="majorHAnsi"/>
          <w:sz w:val="22"/>
          <w:szCs w:val="22"/>
        </w:rPr>
        <w:instrText xml:space="preserve"> HYPERLINK "https://www.sciencedirect.com/science/article/pii/S1618866710000099?casa_token=s0B-0Z7U1uYAAAAA:03PYTYTZZkzmBRlHhq6V9ibzwydqUCX18lX5CaVxnHApBueEBwjUh79hNLtuUFiz4iHtijoMTA" \l "bib46" </w:instrText>
      </w:r>
      <w:r w:rsidRPr="00FB34C3">
        <w:rPr>
          <w:rFonts w:asciiTheme="majorHAnsi" w:hAnsiTheme="majorHAnsi" w:cstheme="majorHAnsi"/>
          <w:sz w:val="22"/>
          <w:szCs w:val="22"/>
        </w:rPr>
        <w:fldChar w:fldCharType="separate"/>
      </w:r>
      <w:r w:rsidRPr="00FB34C3">
        <w:rPr>
          <w:rFonts w:asciiTheme="majorHAnsi" w:hAnsiTheme="majorHAnsi" w:cstheme="majorHAnsi"/>
          <w:sz w:val="22"/>
          <w:szCs w:val="22"/>
        </w:rPr>
        <w:t>Oberndorfer</w:t>
      </w:r>
      <w:proofErr w:type="spellEnd"/>
      <w:r w:rsidRPr="00FB34C3">
        <w:rPr>
          <w:rFonts w:asciiTheme="majorHAnsi" w:hAnsiTheme="majorHAnsi" w:cstheme="majorHAnsi"/>
          <w:sz w:val="22"/>
          <w:szCs w:val="22"/>
        </w:rPr>
        <w:t xml:space="preserve"> et al., 2007</w:t>
      </w:r>
      <w:r w:rsidRPr="00FB34C3">
        <w:rPr>
          <w:rFonts w:asciiTheme="majorHAnsi" w:hAnsiTheme="majorHAnsi" w:cstheme="majorHAnsi"/>
          <w:sz w:val="22"/>
          <w:szCs w:val="22"/>
        </w:rPr>
        <w:fldChar w:fldCharType="end"/>
      </w:r>
      <w:bookmarkEnd w:id="2"/>
      <w:r w:rsidRPr="00FB34C3">
        <w:rPr>
          <w:rFonts w:asciiTheme="majorHAnsi" w:hAnsiTheme="majorHAnsi" w:cstheme="majorHAnsi"/>
          <w:sz w:val="22"/>
          <w:szCs w:val="22"/>
        </w:rPr>
        <w:t>).</w:t>
      </w:r>
    </w:p>
    <w:p w:rsidR="00FB34C3" w:rsidRDefault="00FB34C3" w:rsidP="00FB34C3">
      <w:pPr>
        <w:rPr>
          <w:rFonts w:asciiTheme="majorHAnsi" w:hAnsiTheme="majorHAnsi" w:cstheme="majorHAnsi"/>
          <w:sz w:val="22"/>
          <w:szCs w:val="22"/>
        </w:rPr>
      </w:pPr>
    </w:p>
    <w:p w:rsidR="000A1CB7" w:rsidRPr="000A1CB7" w:rsidRDefault="000A1CB7" w:rsidP="00626248">
      <w:pPr>
        <w:pStyle w:val="ListParagraph"/>
        <w:numPr>
          <w:ilvl w:val="0"/>
          <w:numId w:val="1"/>
        </w:numPr>
        <w:rPr>
          <w:rFonts w:asciiTheme="majorHAnsi" w:hAnsiTheme="majorHAnsi" w:cstheme="majorHAnsi"/>
          <w:sz w:val="22"/>
          <w:szCs w:val="22"/>
        </w:rPr>
      </w:pPr>
      <w:r w:rsidRPr="000A1CB7">
        <w:rPr>
          <w:rFonts w:asciiTheme="majorHAnsi" w:hAnsiTheme="majorHAnsi" w:cstheme="majorHAnsi"/>
          <w:sz w:val="22"/>
          <w:szCs w:val="22"/>
        </w:rPr>
        <w:t xml:space="preserve">Coma, Pérez, </w:t>
      </w:r>
      <w:proofErr w:type="spellStart"/>
      <w:r w:rsidRPr="000A1CB7">
        <w:rPr>
          <w:rFonts w:asciiTheme="majorHAnsi" w:hAnsiTheme="majorHAnsi" w:cstheme="majorHAnsi"/>
          <w:sz w:val="22"/>
          <w:szCs w:val="22"/>
        </w:rPr>
        <w:t>Solé</w:t>
      </w:r>
      <w:proofErr w:type="spellEnd"/>
      <w:r w:rsidRPr="000A1CB7">
        <w:rPr>
          <w:rFonts w:asciiTheme="majorHAnsi" w:hAnsiTheme="majorHAnsi" w:cstheme="majorHAnsi"/>
          <w:sz w:val="22"/>
          <w:szCs w:val="22"/>
        </w:rPr>
        <w:t xml:space="preserve">, Castell &amp; </w:t>
      </w:r>
      <w:proofErr w:type="spellStart"/>
      <w:r w:rsidRPr="000A1CB7">
        <w:rPr>
          <w:rFonts w:asciiTheme="majorHAnsi" w:hAnsiTheme="majorHAnsi" w:cstheme="majorHAnsi"/>
          <w:sz w:val="22"/>
          <w:szCs w:val="22"/>
        </w:rPr>
        <w:t>Cabeza</w:t>
      </w:r>
      <w:proofErr w:type="spellEnd"/>
      <w:r w:rsidRPr="000A1CB7">
        <w:rPr>
          <w:rFonts w:asciiTheme="majorHAnsi" w:hAnsiTheme="majorHAnsi" w:cstheme="majorHAnsi"/>
          <w:sz w:val="22"/>
          <w:szCs w:val="22"/>
        </w:rPr>
        <w:t xml:space="preserve"> (2016). </w:t>
      </w:r>
    </w:p>
    <w:p w:rsidR="000A1CB7" w:rsidRPr="000A1CB7" w:rsidRDefault="000A1CB7" w:rsidP="000A1CB7">
      <w:pPr>
        <w:rPr>
          <w:rFonts w:asciiTheme="majorHAnsi" w:hAnsiTheme="majorHAnsi" w:cstheme="majorHAnsi"/>
          <w:sz w:val="22"/>
          <w:szCs w:val="22"/>
        </w:rPr>
      </w:pPr>
      <w:r w:rsidRPr="000A1CB7">
        <w:rPr>
          <w:rFonts w:asciiTheme="majorHAnsi" w:hAnsiTheme="majorHAnsi" w:cstheme="majorHAnsi"/>
          <w:sz w:val="22"/>
          <w:szCs w:val="22"/>
        </w:rPr>
        <w:t> Some authors divide these systems into two categories, “extensive” and “intensive” </w:t>
      </w:r>
      <w:bookmarkStart w:id="4" w:name="bbib5"/>
      <w:r w:rsidRPr="000A1CB7">
        <w:rPr>
          <w:rFonts w:asciiTheme="majorHAnsi" w:hAnsiTheme="majorHAnsi" w:cstheme="majorHAnsi"/>
          <w:sz w:val="22"/>
          <w:szCs w:val="22"/>
        </w:rPr>
        <w:fldChar w:fldCharType="begin"/>
      </w:r>
      <w:r w:rsidRPr="000A1CB7">
        <w:rPr>
          <w:rFonts w:asciiTheme="majorHAnsi" w:hAnsiTheme="majorHAnsi" w:cstheme="majorHAnsi"/>
          <w:sz w:val="22"/>
          <w:szCs w:val="22"/>
        </w:rPr>
        <w:instrText xml:space="preserve"> HYPERLINK "https://www.sciencedirect.com/science/article/pii/S0960148115301701?casa_token=QG6RnexzofYAAAAA:cd1pwWutU3YjVJBb5u02ZsWdOTpKRQJdMPqgKs-8Gr92Lm9Iyyuoi57Dk19hxxbW6yfv-Ca15g" \l "bib5" </w:instrText>
      </w:r>
      <w:r w:rsidRPr="000A1CB7">
        <w:rPr>
          <w:rFonts w:asciiTheme="majorHAnsi" w:hAnsiTheme="majorHAnsi" w:cstheme="majorHAnsi"/>
          <w:sz w:val="22"/>
          <w:szCs w:val="22"/>
        </w:rPr>
        <w:fldChar w:fldCharType="separate"/>
      </w:r>
      <w:r w:rsidRPr="000A1CB7">
        <w:rPr>
          <w:rFonts w:asciiTheme="majorHAnsi" w:hAnsiTheme="majorHAnsi" w:cstheme="majorHAnsi"/>
          <w:sz w:val="22"/>
          <w:szCs w:val="22"/>
        </w:rPr>
        <w:t>[5]</w:t>
      </w:r>
      <w:r w:rsidRPr="000A1CB7">
        <w:rPr>
          <w:rFonts w:asciiTheme="majorHAnsi" w:hAnsiTheme="majorHAnsi" w:cstheme="majorHAnsi"/>
          <w:sz w:val="22"/>
          <w:szCs w:val="22"/>
        </w:rPr>
        <w:fldChar w:fldCharType="end"/>
      </w:r>
      <w:bookmarkEnd w:id="4"/>
      <w:r w:rsidRPr="000A1CB7">
        <w:rPr>
          <w:rFonts w:asciiTheme="majorHAnsi" w:hAnsiTheme="majorHAnsi" w:cstheme="majorHAnsi"/>
          <w:sz w:val="22"/>
          <w:szCs w:val="22"/>
        </w:rPr>
        <w:t>, </w:t>
      </w:r>
      <w:bookmarkStart w:id="5" w:name="bbib6"/>
      <w:r w:rsidRPr="000A1CB7">
        <w:rPr>
          <w:rFonts w:asciiTheme="majorHAnsi" w:hAnsiTheme="majorHAnsi" w:cstheme="majorHAnsi"/>
          <w:sz w:val="22"/>
          <w:szCs w:val="22"/>
        </w:rPr>
        <w:fldChar w:fldCharType="begin"/>
      </w:r>
      <w:r w:rsidRPr="000A1CB7">
        <w:rPr>
          <w:rFonts w:asciiTheme="majorHAnsi" w:hAnsiTheme="majorHAnsi" w:cstheme="majorHAnsi"/>
          <w:sz w:val="22"/>
          <w:szCs w:val="22"/>
        </w:rPr>
        <w:instrText xml:space="preserve"> HYPERLINK "https://www.sciencedirect.com/science/article/pii/S0960148115301701?casa_token=QG6RnexzofYAAAAA:cd1pwWutU3YjVJBb5u02ZsWdOTpKRQJdMPqgKs-8Gr92Lm9Iyyuoi57Dk19hxxbW6yfv-Ca15g" \l "bib6" </w:instrText>
      </w:r>
      <w:r w:rsidRPr="000A1CB7">
        <w:rPr>
          <w:rFonts w:asciiTheme="majorHAnsi" w:hAnsiTheme="majorHAnsi" w:cstheme="majorHAnsi"/>
          <w:sz w:val="22"/>
          <w:szCs w:val="22"/>
        </w:rPr>
        <w:fldChar w:fldCharType="separate"/>
      </w:r>
      <w:r w:rsidRPr="000A1CB7">
        <w:rPr>
          <w:rFonts w:asciiTheme="majorHAnsi" w:hAnsiTheme="majorHAnsi" w:cstheme="majorHAnsi"/>
          <w:sz w:val="22"/>
          <w:szCs w:val="22"/>
        </w:rPr>
        <w:t>[6]</w:t>
      </w:r>
      <w:r w:rsidRPr="000A1CB7">
        <w:rPr>
          <w:rFonts w:asciiTheme="majorHAnsi" w:hAnsiTheme="majorHAnsi" w:cstheme="majorHAnsi"/>
          <w:sz w:val="22"/>
          <w:szCs w:val="22"/>
        </w:rPr>
        <w:fldChar w:fldCharType="end"/>
      </w:r>
      <w:bookmarkEnd w:id="5"/>
      <w:r w:rsidRPr="000A1CB7">
        <w:rPr>
          <w:rFonts w:asciiTheme="majorHAnsi" w:hAnsiTheme="majorHAnsi" w:cstheme="majorHAnsi"/>
          <w:sz w:val="22"/>
          <w:szCs w:val="22"/>
        </w:rPr>
        <w:t>, </w:t>
      </w:r>
      <w:bookmarkStart w:id="6" w:name="bbib7"/>
      <w:r w:rsidRPr="000A1CB7">
        <w:rPr>
          <w:rFonts w:asciiTheme="majorHAnsi" w:hAnsiTheme="majorHAnsi" w:cstheme="majorHAnsi"/>
          <w:sz w:val="22"/>
          <w:szCs w:val="22"/>
        </w:rPr>
        <w:fldChar w:fldCharType="begin"/>
      </w:r>
      <w:r w:rsidRPr="000A1CB7">
        <w:rPr>
          <w:rFonts w:asciiTheme="majorHAnsi" w:hAnsiTheme="majorHAnsi" w:cstheme="majorHAnsi"/>
          <w:sz w:val="22"/>
          <w:szCs w:val="22"/>
        </w:rPr>
        <w:instrText xml:space="preserve"> HYPERLINK "https://www.sciencedirect.com/science/article/pii/S0960148115301701?casa_token=QG6RnexzofYAAAAA:cd1pwWutU3YjVJBb5u02ZsWdOTpKRQJdMPqgKs-8Gr92Lm9Iyyuoi57Dk19hxxbW6yfv-Ca15g" \l "bib7" </w:instrText>
      </w:r>
      <w:r w:rsidRPr="000A1CB7">
        <w:rPr>
          <w:rFonts w:asciiTheme="majorHAnsi" w:hAnsiTheme="majorHAnsi" w:cstheme="majorHAnsi"/>
          <w:sz w:val="22"/>
          <w:szCs w:val="22"/>
        </w:rPr>
        <w:fldChar w:fldCharType="separate"/>
      </w:r>
      <w:r w:rsidRPr="000A1CB7">
        <w:rPr>
          <w:rFonts w:asciiTheme="majorHAnsi" w:hAnsiTheme="majorHAnsi" w:cstheme="majorHAnsi"/>
          <w:sz w:val="22"/>
          <w:szCs w:val="22"/>
        </w:rPr>
        <w:t>[7]</w:t>
      </w:r>
      <w:r w:rsidRPr="000A1CB7">
        <w:rPr>
          <w:rFonts w:asciiTheme="majorHAnsi" w:hAnsiTheme="majorHAnsi" w:cstheme="majorHAnsi"/>
          <w:sz w:val="22"/>
          <w:szCs w:val="22"/>
        </w:rPr>
        <w:fldChar w:fldCharType="end"/>
      </w:r>
      <w:r w:rsidRPr="000A1CB7">
        <w:rPr>
          <w:rFonts w:asciiTheme="majorHAnsi" w:hAnsiTheme="majorHAnsi" w:cstheme="majorHAnsi"/>
          <w:sz w:val="22"/>
          <w:szCs w:val="22"/>
        </w:rPr>
        <w:t>, </w:t>
      </w:r>
      <w:bookmarkStart w:id="7" w:name="bbib8"/>
      <w:r w:rsidRPr="000A1CB7">
        <w:rPr>
          <w:rFonts w:asciiTheme="majorHAnsi" w:hAnsiTheme="majorHAnsi" w:cstheme="majorHAnsi"/>
          <w:sz w:val="22"/>
          <w:szCs w:val="22"/>
        </w:rPr>
        <w:fldChar w:fldCharType="begin"/>
      </w:r>
      <w:r w:rsidRPr="000A1CB7">
        <w:rPr>
          <w:rFonts w:asciiTheme="majorHAnsi" w:hAnsiTheme="majorHAnsi" w:cstheme="majorHAnsi"/>
          <w:sz w:val="22"/>
          <w:szCs w:val="22"/>
        </w:rPr>
        <w:instrText xml:space="preserve"> HYPERLINK "https://www.sciencedirect.com/science/article/pii/S0960148115301701?casa_token=QG6RnexzofYAAAAA:cd1pwWutU3YjVJBb5u02ZsWdOTpKRQJdMPqgKs-8Gr92Lm9Iyyuoi57Dk19hxxbW6yfv-Ca15g" \l "bib8" </w:instrText>
      </w:r>
      <w:r w:rsidRPr="000A1CB7">
        <w:rPr>
          <w:rFonts w:asciiTheme="majorHAnsi" w:hAnsiTheme="majorHAnsi" w:cstheme="majorHAnsi"/>
          <w:sz w:val="22"/>
          <w:szCs w:val="22"/>
        </w:rPr>
        <w:fldChar w:fldCharType="separate"/>
      </w:r>
      <w:r w:rsidRPr="000A1CB7">
        <w:rPr>
          <w:rFonts w:asciiTheme="majorHAnsi" w:hAnsiTheme="majorHAnsi" w:cstheme="majorHAnsi"/>
          <w:sz w:val="22"/>
          <w:szCs w:val="22"/>
        </w:rPr>
        <w:t>[8]</w:t>
      </w:r>
      <w:r w:rsidRPr="000A1CB7">
        <w:rPr>
          <w:rFonts w:asciiTheme="majorHAnsi" w:hAnsiTheme="majorHAnsi" w:cstheme="majorHAnsi"/>
          <w:sz w:val="22"/>
          <w:szCs w:val="22"/>
        </w:rPr>
        <w:fldChar w:fldCharType="end"/>
      </w:r>
      <w:r w:rsidRPr="000A1CB7">
        <w:rPr>
          <w:rFonts w:asciiTheme="majorHAnsi" w:hAnsiTheme="majorHAnsi" w:cstheme="majorHAnsi"/>
          <w:sz w:val="22"/>
          <w:szCs w:val="22"/>
        </w:rPr>
        <w:t xml:space="preserve">, while other authors introduce an intermediate category called “semi-intensive” green roofs, which are </w:t>
      </w:r>
      <w:r w:rsidRPr="000A1CB7">
        <w:rPr>
          <w:rFonts w:asciiTheme="majorHAnsi" w:hAnsiTheme="majorHAnsi" w:cstheme="majorHAnsi"/>
          <w:sz w:val="22"/>
          <w:szCs w:val="22"/>
        </w:rPr>
        <w:lastRenderedPageBreak/>
        <w:t>a combination of the extensive and intensive </w:t>
      </w:r>
      <w:bookmarkStart w:id="8" w:name="bbib9"/>
      <w:r w:rsidRPr="000A1CB7">
        <w:rPr>
          <w:rFonts w:asciiTheme="majorHAnsi" w:hAnsiTheme="majorHAnsi" w:cstheme="majorHAnsi"/>
          <w:sz w:val="22"/>
          <w:szCs w:val="22"/>
        </w:rPr>
        <w:fldChar w:fldCharType="begin"/>
      </w:r>
      <w:r w:rsidRPr="000A1CB7">
        <w:rPr>
          <w:rFonts w:asciiTheme="majorHAnsi" w:hAnsiTheme="majorHAnsi" w:cstheme="majorHAnsi"/>
          <w:sz w:val="22"/>
          <w:szCs w:val="22"/>
        </w:rPr>
        <w:instrText xml:space="preserve"> HYPERLINK "https://www.sciencedirect.com/science/article/pii/S0960148115301701?casa_token=QG6RnexzofYAAAAA:cd1pwWutU3YjVJBb5u02ZsWdOTpKRQJdMPqgKs-8Gr92Lm9Iyyuoi57Dk19hxxbW6yfv-Ca15g" \l "bib9" </w:instrText>
      </w:r>
      <w:r w:rsidRPr="000A1CB7">
        <w:rPr>
          <w:rFonts w:asciiTheme="majorHAnsi" w:hAnsiTheme="majorHAnsi" w:cstheme="majorHAnsi"/>
          <w:sz w:val="22"/>
          <w:szCs w:val="22"/>
        </w:rPr>
        <w:fldChar w:fldCharType="separate"/>
      </w:r>
      <w:r w:rsidRPr="000A1CB7">
        <w:rPr>
          <w:rFonts w:asciiTheme="majorHAnsi" w:hAnsiTheme="majorHAnsi" w:cstheme="majorHAnsi"/>
          <w:sz w:val="22"/>
          <w:szCs w:val="22"/>
        </w:rPr>
        <w:t>[9]</w:t>
      </w:r>
      <w:r w:rsidRPr="000A1CB7">
        <w:rPr>
          <w:rFonts w:asciiTheme="majorHAnsi" w:hAnsiTheme="majorHAnsi" w:cstheme="majorHAnsi"/>
          <w:sz w:val="22"/>
          <w:szCs w:val="22"/>
        </w:rPr>
        <w:fldChar w:fldCharType="end"/>
      </w:r>
      <w:bookmarkEnd w:id="8"/>
      <w:r w:rsidRPr="000A1CB7">
        <w:rPr>
          <w:rFonts w:asciiTheme="majorHAnsi" w:hAnsiTheme="majorHAnsi" w:cstheme="majorHAnsi"/>
          <w:sz w:val="22"/>
          <w:szCs w:val="22"/>
        </w:rPr>
        <w:t>. Generally, extensive green roofs have shallower substrates (&lt;200 mm) that do not represent an excessive overweight for conventional roof structures (70–170 kg/m2) </w:t>
      </w:r>
      <w:hyperlink r:id="rId15" w:anchor="bib8" w:history="1">
        <w:r w:rsidRPr="000A1CB7">
          <w:rPr>
            <w:rFonts w:asciiTheme="majorHAnsi" w:hAnsiTheme="majorHAnsi" w:cstheme="majorHAnsi"/>
            <w:sz w:val="22"/>
            <w:szCs w:val="22"/>
          </w:rPr>
          <w:t>[8]</w:t>
        </w:r>
      </w:hyperlink>
      <w:r w:rsidRPr="000A1CB7">
        <w:rPr>
          <w:rFonts w:asciiTheme="majorHAnsi" w:hAnsiTheme="majorHAnsi" w:cstheme="majorHAnsi"/>
          <w:sz w:val="22"/>
          <w:szCs w:val="22"/>
        </w:rPr>
        <w:t>. Some advantages are: no additional structural reinforcements, less investment in growing media and plants, and less maintenance. On the other hand, intensive green roofs systems, also called living roofs or roof gardens, implement more heavy vegetation, like trees and shrubs, which require deeper substrates (&gt;200 mm). In addition, roof gardens represent an overweight (290–970 kg/m2) and additional maintenance in plant care </w:t>
      </w:r>
      <w:hyperlink r:id="rId16" w:anchor="bib8" w:history="1">
        <w:r w:rsidRPr="000A1CB7">
          <w:rPr>
            <w:rFonts w:asciiTheme="majorHAnsi" w:hAnsiTheme="majorHAnsi" w:cstheme="majorHAnsi"/>
            <w:sz w:val="22"/>
            <w:szCs w:val="22"/>
          </w:rPr>
          <w:t>[8]</w:t>
        </w:r>
      </w:hyperlink>
      <w:bookmarkEnd w:id="7"/>
      <w:r w:rsidRPr="000A1CB7">
        <w:rPr>
          <w:rFonts w:asciiTheme="majorHAnsi" w:hAnsiTheme="majorHAnsi" w:cstheme="majorHAnsi"/>
          <w:sz w:val="22"/>
          <w:szCs w:val="22"/>
        </w:rPr>
        <w:t>. These systems are focused on landscape and aesthetic values to increase living and recreation spaces in densely populated urban areas </w:t>
      </w:r>
      <w:hyperlink r:id="rId17" w:anchor="bib7" w:history="1">
        <w:r w:rsidRPr="000A1CB7">
          <w:rPr>
            <w:rFonts w:asciiTheme="majorHAnsi" w:hAnsiTheme="majorHAnsi" w:cstheme="majorHAnsi"/>
            <w:sz w:val="22"/>
            <w:szCs w:val="22"/>
          </w:rPr>
          <w:t>[7]</w:t>
        </w:r>
      </w:hyperlink>
      <w:bookmarkEnd w:id="6"/>
      <w:r w:rsidRPr="000A1CB7">
        <w:rPr>
          <w:rFonts w:asciiTheme="majorHAnsi" w:hAnsiTheme="majorHAnsi" w:cstheme="majorHAnsi"/>
          <w:sz w:val="22"/>
          <w:szCs w:val="22"/>
        </w:rPr>
        <w:t>.</w:t>
      </w:r>
    </w:p>
    <w:p w:rsidR="001E60D6" w:rsidRDefault="001E60D6" w:rsidP="001E60D6">
      <w:pPr>
        <w:rPr>
          <w:rFonts w:ascii="Arial" w:eastAsia="Times New Roman" w:hAnsi="Arial" w:cs="Arial"/>
          <w:color w:val="222222"/>
          <w:sz w:val="20"/>
          <w:szCs w:val="20"/>
          <w:shd w:val="clear" w:color="auto" w:fill="FFFFFF"/>
          <w:lang w:val="nl-NL" w:eastAsia="nl-NL"/>
        </w:rPr>
      </w:pPr>
    </w:p>
    <w:p w:rsidR="001E60D6" w:rsidRPr="001E60D6" w:rsidRDefault="001E60D6" w:rsidP="001E60D6">
      <w:pPr>
        <w:pStyle w:val="ListParagraph"/>
        <w:numPr>
          <w:ilvl w:val="0"/>
          <w:numId w:val="1"/>
        </w:numPr>
        <w:rPr>
          <w:rFonts w:asciiTheme="majorHAnsi" w:hAnsiTheme="majorHAnsi" w:cstheme="majorHAnsi"/>
          <w:sz w:val="22"/>
          <w:szCs w:val="22"/>
        </w:rPr>
      </w:pPr>
      <w:proofErr w:type="spellStart"/>
      <w:r w:rsidRPr="001E60D6">
        <w:rPr>
          <w:rFonts w:asciiTheme="majorHAnsi" w:hAnsiTheme="majorHAnsi" w:cstheme="majorHAnsi"/>
          <w:sz w:val="22"/>
          <w:szCs w:val="22"/>
        </w:rPr>
        <w:t>Bianchini</w:t>
      </w:r>
      <w:proofErr w:type="spellEnd"/>
      <w:r w:rsidRPr="001E60D6">
        <w:rPr>
          <w:rFonts w:asciiTheme="majorHAnsi" w:hAnsiTheme="majorHAnsi" w:cstheme="majorHAnsi"/>
          <w:sz w:val="22"/>
          <w:szCs w:val="22"/>
        </w:rPr>
        <w:t xml:space="preserve"> &amp; </w:t>
      </w:r>
      <w:proofErr w:type="spellStart"/>
      <w:r w:rsidRPr="001E60D6">
        <w:rPr>
          <w:rFonts w:asciiTheme="majorHAnsi" w:hAnsiTheme="majorHAnsi" w:cstheme="majorHAnsi"/>
          <w:sz w:val="22"/>
          <w:szCs w:val="22"/>
        </w:rPr>
        <w:t>Hewage</w:t>
      </w:r>
      <w:proofErr w:type="spellEnd"/>
      <w:r w:rsidRPr="001E60D6">
        <w:rPr>
          <w:rFonts w:asciiTheme="majorHAnsi" w:hAnsiTheme="majorHAnsi" w:cstheme="majorHAnsi"/>
          <w:sz w:val="22"/>
          <w:szCs w:val="22"/>
        </w:rPr>
        <w:t xml:space="preserve"> (2012). </w:t>
      </w:r>
    </w:p>
    <w:p w:rsidR="001E60D6" w:rsidRPr="001E60D6" w:rsidRDefault="001E60D6" w:rsidP="001E60D6">
      <w:pPr>
        <w:rPr>
          <w:rFonts w:asciiTheme="majorHAnsi" w:hAnsiTheme="majorHAnsi" w:cstheme="majorHAnsi"/>
          <w:sz w:val="22"/>
          <w:szCs w:val="22"/>
        </w:rPr>
      </w:pPr>
      <w:r w:rsidRPr="001E60D6">
        <w:rPr>
          <w:rFonts w:asciiTheme="majorHAnsi" w:hAnsiTheme="majorHAnsi" w:cstheme="majorHAnsi"/>
          <w:sz w:val="22"/>
          <w:szCs w:val="22"/>
        </w:rPr>
        <w:t>Green roofs are classified as intensive and extensive according to their purpose and characteristics </w:t>
      </w:r>
      <w:bookmarkStart w:id="9" w:name="bbib19"/>
      <w:r w:rsidRPr="001E60D6">
        <w:rPr>
          <w:rFonts w:asciiTheme="majorHAnsi" w:hAnsiTheme="majorHAnsi" w:cstheme="majorHAnsi"/>
          <w:sz w:val="22"/>
          <w:szCs w:val="22"/>
        </w:rPr>
        <w:fldChar w:fldCharType="begin"/>
      </w:r>
      <w:r w:rsidRPr="001E60D6">
        <w:rPr>
          <w:rFonts w:asciiTheme="majorHAnsi" w:hAnsiTheme="majorHAnsi" w:cstheme="majorHAnsi"/>
          <w:sz w:val="22"/>
          <w:szCs w:val="22"/>
        </w:rPr>
        <w:instrText xml:space="preserve"> HYPERLINK "https://www.sciencedirect.com/science/article/pii/S036013231200193X?casa_token=u9PZBBTSULQAAAAA:Io2DbY0QC4hIxmiq0uJntVp8Ir8h6l_hXTHhb04CuUOHXKK_Nfgy5G3nvcypXQfAv9Vfg61rEQ" \l "bib19" </w:instrText>
      </w:r>
      <w:r w:rsidRPr="001E60D6">
        <w:rPr>
          <w:rFonts w:asciiTheme="majorHAnsi" w:hAnsiTheme="majorHAnsi" w:cstheme="majorHAnsi"/>
          <w:sz w:val="22"/>
          <w:szCs w:val="22"/>
        </w:rPr>
        <w:fldChar w:fldCharType="separate"/>
      </w:r>
      <w:r w:rsidRPr="001E60D6">
        <w:rPr>
          <w:rFonts w:asciiTheme="majorHAnsi" w:hAnsiTheme="majorHAnsi" w:cstheme="majorHAnsi"/>
          <w:sz w:val="22"/>
          <w:szCs w:val="22"/>
        </w:rPr>
        <w:t>[19]</w:t>
      </w:r>
      <w:r w:rsidRPr="001E60D6">
        <w:rPr>
          <w:rFonts w:asciiTheme="majorHAnsi" w:hAnsiTheme="majorHAnsi" w:cstheme="majorHAnsi"/>
          <w:sz w:val="22"/>
          <w:szCs w:val="22"/>
        </w:rPr>
        <w:fldChar w:fldCharType="end"/>
      </w:r>
      <w:bookmarkEnd w:id="9"/>
      <w:r w:rsidRPr="001E60D6">
        <w:rPr>
          <w:rFonts w:asciiTheme="majorHAnsi" w:hAnsiTheme="majorHAnsi" w:cstheme="majorHAnsi"/>
          <w:sz w:val="22"/>
          <w:szCs w:val="22"/>
        </w:rPr>
        <w:t>, </w:t>
      </w:r>
      <w:bookmarkStart w:id="10" w:name="bbib61"/>
      <w:r w:rsidRPr="001E60D6">
        <w:rPr>
          <w:rFonts w:asciiTheme="majorHAnsi" w:hAnsiTheme="majorHAnsi" w:cstheme="majorHAnsi"/>
          <w:sz w:val="22"/>
          <w:szCs w:val="22"/>
        </w:rPr>
        <w:fldChar w:fldCharType="begin"/>
      </w:r>
      <w:r w:rsidRPr="001E60D6">
        <w:rPr>
          <w:rFonts w:asciiTheme="majorHAnsi" w:hAnsiTheme="majorHAnsi" w:cstheme="majorHAnsi"/>
          <w:sz w:val="22"/>
          <w:szCs w:val="22"/>
        </w:rPr>
        <w:instrText xml:space="preserve"> HYPERLINK "https://www.sciencedirect.com/science/article/pii/S036013231200193X?casa_token=u9PZBBTSULQAAAAA:Io2DbY0QC4hIxmiq0uJntVp8Ir8h6l_hXTHhb04CuUOHXKK_Nfgy5G3nvcypXQfAv9Vfg61rEQ" \l "bib61" </w:instrText>
      </w:r>
      <w:r w:rsidRPr="001E60D6">
        <w:rPr>
          <w:rFonts w:asciiTheme="majorHAnsi" w:hAnsiTheme="majorHAnsi" w:cstheme="majorHAnsi"/>
          <w:sz w:val="22"/>
          <w:szCs w:val="22"/>
        </w:rPr>
        <w:fldChar w:fldCharType="separate"/>
      </w:r>
      <w:r w:rsidRPr="001E60D6">
        <w:rPr>
          <w:rFonts w:asciiTheme="majorHAnsi" w:hAnsiTheme="majorHAnsi" w:cstheme="majorHAnsi"/>
          <w:sz w:val="22"/>
          <w:szCs w:val="22"/>
        </w:rPr>
        <w:t>[61]</w:t>
      </w:r>
      <w:r w:rsidRPr="001E60D6">
        <w:rPr>
          <w:rFonts w:asciiTheme="majorHAnsi" w:hAnsiTheme="majorHAnsi" w:cstheme="majorHAnsi"/>
          <w:sz w:val="22"/>
          <w:szCs w:val="22"/>
        </w:rPr>
        <w:fldChar w:fldCharType="end"/>
      </w:r>
      <w:bookmarkEnd w:id="10"/>
      <w:r w:rsidRPr="001E60D6">
        <w:rPr>
          <w:rFonts w:asciiTheme="majorHAnsi" w:hAnsiTheme="majorHAnsi" w:cstheme="majorHAnsi"/>
          <w:sz w:val="22"/>
          <w:szCs w:val="22"/>
        </w:rPr>
        <w:t>. Intensive roofs are associated with roof gardens; need a reasonable depth of soil and require constant maintenance </w:t>
      </w:r>
      <w:bookmarkStart w:id="11" w:name="bbib30"/>
      <w:r w:rsidRPr="001E60D6">
        <w:rPr>
          <w:rFonts w:asciiTheme="majorHAnsi" w:hAnsiTheme="majorHAnsi" w:cstheme="majorHAnsi"/>
          <w:sz w:val="22"/>
          <w:szCs w:val="22"/>
        </w:rPr>
        <w:fldChar w:fldCharType="begin"/>
      </w:r>
      <w:r w:rsidRPr="001E60D6">
        <w:rPr>
          <w:rFonts w:asciiTheme="majorHAnsi" w:hAnsiTheme="majorHAnsi" w:cstheme="majorHAnsi"/>
          <w:sz w:val="22"/>
          <w:szCs w:val="22"/>
        </w:rPr>
        <w:instrText xml:space="preserve"> HYPERLINK "https://www.sciencedirect.com/science/article/pii/S036013231200193X?casa_token=u9PZBBTSULQAAAAA:Io2DbY0QC4hIxmiq0uJntVp8Ir8h6l_hXTHhb04CuUOHXKK_Nfgy5G3nvcypXQfAv9Vfg61rEQ" \l "bib30" </w:instrText>
      </w:r>
      <w:r w:rsidRPr="001E60D6">
        <w:rPr>
          <w:rFonts w:asciiTheme="majorHAnsi" w:hAnsiTheme="majorHAnsi" w:cstheme="majorHAnsi"/>
          <w:sz w:val="22"/>
          <w:szCs w:val="22"/>
        </w:rPr>
        <w:fldChar w:fldCharType="separate"/>
      </w:r>
      <w:r w:rsidRPr="001E60D6">
        <w:rPr>
          <w:rFonts w:asciiTheme="majorHAnsi" w:hAnsiTheme="majorHAnsi" w:cstheme="majorHAnsi"/>
          <w:sz w:val="22"/>
          <w:szCs w:val="22"/>
        </w:rPr>
        <w:t>[30]</w:t>
      </w:r>
      <w:r w:rsidRPr="001E60D6">
        <w:rPr>
          <w:rFonts w:asciiTheme="majorHAnsi" w:hAnsiTheme="majorHAnsi" w:cstheme="majorHAnsi"/>
          <w:sz w:val="22"/>
          <w:szCs w:val="22"/>
        </w:rPr>
        <w:fldChar w:fldCharType="end"/>
      </w:r>
      <w:r w:rsidRPr="001E60D6">
        <w:rPr>
          <w:rFonts w:asciiTheme="majorHAnsi" w:hAnsiTheme="majorHAnsi" w:cstheme="majorHAnsi"/>
          <w:sz w:val="22"/>
          <w:szCs w:val="22"/>
        </w:rPr>
        <w:t>. Extensive roofs have a relatively thin layer of soil, and are designed to be virtually self-sustaining, therefore require low maintenance </w:t>
      </w:r>
      <w:hyperlink r:id="rId18" w:anchor="bib30" w:history="1">
        <w:r w:rsidRPr="001E60D6">
          <w:rPr>
            <w:rFonts w:asciiTheme="majorHAnsi" w:hAnsiTheme="majorHAnsi" w:cstheme="majorHAnsi"/>
            <w:sz w:val="22"/>
            <w:szCs w:val="22"/>
          </w:rPr>
          <w:t>[30]</w:t>
        </w:r>
      </w:hyperlink>
      <w:bookmarkEnd w:id="11"/>
      <w:r w:rsidRPr="001E60D6">
        <w:rPr>
          <w:rFonts w:asciiTheme="majorHAnsi" w:hAnsiTheme="majorHAnsi" w:cstheme="majorHAnsi"/>
          <w:sz w:val="22"/>
          <w:szCs w:val="22"/>
        </w:rPr>
        <w:t>. Environmental benefits of a green roof vary with the type of green roof; however, all types provide positive environmental benefits. Installation cost, maintenance, and construction time depend on the type of the green roof. Compared to the intensive type, extensive green roofs are lighter and require lower maintenance cost </w:t>
      </w:r>
      <w:bookmarkStart w:id="12" w:name="bbib58"/>
      <w:r w:rsidRPr="001E60D6">
        <w:rPr>
          <w:rFonts w:asciiTheme="majorHAnsi" w:hAnsiTheme="majorHAnsi" w:cstheme="majorHAnsi"/>
          <w:sz w:val="22"/>
          <w:szCs w:val="22"/>
        </w:rPr>
        <w:fldChar w:fldCharType="begin"/>
      </w:r>
      <w:r w:rsidRPr="001E60D6">
        <w:rPr>
          <w:rFonts w:asciiTheme="majorHAnsi" w:hAnsiTheme="majorHAnsi" w:cstheme="majorHAnsi"/>
          <w:sz w:val="22"/>
          <w:szCs w:val="22"/>
        </w:rPr>
        <w:instrText xml:space="preserve"> HYPERLINK "https://www.sciencedirect.com/science/article/pii/S036013231200193X?casa_token=u9PZBBTSULQAAAAA:Io2DbY0QC4hIxmiq0uJntVp8Ir8h6l_hXTHhb04CuUOHXKK_Nfgy5G3nvcypXQfAv9Vfg61rEQ" \l "bib58" </w:instrText>
      </w:r>
      <w:r w:rsidRPr="001E60D6">
        <w:rPr>
          <w:rFonts w:asciiTheme="majorHAnsi" w:hAnsiTheme="majorHAnsi" w:cstheme="majorHAnsi"/>
          <w:sz w:val="22"/>
          <w:szCs w:val="22"/>
        </w:rPr>
        <w:fldChar w:fldCharType="separate"/>
      </w:r>
      <w:r w:rsidRPr="001E60D6">
        <w:rPr>
          <w:rFonts w:asciiTheme="majorHAnsi" w:hAnsiTheme="majorHAnsi" w:cstheme="majorHAnsi"/>
          <w:sz w:val="22"/>
          <w:szCs w:val="22"/>
        </w:rPr>
        <w:t>[58]</w:t>
      </w:r>
      <w:r w:rsidRPr="001E60D6">
        <w:rPr>
          <w:rFonts w:asciiTheme="majorHAnsi" w:hAnsiTheme="majorHAnsi" w:cstheme="majorHAnsi"/>
          <w:sz w:val="22"/>
          <w:szCs w:val="22"/>
        </w:rPr>
        <w:fldChar w:fldCharType="end"/>
      </w:r>
      <w:bookmarkEnd w:id="12"/>
      <w:r w:rsidRPr="001E60D6">
        <w:rPr>
          <w:rFonts w:asciiTheme="majorHAnsi" w:hAnsiTheme="majorHAnsi" w:cstheme="majorHAnsi"/>
          <w:sz w:val="22"/>
          <w:szCs w:val="22"/>
        </w:rPr>
        <w:t>. However, other benefits such as retention and delay of storm water, temperature control, and agricultural space effects can also be relatively lower.</w:t>
      </w:r>
    </w:p>
    <w:p w:rsidR="001E60D6" w:rsidRPr="000A1CB7" w:rsidRDefault="001E60D6" w:rsidP="001E60D6">
      <w:pPr>
        <w:pStyle w:val="NormalWeb"/>
        <w:rPr>
          <w:rFonts w:asciiTheme="majorHAnsi" w:eastAsiaTheme="minorHAnsi" w:hAnsiTheme="majorHAnsi" w:cstheme="majorHAnsi"/>
          <w:sz w:val="22"/>
          <w:szCs w:val="22"/>
          <w:lang w:val="en-GB" w:eastAsia="en-US"/>
        </w:rPr>
      </w:pPr>
    </w:p>
    <w:p w:rsidR="003F7F7A" w:rsidRPr="00063740" w:rsidRDefault="00D37D4D" w:rsidP="00063740">
      <w:pPr>
        <w:rPr>
          <w:rFonts w:asciiTheme="majorHAnsi" w:hAnsiTheme="majorHAnsi" w:cstheme="majorHAnsi"/>
          <w:sz w:val="22"/>
          <w:szCs w:val="22"/>
        </w:rPr>
      </w:pPr>
    </w:p>
    <w:sectPr w:rsidR="003F7F7A" w:rsidRPr="00063740" w:rsidSect="00AC7AA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400A9A"/>
    <w:multiLevelType w:val="hybridMultilevel"/>
    <w:tmpl w:val="BA3621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740"/>
    <w:rsid w:val="0003515D"/>
    <w:rsid w:val="00063740"/>
    <w:rsid w:val="000A1CB7"/>
    <w:rsid w:val="000A4BFE"/>
    <w:rsid w:val="000D0C5A"/>
    <w:rsid w:val="000D4BED"/>
    <w:rsid w:val="00194D84"/>
    <w:rsid w:val="001E60D6"/>
    <w:rsid w:val="00205A35"/>
    <w:rsid w:val="00246529"/>
    <w:rsid w:val="002A234E"/>
    <w:rsid w:val="0030249B"/>
    <w:rsid w:val="0037077E"/>
    <w:rsid w:val="00503F3D"/>
    <w:rsid w:val="00543656"/>
    <w:rsid w:val="00605411"/>
    <w:rsid w:val="006C48EF"/>
    <w:rsid w:val="006E1FF2"/>
    <w:rsid w:val="006F5163"/>
    <w:rsid w:val="007233E5"/>
    <w:rsid w:val="007453B3"/>
    <w:rsid w:val="007D00D9"/>
    <w:rsid w:val="007D5051"/>
    <w:rsid w:val="00924FC2"/>
    <w:rsid w:val="009E2A3E"/>
    <w:rsid w:val="009F0EE6"/>
    <w:rsid w:val="00AC7AA8"/>
    <w:rsid w:val="00BF2A4F"/>
    <w:rsid w:val="00C0612F"/>
    <w:rsid w:val="00C2661E"/>
    <w:rsid w:val="00C977EE"/>
    <w:rsid w:val="00CD59E4"/>
    <w:rsid w:val="00D37D4D"/>
    <w:rsid w:val="00D83DF8"/>
    <w:rsid w:val="00EE04F6"/>
    <w:rsid w:val="00F35C82"/>
    <w:rsid w:val="00FB34C3"/>
    <w:rsid w:val="00FB5E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0589A"/>
  <w15:chartTrackingRefBased/>
  <w15:docId w15:val="{9D16B7B0-A2E9-4740-AA63-64C5FFE6D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3740"/>
    <w:pPr>
      <w:spacing w:before="100" w:beforeAutospacing="1" w:after="100" w:afterAutospacing="1"/>
    </w:pPr>
    <w:rPr>
      <w:rFonts w:ascii="Times New Roman" w:eastAsia="Times New Roman" w:hAnsi="Times New Roman" w:cs="Times New Roman"/>
      <w:lang w:val="nl-NL" w:eastAsia="nl-NL"/>
    </w:rPr>
  </w:style>
  <w:style w:type="paragraph" w:styleId="ListParagraph">
    <w:name w:val="List Paragraph"/>
    <w:basedOn w:val="Normal"/>
    <w:uiPriority w:val="34"/>
    <w:qFormat/>
    <w:rsid w:val="00063740"/>
    <w:pPr>
      <w:ind w:left="720"/>
      <w:contextualSpacing/>
    </w:pPr>
  </w:style>
  <w:style w:type="character" w:customStyle="1" w:styleId="apple-converted-space">
    <w:name w:val="apple-converted-space"/>
    <w:basedOn w:val="DefaultParagraphFont"/>
    <w:rsid w:val="00063740"/>
  </w:style>
  <w:style w:type="character" w:styleId="Hyperlink">
    <w:name w:val="Hyperlink"/>
    <w:basedOn w:val="DefaultParagraphFont"/>
    <w:uiPriority w:val="99"/>
    <w:semiHidden/>
    <w:unhideWhenUsed/>
    <w:rsid w:val="00063740"/>
    <w:rPr>
      <w:color w:val="0000FF"/>
      <w:u w:val="single"/>
    </w:rPr>
  </w:style>
  <w:style w:type="paragraph" w:styleId="NoSpacing">
    <w:name w:val="No Spacing"/>
    <w:uiPriority w:val="1"/>
    <w:qFormat/>
    <w:rsid w:val="0006374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17972">
      <w:bodyDiv w:val="1"/>
      <w:marLeft w:val="0"/>
      <w:marRight w:val="0"/>
      <w:marTop w:val="0"/>
      <w:marBottom w:val="0"/>
      <w:divBdr>
        <w:top w:val="none" w:sz="0" w:space="0" w:color="auto"/>
        <w:left w:val="none" w:sz="0" w:space="0" w:color="auto"/>
        <w:bottom w:val="none" w:sz="0" w:space="0" w:color="auto"/>
        <w:right w:val="none" w:sz="0" w:space="0" w:color="auto"/>
      </w:divBdr>
      <w:divsChild>
        <w:div w:id="177937879">
          <w:marLeft w:val="0"/>
          <w:marRight w:val="0"/>
          <w:marTop w:val="0"/>
          <w:marBottom w:val="0"/>
          <w:divBdr>
            <w:top w:val="none" w:sz="0" w:space="0" w:color="auto"/>
            <w:left w:val="none" w:sz="0" w:space="0" w:color="auto"/>
            <w:bottom w:val="none" w:sz="0" w:space="0" w:color="auto"/>
            <w:right w:val="none" w:sz="0" w:space="0" w:color="auto"/>
          </w:divBdr>
          <w:divsChild>
            <w:div w:id="1473715201">
              <w:marLeft w:val="0"/>
              <w:marRight w:val="0"/>
              <w:marTop w:val="0"/>
              <w:marBottom w:val="0"/>
              <w:divBdr>
                <w:top w:val="none" w:sz="0" w:space="0" w:color="auto"/>
                <w:left w:val="none" w:sz="0" w:space="0" w:color="auto"/>
                <w:bottom w:val="none" w:sz="0" w:space="0" w:color="auto"/>
                <w:right w:val="none" w:sz="0" w:space="0" w:color="auto"/>
              </w:divBdr>
              <w:divsChild>
                <w:div w:id="1250774184">
                  <w:marLeft w:val="0"/>
                  <w:marRight w:val="0"/>
                  <w:marTop w:val="0"/>
                  <w:marBottom w:val="0"/>
                  <w:divBdr>
                    <w:top w:val="none" w:sz="0" w:space="0" w:color="auto"/>
                    <w:left w:val="none" w:sz="0" w:space="0" w:color="auto"/>
                    <w:bottom w:val="none" w:sz="0" w:space="0" w:color="auto"/>
                    <w:right w:val="none" w:sz="0" w:space="0" w:color="auto"/>
                  </w:divBdr>
                </w:div>
              </w:divsChild>
            </w:div>
            <w:div w:id="1487936314">
              <w:marLeft w:val="0"/>
              <w:marRight w:val="0"/>
              <w:marTop w:val="0"/>
              <w:marBottom w:val="0"/>
              <w:divBdr>
                <w:top w:val="none" w:sz="0" w:space="0" w:color="auto"/>
                <w:left w:val="none" w:sz="0" w:space="0" w:color="auto"/>
                <w:bottom w:val="none" w:sz="0" w:space="0" w:color="auto"/>
                <w:right w:val="none" w:sz="0" w:space="0" w:color="auto"/>
              </w:divBdr>
              <w:divsChild>
                <w:div w:id="179990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0832">
          <w:marLeft w:val="0"/>
          <w:marRight w:val="0"/>
          <w:marTop w:val="0"/>
          <w:marBottom w:val="0"/>
          <w:divBdr>
            <w:top w:val="none" w:sz="0" w:space="0" w:color="auto"/>
            <w:left w:val="none" w:sz="0" w:space="0" w:color="auto"/>
            <w:bottom w:val="none" w:sz="0" w:space="0" w:color="auto"/>
            <w:right w:val="none" w:sz="0" w:space="0" w:color="auto"/>
          </w:divBdr>
          <w:divsChild>
            <w:div w:id="734544219">
              <w:marLeft w:val="0"/>
              <w:marRight w:val="0"/>
              <w:marTop w:val="0"/>
              <w:marBottom w:val="0"/>
              <w:divBdr>
                <w:top w:val="none" w:sz="0" w:space="0" w:color="auto"/>
                <w:left w:val="none" w:sz="0" w:space="0" w:color="auto"/>
                <w:bottom w:val="none" w:sz="0" w:space="0" w:color="auto"/>
                <w:right w:val="none" w:sz="0" w:space="0" w:color="auto"/>
              </w:divBdr>
              <w:divsChild>
                <w:div w:id="131426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6184">
      <w:bodyDiv w:val="1"/>
      <w:marLeft w:val="0"/>
      <w:marRight w:val="0"/>
      <w:marTop w:val="0"/>
      <w:marBottom w:val="0"/>
      <w:divBdr>
        <w:top w:val="none" w:sz="0" w:space="0" w:color="auto"/>
        <w:left w:val="none" w:sz="0" w:space="0" w:color="auto"/>
        <w:bottom w:val="none" w:sz="0" w:space="0" w:color="auto"/>
        <w:right w:val="none" w:sz="0" w:space="0" w:color="auto"/>
      </w:divBdr>
    </w:div>
    <w:div w:id="228812621">
      <w:bodyDiv w:val="1"/>
      <w:marLeft w:val="0"/>
      <w:marRight w:val="0"/>
      <w:marTop w:val="0"/>
      <w:marBottom w:val="0"/>
      <w:divBdr>
        <w:top w:val="none" w:sz="0" w:space="0" w:color="auto"/>
        <w:left w:val="none" w:sz="0" w:space="0" w:color="auto"/>
        <w:bottom w:val="none" w:sz="0" w:space="0" w:color="auto"/>
        <w:right w:val="none" w:sz="0" w:space="0" w:color="auto"/>
      </w:divBdr>
      <w:divsChild>
        <w:div w:id="1055661522">
          <w:marLeft w:val="0"/>
          <w:marRight w:val="0"/>
          <w:marTop w:val="0"/>
          <w:marBottom w:val="0"/>
          <w:divBdr>
            <w:top w:val="none" w:sz="0" w:space="0" w:color="auto"/>
            <w:left w:val="none" w:sz="0" w:space="0" w:color="auto"/>
            <w:bottom w:val="none" w:sz="0" w:space="0" w:color="auto"/>
            <w:right w:val="none" w:sz="0" w:space="0" w:color="auto"/>
          </w:divBdr>
          <w:divsChild>
            <w:div w:id="1473135445">
              <w:marLeft w:val="0"/>
              <w:marRight w:val="0"/>
              <w:marTop w:val="0"/>
              <w:marBottom w:val="0"/>
              <w:divBdr>
                <w:top w:val="none" w:sz="0" w:space="0" w:color="auto"/>
                <w:left w:val="none" w:sz="0" w:space="0" w:color="auto"/>
                <w:bottom w:val="none" w:sz="0" w:space="0" w:color="auto"/>
                <w:right w:val="none" w:sz="0" w:space="0" w:color="auto"/>
              </w:divBdr>
              <w:divsChild>
                <w:div w:id="19479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258869">
      <w:bodyDiv w:val="1"/>
      <w:marLeft w:val="0"/>
      <w:marRight w:val="0"/>
      <w:marTop w:val="0"/>
      <w:marBottom w:val="0"/>
      <w:divBdr>
        <w:top w:val="none" w:sz="0" w:space="0" w:color="auto"/>
        <w:left w:val="none" w:sz="0" w:space="0" w:color="auto"/>
        <w:bottom w:val="none" w:sz="0" w:space="0" w:color="auto"/>
        <w:right w:val="none" w:sz="0" w:space="0" w:color="auto"/>
      </w:divBdr>
    </w:div>
    <w:div w:id="337272451">
      <w:bodyDiv w:val="1"/>
      <w:marLeft w:val="0"/>
      <w:marRight w:val="0"/>
      <w:marTop w:val="0"/>
      <w:marBottom w:val="0"/>
      <w:divBdr>
        <w:top w:val="none" w:sz="0" w:space="0" w:color="auto"/>
        <w:left w:val="none" w:sz="0" w:space="0" w:color="auto"/>
        <w:bottom w:val="none" w:sz="0" w:space="0" w:color="auto"/>
        <w:right w:val="none" w:sz="0" w:space="0" w:color="auto"/>
      </w:divBdr>
      <w:divsChild>
        <w:div w:id="348989954">
          <w:marLeft w:val="0"/>
          <w:marRight w:val="0"/>
          <w:marTop w:val="0"/>
          <w:marBottom w:val="0"/>
          <w:divBdr>
            <w:top w:val="none" w:sz="0" w:space="0" w:color="auto"/>
            <w:left w:val="none" w:sz="0" w:space="0" w:color="auto"/>
            <w:bottom w:val="none" w:sz="0" w:space="0" w:color="auto"/>
            <w:right w:val="none" w:sz="0" w:space="0" w:color="auto"/>
          </w:divBdr>
          <w:divsChild>
            <w:div w:id="651981429">
              <w:marLeft w:val="0"/>
              <w:marRight w:val="0"/>
              <w:marTop w:val="0"/>
              <w:marBottom w:val="0"/>
              <w:divBdr>
                <w:top w:val="none" w:sz="0" w:space="0" w:color="auto"/>
                <w:left w:val="none" w:sz="0" w:space="0" w:color="auto"/>
                <w:bottom w:val="none" w:sz="0" w:space="0" w:color="auto"/>
                <w:right w:val="none" w:sz="0" w:space="0" w:color="auto"/>
              </w:divBdr>
              <w:divsChild>
                <w:div w:id="15129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08388">
      <w:bodyDiv w:val="1"/>
      <w:marLeft w:val="0"/>
      <w:marRight w:val="0"/>
      <w:marTop w:val="0"/>
      <w:marBottom w:val="0"/>
      <w:divBdr>
        <w:top w:val="none" w:sz="0" w:space="0" w:color="auto"/>
        <w:left w:val="none" w:sz="0" w:space="0" w:color="auto"/>
        <w:bottom w:val="none" w:sz="0" w:space="0" w:color="auto"/>
        <w:right w:val="none" w:sz="0" w:space="0" w:color="auto"/>
      </w:divBdr>
    </w:div>
    <w:div w:id="637031253">
      <w:bodyDiv w:val="1"/>
      <w:marLeft w:val="0"/>
      <w:marRight w:val="0"/>
      <w:marTop w:val="0"/>
      <w:marBottom w:val="0"/>
      <w:divBdr>
        <w:top w:val="none" w:sz="0" w:space="0" w:color="auto"/>
        <w:left w:val="none" w:sz="0" w:space="0" w:color="auto"/>
        <w:bottom w:val="none" w:sz="0" w:space="0" w:color="auto"/>
        <w:right w:val="none" w:sz="0" w:space="0" w:color="auto"/>
      </w:divBdr>
    </w:div>
    <w:div w:id="815073417">
      <w:bodyDiv w:val="1"/>
      <w:marLeft w:val="0"/>
      <w:marRight w:val="0"/>
      <w:marTop w:val="0"/>
      <w:marBottom w:val="0"/>
      <w:divBdr>
        <w:top w:val="none" w:sz="0" w:space="0" w:color="auto"/>
        <w:left w:val="none" w:sz="0" w:space="0" w:color="auto"/>
        <w:bottom w:val="none" w:sz="0" w:space="0" w:color="auto"/>
        <w:right w:val="none" w:sz="0" w:space="0" w:color="auto"/>
      </w:divBdr>
    </w:div>
    <w:div w:id="824902826">
      <w:bodyDiv w:val="1"/>
      <w:marLeft w:val="0"/>
      <w:marRight w:val="0"/>
      <w:marTop w:val="0"/>
      <w:marBottom w:val="0"/>
      <w:divBdr>
        <w:top w:val="none" w:sz="0" w:space="0" w:color="auto"/>
        <w:left w:val="none" w:sz="0" w:space="0" w:color="auto"/>
        <w:bottom w:val="none" w:sz="0" w:space="0" w:color="auto"/>
        <w:right w:val="none" w:sz="0" w:space="0" w:color="auto"/>
      </w:divBdr>
    </w:div>
    <w:div w:id="989597096">
      <w:bodyDiv w:val="1"/>
      <w:marLeft w:val="0"/>
      <w:marRight w:val="0"/>
      <w:marTop w:val="0"/>
      <w:marBottom w:val="0"/>
      <w:divBdr>
        <w:top w:val="none" w:sz="0" w:space="0" w:color="auto"/>
        <w:left w:val="none" w:sz="0" w:space="0" w:color="auto"/>
        <w:bottom w:val="none" w:sz="0" w:space="0" w:color="auto"/>
        <w:right w:val="none" w:sz="0" w:space="0" w:color="auto"/>
      </w:divBdr>
    </w:div>
    <w:div w:id="998264199">
      <w:bodyDiv w:val="1"/>
      <w:marLeft w:val="0"/>
      <w:marRight w:val="0"/>
      <w:marTop w:val="0"/>
      <w:marBottom w:val="0"/>
      <w:divBdr>
        <w:top w:val="none" w:sz="0" w:space="0" w:color="auto"/>
        <w:left w:val="none" w:sz="0" w:space="0" w:color="auto"/>
        <w:bottom w:val="none" w:sz="0" w:space="0" w:color="auto"/>
        <w:right w:val="none" w:sz="0" w:space="0" w:color="auto"/>
      </w:divBdr>
    </w:div>
    <w:div w:id="1023552466">
      <w:bodyDiv w:val="1"/>
      <w:marLeft w:val="0"/>
      <w:marRight w:val="0"/>
      <w:marTop w:val="0"/>
      <w:marBottom w:val="0"/>
      <w:divBdr>
        <w:top w:val="none" w:sz="0" w:space="0" w:color="auto"/>
        <w:left w:val="none" w:sz="0" w:space="0" w:color="auto"/>
        <w:bottom w:val="none" w:sz="0" w:space="0" w:color="auto"/>
        <w:right w:val="none" w:sz="0" w:space="0" w:color="auto"/>
      </w:divBdr>
    </w:div>
    <w:div w:id="1263369911">
      <w:bodyDiv w:val="1"/>
      <w:marLeft w:val="0"/>
      <w:marRight w:val="0"/>
      <w:marTop w:val="0"/>
      <w:marBottom w:val="0"/>
      <w:divBdr>
        <w:top w:val="none" w:sz="0" w:space="0" w:color="auto"/>
        <w:left w:val="none" w:sz="0" w:space="0" w:color="auto"/>
        <w:bottom w:val="none" w:sz="0" w:space="0" w:color="auto"/>
        <w:right w:val="none" w:sz="0" w:space="0" w:color="auto"/>
      </w:divBdr>
    </w:div>
    <w:div w:id="1490437243">
      <w:bodyDiv w:val="1"/>
      <w:marLeft w:val="0"/>
      <w:marRight w:val="0"/>
      <w:marTop w:val="0"/>
      <w:marBottom w:val="0"/>
      <w:divBdr>
        <w:top w:val="none" w:sz="0" w:space="0" w:color="auto"/>
        <w:left w:val="none" w:sz="0" w:space="0" w:color="auto"/>
        <w:bottom w:val="none" w:sz="0" w:space="0" w:color="auto"/>
        <w:right w:val="none" w:sz="0" w:space="0" w:color="auto"/>
      </w:divBdr>
    </w:div>
    <w:div w:id="1537041282">
      <w:bodyDiv w:val="1"/>
      <w:marLeft w:val="0"/>
      <w:marRight w:val="0"/>
      <w:marTop w:val="0"/>
      <w:marBottom w:val="0"/>
      <w:divBdr>
        <w:top w:val="none" w:sz="0" w:space="0" w:color="auto"/>
        <w:left w:val="none" w:sz="0" w:space="0" w:color="auto"/>
        <w:bottom w:val="none" w:sz="0" w:space="0" w:color="auto"/>
        <w:right w:val="none" w:sz="0" w:space="0" w:color="auto"/>
      </w:divBdr>
    </w:div>
    <w:div w:id="1659991978">
      <w:bodyDiv w:val="1"/>
      <w:marLeft w:val="0"/>
      <w:marRight w:val="0"/>
      <w:marTop w:val="0"/>
      <w:marBottom w:val="0"/>
      <w:divBdr>
        <w:top w:val="none" w:sz="0" w:space="0" w:color="auto"/>
        <w:left w:val="none" w:sz="0" w:space="0" w:color="auto"/>
        <w:bottom w:val="none" w:sz="0" w:space="0" w:color="auto"/>
        <w:right w:val="none" w:sz="0" w:space="0" w:color="auto"/>
      </w:divBdr>
    </w:div>
    <w:div w:id="1741755351">
      <w:bodyDiv w:val="1"/>
      <w:marLeft w:val="0"/>
      <w:marRight w:val="0"/>
      <w:marTop w:val="0"/>
      <w:marBottom w:val="0"/>
      <w:divBdr>
        <w:top w:val="none" w:sz="0" w:space="0" w:color="auto"/>
        <w:left w:val="none" w:sz="0" w:space="0" w:color="auto"/>
        <w:bottom w:val="none" w:sz="0" w:space="0" w:color="auto"/>
        <w:right w:val="none" w:sz="0" w:space="0" w:color="auto"/>
      </w:divBdr>
    </w:div>
    <w:div w:id="1810171764">
      <w:bodyDiv w:val="1"/>
      <w:marLeft w:val="0"/>
      <w:marRight w:val="0"/>
      <w:marTop w:val="0"/>
      <w:marBottom w:val="0"/>
      <w:divBdr>
        <w:top w:val="none" w:sz="0" w:space="0" w:color="auto"/>
        <w:left w:val="none" w:sz="0" w:space="0" w:color="auto"/>
        <w:bottom w:val="none" w:sz="0" w:space="0" w:color="auto"/>
        <w:right w:val="none" w:sz="0" w:space="0" w:color="auto"/>
      </w:divBdr>
    </w:div>
    <w:div w:id="1951011201">
      <w:bodyDiv w:val="1"/>
      <w:marLeft w:val="0"/>
      <w:marRight w:val="0"/>
      <w:marTop w:val="0"/>
      <w:marBottom w:val="0"/>
      <w:divBdr>
        <w:top w:val="none" w:sz="0" w:space="0" w:color="auto"/>
        <w:left w:val="none" w:sz="0" w:space="0" w:color="auto"/>
        <w:bottom w:val="none" w:sz="0" w:space="0" w:color="auto"/>
        <w:right w:val="none" w:sz="0" w:space="0" w:color="auto"/>
      </w:divBdr>
      <w:divsChild>
        <w:div w:id="572619454">
          <w:marLeft w:val="0"/>
          <w:marRight w:val="0"/>
          <w:marTop w:val="0"/>
          <w:marBottom w:val="0"/>
          <w:divBdr>
            <w:top w:val="none" w:sz="0" w:space="0" w:color="auto"/>
            <w:left w:val="none" w:sz="0" w:space="0" w:color="auto"/>
            <w:bottom w:val="none" w:sz="0" w:space="0" w:color="auto"/>
            <w:right w:val="none" w:sz="0" w:space="0" w:color="auto"/>
          </w:divBdr>
          <w:divsChild>
            <w:div w:id="1171414460">
              <w:marLeft w:val="0"/>
              <w:marRight w:val="0"/>
              <w:marTop w:val="0"/>
              <w:marBottom w:val="0"/>
              <w:divBdr>
                <w:top w:val="none" w:sz="0" w:space="0" w:color="auto"/>
                <w:left w:val="none" w:sz="0" w:space="0" w:color="auto"/>
                <w:bottom w:val="none" w:sz="0" w:space="0" w:color="auto"/>
                <w:right w:val="none" w:sz="0" w:space="0" w:color="auto"/>
              </w:divBdr>
              <w:divsChild>
                <w:div w:id="4453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5-5309/9/4/79/htm" TargetMode="External"/><Relationship Id="rId13" Type="http://schemas.openxmlformats.org/officeDocument/2006/relationships/hyperlink" Target="https://onlinelibrary.wiley.com/doi/full/10.1002/hyp.13175?casa_token=tTxosgVWeUYAAAAA%3A1tpv12n3Xek8O75OHL6xulreRv31GvoUdxSi2G2GdXwE9MW62xx63MeEonY14bL6sFzxW67lL0OLtts" TargetMode="External"/><Relationship Id="rId18" Type="http://schemas.openxmlformats.org/officeDocument/2006/relationships/hyperlink" Target="https://www.sciencedirect.com/science/article/pii/S036013231200193X?casa_token=u9PZBBTSULQAAAAA:Io2DbY0QC4hIxmiq0uJntVp8Ir8h6l_hXTHhb04CuUOHXKK_Nfgy5G3nvcypXQfAv9Vfg61rEQ" TargetMode="External"/><Relationship Id="rId3" Type="http://schemas.openxmlformats.org/officeDocument/2006/relationships/settings" Target="settings.xml"/><Relationship Id="rId7" Type="http://schemas.openxmlformats.org/officeDocument/2006/relationships/hyperlink" Target="https://www.mdpi.com/2075-5309/9/4/79/htm" TargetMode="External"/><Relationship Id="rId12" Type="http://schemas.openxmlformats.org/officeDocument/2006/relationships/hyperlink" Target="https://onlinelibrary.wiley.com/doi/full/10.1002/hyp.13175?casa_token=tTxosgVWeUYAAAAA%3A1tpv12n3Xek8O75OHL6xulreRv31GvoUdxSi2G2GdXwE9MW62xx63MeEonY14bL6sFzxW67lL0OLtts" TargetMode="External"/><Relationship Id="rId17" Type="http://schemas.openxmlformats.org/officeDocument/2006/relationships/hyperlink" Target="https://www.sciencedirect.com/science/article/pii/S0960148115301701?casa_token=QG6RnexzofYAAAAA:cd1pwWutU3YjVJBb5u02ZsWdOTpKRQJdMPqgKs-8Gr92Lm9Iyyuoi57Dk19hxxbW6yfv-Ca15g" TargetMode="External"/><Relationship Id="rId2" Type="http://schemas.openxmlformats.org/officeDocument/2006/relationships/styles" Target="styles.xml"/><Relationship Id="rId16" Type="http://schemas.openxmlformats.org/officeDocument/2006/relationships/hyperlink" Target="https://www.sciencedirect.com/science/article/pii/S0960148115301701?casa_token=QG6RnexzofYAAAAA:cd1pwWutU3YjVJBb5u02ZsWdOTpKRQJdMPqgKs-8Gr92Lm9Iyyuoi57Dk19hxxbW6yfv-Ca15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dpi.com/2075-5309/9/4/79/htm" TargetMode="External"/><Relationship Id="rId11" Type="http://schemas.openxmlformats.org/officeDocument/2006/relationships/hyperlink" Target="https://onlinelibrary.wiley.com/doi/full/10.1002/hyp.13175?casa_token=tTxosgVWeUYAAAAA%3A1tpv12n3Xek8O75OHL6xulreRv31GvoUdxSi2G2GdXwE9MW62xx63MeEonY14bL6sFzxW67lL0OLtts" TargetMode="External"/><Relationship Id="rId5" Type="http://schemas.openxmlformats.org/officeDocument/2006/relationships/hyperlink" Target="https://www.mdpi.com/2075-5309/9/4/79/htm" TargetMode="External"/><Relationship Id="rId15" Type="http://schemas.openxmlformats.org/officeDocument/2006/relationships/hyperlink" Target="https://www.sciencedirect.com/science/article/pii/S0960148115301701?casa_token=QG6RnexzofYAAAAA:cd1pwWutU3YjVJBb5u02ZsWdOTpKRQJdMPqgKs-8Gr92Lm9Iyyuoi57Dk19hxxbW6yfv-Ca15g" TargetMode="External"/><Relationship Id="rId10" Type="http://schemas.openxmlformats.org/officeDocument/2006/relationships/hyperlink" Target="https://onlinelibrary.wiley.com/doi/full/10.1002/hyp.13175?casa_token=tTxosgVWeUYAAAAA%3A1tpv12n3Xek8O75OHL6xulreRv31GvoUdxSi2G2GdXwE9MW62xx63MeEonY14bL6sFzxW67lL0OLtt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dpi.com/2075-5309/9/4/79/htm" TargetMode="External"/><Relationship Id="rId14" Type="http://schemas.openxmlformats.org/officeDocument/2006/relationships/hyperlink" Target="https://onlinelibrary.wiley.com/doi/full/10.1002/hyp.13175?casa_token=tTxosgVWeUYAAAAA%3A1tpv12n3Xek8O75OHL6xulreRv31GvoUdxSi2G2GdXwE9MW62xx63MeEonY14bL6sFzxW67lL0OLtt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1510</TotalTime>
  <Pages>1</Pages>
  <Words>2159</Words>
  <Characters>12311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Mauro Jurada</cp:lastModifiedBy>
  <cp:revision>12</cp:revision>
  <dcterms:created xsi:type="dcterms:W3CDTF">2020-07-19T10:56:00Z</dcterms:created>
  <dcterms:modified xsi:type="dcterms:W3CDTF">2020-07-22T20:09:00Z</dcterms:modified>
</cp:coreProperties>
</file>