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Algoritmo jajaxdxdlolllllll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Definir hasta_donde, comenzas Como Entero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Escribir "¿Dónde vas a comenzar?"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Leer comenzas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Escribir "¿Hasta dónde querés llegar?"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Leer hasta_donde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Mientras comenzas &lt;= hasta_donde Hacer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Si comenzas % 2 &lt;&gt; 0 Entonces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Escribir comenzas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FinSi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comenzas &lt;- comenzas + 1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FinMientras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FinAlgoritmo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