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lluvia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Definir tiempo Como Entero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clima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Escribir "Elije un clima. . 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Escribir "1 - soleado"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Escribir "2 - lluvioso"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Escribir "3 - nublado"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Leer clima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Escribir "¿Cual es tu tiempo libre?:"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Leer tiempo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Si clima &lt;= 4 Entonces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Escribir "Error: Clima no establecido"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/// Soleado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Si clima = 1 Entonces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Si tiempo &gt; 3 Entonces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Escribir "Te recomiendo ir a la plaza"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Si tiempo &lt;= 1 Y tiempo &gt;= 3 Entonces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"Te recomiendo ir a dar un paseo corto"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"Te recomiendo ir a tomar un cafe al aire libre"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/// lluvioso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Si clima = 2 Entonces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Si tiempo &gt; 3 Entonces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Escribir "Te recomiendo ir a ver una pelicula a tu casa"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Si tiempo &lt;= 1 Y tiempo &gt;= 3 Entonces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"Te recomiendo ir a jugar un juego de mesa o escuchar musica"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"Te recomiendo ir a tomar un cafe bajo techo"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/// nublado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Si clima = 3 Entonces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Si tiempo &gt; 3 Entonces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Escribir "Te recomiendo ir a un museo o hacer alguna actividad interesante"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Si tiempo &lt;= 1 Y tiempo &gt;= 3 Entonces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"Te recomiendo hacer alguna tarea pendiente o ejercicio"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"Te recomiendo tomarte un tiempo para pensar"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