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Proceso SistemaDeNotas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/// Declarar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Definir nombre Como Cadena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Definir nota1, nota2, nota3, promedio, mayor, menor Como Real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/// Solicitar nombre del estudiante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Escribir "Ingrese el nombre del estudiante:"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Leer nombre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/// Ingresar tres notas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Escribir "Ingrese la primera nota:"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Leer nota1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Escribir "Ingrese la segunda nota:"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Leer nota2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Escribir "Ingrese la tercera nota:"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Leer nota3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/// Calcular promedio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promedio &lt;- (nota1 + nota2 + nota3) /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/// Determinar mayor nota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mayor &lt;- nota1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Si nota2 &gt; mayor Entonces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mayor &lt;- nota2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Si nota3 &gt; mayor Entonces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mayor &lt;- nota3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/// Determinar menor nota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menor &lt;- nota1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Si nota2 &lt; menor Entonces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menor &lt;- nota2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Si nota3 &lt; menor Entonces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menor &lt;- nota3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/// Mostrar resultados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Escribir "------------------------------------"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Escribir "Estudiante: ", nombre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Escribir "Promedio: ", promedio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Escribir "Nota más alta: ", mayor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Escribir "Nota más baja: ", menor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/// Evaluar si aprueba o reprueba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Si promedio &gt;= 6 Entonces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Escribir "Estado: Aprobado"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Escribir "Estado: Reprobado"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Escribir "------------------------------------"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