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header1.xml" ContentType="application/vnd.openxmlformats-officedocument.wordprocessingml.header+xml"/>
  <Override PartName="/word/footer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jc w:val="center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INSTRUMENTO PARTICULAR DE</w:t>
      </w:r>
    </w:p>
    <w:p>
      <w:pPr>
        <w:pStyle w:val="Corpo"/>
        <w:jc w:val="center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 M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TUO CONVERS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VEL EM PARTICIPA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O SOCIET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RIA</w:t>
      </w: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DE UM LADO: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DANIEL DALAROSSA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, 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[inserir qualifica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o completa]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(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es-ES_tradnl"/>
        </w:rPr>
        <w:t>Investidor Anj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),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E DE OUTRO LADO: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shd w:val="clear" w:color="auto" w:fill="ffff00"/>
          <w:rtl w:val="0"/>
          <w:lang w:val="pt-PT"/>
        </w:rPr>
        <w:t xml:space="preserve">[INSERIR NOME DA </w:t>
      </w:r>
      <w:r>
        <w:rPr>
          <w:rFonts w:ascii="Arial" w:cs="Arial" w:hAnsi="Arial" w:eastAsia="Arial"/>
          <w:b w:val="1"/>
          <w:bCs w:val="1"/>
          <w:i w:val="1"/>
          <w:iCs w:val="1"/>
          <w:sz w:val="20"/>
          <w:szCs w:val="20"/>
          <w:shd w:val="clear" w:color="auto" w:fill="ffff00"/>
          <w:rtl w:val="0"/>
          <w:lang w:val="pt-PT"/>
        </w:rPr>
        <w:t>TARGET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it-IT"/>
        </w:rPr>
        <w:t xml:space="preserve"> e qualifica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o completa]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(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Sociedade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).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Investidor Anjo e Sociedade em conjunto denominados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kern w:val="20"/>
          <w:sz w:val="20"/>
          <w:szCs w:val="20"/>
          <w:rtl w:val="0"/>
          <w:lang w:val="de-DE"/>
        </w:rPr>
        <w:t>Partes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”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e individualmente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kern w:val="20"/>
          <w:sz w:val="20"/>
          <w:szCs w:val="20"/>
          <w:rtl w:val="0"/>
          <w:lang w:val="de-DE"/>
        </w:rPr>
        <w:t>Parte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.</w:t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E COM A INTERVENI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Ê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NCIA DE: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shd w:val="clear" w:color="auto" w:fill="ffff00"/>
          <w:rtl w:val="0"/>
          <w:lang w:val="pt-PT"/>
        </w:rPr>
        <w:t>[INSERIR NOME DO S</w:t>
      </w:r>
      <w:r>
        <w:rPr>
          <w:rFonts w:ascii="Arial" w:cs="Arial" w:hAnsi="Arial" w:eastAsia="Arial"/>
          <w:b w:val="1"/>
          <w:bCs w:val="1"/>
          <w:sz w:val="20"/>
          <w:szCs w:val="20"/>
          <w:shd w:val="clear" w:color="auto" w:fill="ffff00"/>
          <w:rtl w:val="0"/>
          <w:lang w:val="pt-PT"/>
        </w:rPr>
        <w:t>Ó</w:t>
      </w:r>
      <w:r>
        <w:rPr>
          <w:rFonts w:ascii="Arial" w:cs="Arial" w:hAnsi="Arial" w:eastAsia="Arial"/>
          <w:b w:val="1"/>
          <w:bCs w:val="1"/>
          <w:sz w:val="20"/>
          <w:szCs w:val="20"/>
          <w:shd w:val="clear" w:color="auto" w:fill="ffff00"/>
          <w:rtl w:val="0"/>
          <w:lang w:val="pt-PT"/>
        </w:rPr>
        <w:t>CIO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it-IT"/>
        </w:rPr>
        <w:t xml:space="preserve"> e qualifica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o completa]</w:t>
      </w:r>
      <w:r>
        <w:rPr>
          <w:rFonts w:ascii="Arial" w:cs="Arial" w:hAnsi="Arial" w:eastAsia="Arial"/>
          <w:sz w:val="20"/>
          <w:szCs w:val="20"/>
          <w:rtl w:val="0"/>
          <w:lang w:val="it-IT"/>
        </w:rPr>
        <w:t xml:space="preserve"> e </w:t>
      </w:r>
      <w:r>
        <w:rPr>
          <w:rFonts w:ascii="Arial" w:cs="Arial" w:hAnsi="Arial" w:eastAsia="Arial"/>
          <w:b w:val="1"/>
          <w:bCs w:val="1"/>
          <w:sz w:val="20"/>
          <w:szCs w:val="20"/>
          <w:shd w:val="clear" w:color="auto" w:fill="ffff00"/>
          <w:rtl w:val="0"/>
          <w:lang w:val="pt-PT"/>
        </w:rPr>
        <w:t>[INSERIR NOME DO S</w:t>
      </w:r>
      <w:r>
        <w:rPr>
          <w:rFonts w:ascii="Arial" w:cs="Arial" w:hAnsi="Arial" w:eastAsia="Arial"/>
          <w:b w:val="1"/>
          <w:bCs w:val="1"/>
          <w:sz w:val="20"/>
          <w:szCs w:val="20"/>
          <w:shd w:val="clear" w:color="auto" w:fill="ffff00"/>
          <w:rtl w:val="0"/>
          <w:lang w:val="pt-PT"/>
        </w:rPr>
        <w:t>Ó</w:t>
      </w:r>
      <w:r>
        <w:rPr>
          <w:rFonts w:ascii="Arial" w:cs="Arial" w:hAnsi="Arial" w:eastAsia="Arial"/>
          <w:b w:val="1"/>
          <w:bCs w:val="1"/>
          <w:sz w:val="20"/>
          <w:szCs w:val="20"/>
          <w:shd w:val="clear" w:color="auto" w:fill="ffff00"/>
          <w:rtl w:val="0"/>
          <w:lang w:val="pt-PT"/>
        </w:rPr>
        <w:t>CIO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it-IT"/>
        </w:rPr>
        <w:t xml:space="preserve"> e qualifica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o completa]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, na qualidade de 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cios da Sociedade (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es-ES_tradnl"/>
        </w:rPr>
        <w:t>Intervenientes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).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Corpo"/>
        <w:keepNext w:val="1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CONSIDERANDO QUE:</w:t>
      </w:r>
    </w:p>
    <w:p>
      <w:pPr>
        <w:pStyle w:val="Corpo"/>
        <w:keepNext w:val="1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</w:p>
    <w:p>
      <w:pPr>
        <w:pStyle w:val="Corpo"/>
        <w:numPr>
          <w:ilvl w:val="0"/>
          <w:numId w:val="3"/>
        </w:numPr>
        <w:tabs>
          <w:tab w:val="num" w:pos="1037"/>
          <w:tab w:val="clear" w:pos="864"/>
        </w:tabs>
        <w:bidi w:val="0"/>
        <w:ind w:left="1037" w:right="0" w:hanging="1037"/>
        <w:jc w:val="both"/>
        <w:rPr>
          <w:rFonts w:ascii="Arial" w:cs="Arial" w:hAnsi="Arial" w:eastAsia="Arial"/>
          <w:kern w:val="20"/>
          <w:position w:val="0"/>
          <w:sz w:val="20"/>
          <w:szCs w:val="20"/>
          <w:rtl w:val="0"/>
        </w:rPr>
      </w:pPr>
      <w:r>
        <w:rPr>
          <w:rFonts w:ascii="Arial"/>
          <w:kern w:val="20"/>
          <w:sz w:val="20"/>
          <w:szCs w:val="20"/>
          <w:rtl w:val="0"/>
          <w:lang w:val="pt-PT"/>
        </w:rPr>
        <w:t xml:space="preserve">A Sociedade, que tem como objeto social </w:t>
      </w:r>
      <w:r>
        <w:rPr>
          <w:rFonts w:ascii="Arial"/>
          <w:kern w:val="20"/>
          <w:sz w:val="20"/>
          <w:szCs w:val="20"/>
          <w:shd w:val="clear" w:color="auto" w:fill="ffff00"/>
          <w:rtl w:val="0"/>
          <w:lang w:val="pt-PT"/>
        </w:rPr>
        <w:t>[inserir em termos gerais o objeto social]</w:t>
      </w:r>
      <w:r>
        <w:rPr>
          <w:rFonts w:ascii="Arial"/>
          <w:kern w:val="20"/>
          <w:sz w:val="20"/>
          <w:szCs w:val="20"/>
          <w:rtl w:val="0"/>
          <w:lang w:val="pt-PT"/>
        </w:rPr>
        <w:t>, tem necessidade de captar recursos para expans</w:t>
      </w:r>
      <w:r>
        <w:rPr>
          <w:rFonts w:hAnsi="Arial" w:hint="default"/>
          <w:kern w:val="20"/>
          <w:sz w:val="20"/>
          <w:szCs w:val="20"/>
          <w:rtl w:val="0"/>
          <w:lang w:val="pt-PT"/>
        </w:rPr>
        <w:t>ã</w:t>
      </w:r>
      <w:r>
        <w:rPr>
          <w:rFonts w:ascii="Arial"/>
          <w:kern w:val="20"/>
          <w:sz w:val="20"/>
          <w:szCs w:val="20"/>
          <w:rtl w:val="0"/>
          <w:lang w:val="pt-PT"/>
        </w:rPr>
        <w:t>o de sua opera</w:t>
      </w:r>
      <w:r>
        <w:rPr>
          <w:rFonts w:hAnsi="Arial" w:hint="default"/>
          <w:kern w:val="20"/>
          <w:sz w:val="20"/>
          <w:szCs w:val="20"/>
          <w:rtl w:val="0"/>
          <w:lang w:val="pt-PT"/>
        </w:rPr>
        <w:t>çã</w:t>
      </w:r>
      <w:r>
        <w:rPr>
          <w:rFonts w:ascii="Arial"/>
          <w:kern w:val="20"/>
          <w:sz w:val="20"/>
          <w:szCs w:val="20"/>
          <w:rtl w:val="0"/>
          <w:lang w:val="pt-PT"/>
        </w:rPr>
        <w:t>o; e</w:t>
      </w:r>
    </w:p>
    <w:p>
      <w:pPr>
        <w:pStyle w:val="Corpo"/>
        <w:numPr>
          <w:ilvl w:val="0"/>
          <w:numId w:val="3"/>
        </w:numPr>
        <w:tabs>
          <w:tab w:val="num" w:pos="1037"/>
          <w:tab w:val="clear" w:pos="864"/>
        </w:tabs>
        <w:bidi w:val="0"/>
        <w:ind w:left="1037" w:right="0" w:hanging="1037"/>
        <w:jc w:val="both"/>
        <w:rPr>
          <w:rFonts w:ascii="Arial" w:cs="Arial" w:hAnsi="Arial" w:eastAsia="Arial"/>
          <w:kern w:val="20"/>
          <w:position w:val="0"/>
          <w:sz w:val="20"/>
          <w:szCs w:val="20"/>
          <w:rtl w:val="0"/>
        </w:rPr>
      </w:pPr>
      <w:r>
        <w:rPr>
          <w:rFonts w:ascii="Arial"/>
          <w:kern w:val="20"/>
          <w:sz w:val="20"/>
          <w:szCs w:val="20"/>
          <w:rtl w:val="0"/>
          <w:lang w:val="pt-PT"/>
        </w:rPr>
        <w:t>O Investidor Anjo, que busca oportunidades de investimento em empresas inovadoras e acredita no potencial de neg</w:t>
      </w:r>
      <w:r>
        <w:rPr>
          <w:rFonts w:hAnsi="Arial" w:hint="default"/>
          <w:kern w:val="20"/>
          <w:sz w:val="20"/>
          <w:szCs w:val="20"/>
          <w:rtl w:val="0"/>
          <w:lang w:val="pt-PT"/>
        </w:rPr>
        <w:t>ó</w:t>
      </w:r>
      <w:r>
        <w:rPr>
          <w:rFonts w:ascii="Arial"/>
          <w:kern w:val="20"/>
          <w:sz w:val="20"/>
          <w:szCs w:val="20"/>
          <w:rtl w:val="0"/>
          <w:lang w:val="pt-PT"/>
        </w:rPr>
        <w:t>cios da Sociedade, tem interesse em investir na Sociedade por meio de empr</w:t>
      </w:r>
      <w:r>
        <w:rPr>
          <w:rFonts w:hAnsi="Arial" w:hint="default"/>
          <w:kern w:val="20"/>
          <w:sz w:val="20"/>
          <w:szCs w:val="20"/>
          <w:rtl w:val="0"/>
          <w:lang w:val="pt-PT"/>
        </w:rPr>
        <w:t>é</w:t>
      </w:r>
      <w:r>
        <w:rPr>
          <w:rFonts w:ascii="Arial"/>
          <w:kern w:val="20"/>
          <w:sz w:val="20"/>
          <w:szCs w:val="20"/>
          <w:rtl w:val="0"/>
          <w:lang w:val="pt-PT"/>
        </w:rPr>
        <w:t>stimo com a possibilidade de convers</w:t>
      </w:r>
      <w:r>
        <w:rPr>
          <w:rFonts w:hAnsi="Arial" w:hint="default"/>
          <w:kern w:val="20"/>
          <w:sz w:val="20"/>
          <w:szCs w:val="20"/>
          <w:rtl w:val="0"/>
          <w:lang w:val="pt-PT"/>
        </w:rPr>
        <w:t>ã</w:t>
      </w:r>
      <w:r>
        <w:rPr>
          <w:rFonts w:ascii="Arial"/>
          <w:kern w:val="20"/>
          <w:sz w:val="20"/>
          <w:szCs w:val="20"/>
          <w:rtl w:val="0"/>
          <w:lang w:val="pt-PT"/>
        </w:rPr>
        <w:t>o em participa</w:t>
      </w:r>
      <w:r>
        <w:rPr>
          <w:rFonts w:hAnsi="Arial" w:hint="default"/>
          <w:kern w:val="20"/>
          <w:sz w:val="20"/>
          <w:szCs w:val="20"/>
          <w:rtl w:val="0"/>
          <w:lang w:val="pt-PT"/>
        </w:rPr>
        <w:t>çã</w:t>
      </w:r>
      <w:r>
        <w:rPr>
          <w:rFonts w:ascii="Arial"/>
          <w:kern w:val="20"/>
          <w:sz w:val="20"/>
          <w:szCs w:val="20"/>
          <w:rtl w:val="0"/>
          <w:lang w:val="pt-PT"/>
        </w:rPr>
        <w:t>o societ</w:t>
      </w:r>
      <w:r>
        <w:rPr>
          <w:rFonts w:hAnsi="Arial" w:hint="default"/>
          <w:kern w:val="20"/>
          <w:sz w:val="20"/>
          <w:szCs w:val="20"/>
          <w:rtl w:val="0"/>
          <w:lang w:val="pt-PT"/>
        </w:rPr>
        <w:t>á</w:t>
      </w:r>
      <w:r>
        <w:rPr>
          <w:rFonts w:ascii="Arial"/>
          <w:kern w:val="20"/>
          <w:sz w:val="20"/>
          <w:szCs w:val="20"/>
          <w:rtl w:val="0"/>
          <w:lang w:val="pt-PT"/>
        </w:rPr>
        <w:t>ria.</w:t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RESOLVEM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as Partes, com a anu</w:t>
      </w:r>
      <w:r>
        <w:rPr>
          <w:rFonts w:ascii="Arial" w:cs="Arial" w:hAnsi="Arial" w:eastAsia="Arial"/>
          <w:kern w:val="20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ncia dos Intervenientes, celebrar o presente Instrumento Particular de M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kern w:val="20"/>
          <w:sz w:val="20"/>
          <w:szCs w:val="20"/>
          <w:rtl w:val="0"/>
          <w:lang w:val="it-IT"/>
        </w:rPr>
        <w:t>tuo Convers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vel em Participa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Societ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ria (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Contrato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), que se reger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pelas seguintes cl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usulas e condi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es:</w:t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USULA PRIMEIRA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DO EMPR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fr-FR"/>
        </w:rPr>
        <w:t>É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STIMO E DO CR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fr-FR"/>
        </w:rPr>
        <w:t>É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DITO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</w:p>
    <w:p>
      <w:pPr>
        <w:pStyle w:val="Corpo"/>
        <w:spacing w:before="120" w:after="120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1.1. </w:t>
        <w:tab/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presente Contrato tem como objeto a realiza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de empr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stimo, pelo Investidor Anjo para a Sociedade, que poder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ser convertido em participa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societ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ria. O empr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stimo, no valor de R$ 75.000,00 (setenta e cinco mil reais) (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Empr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stimo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), ser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constituido de:</w:t>
      </w:r>
    </w:p>
    <w:p>
      <w:pPr>
        <w:pStyle w:val="Corpo"/>
        <w:spacing w:before="120" w:after="120"/>
        <w:ind w:firstLine="7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>. R$50.000,00 (cinquenta mil reais) que ser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depositado em 1 (uma) tranche,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em moeda corrente nacional, na conta corrente de titularidade da Sociedade de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 xml:space="preserve">mero 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[inserir n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mero]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, da Ag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ncia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 xml:space="preserve"> [inserir n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mero]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, do Banco 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[inserir nome do banco]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, em 05 (cinco) dias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teis contados da data da assinatura deste Contrato. </w:t>
      </w:r>
    </w:p>
    <w:p>
      <w:pPr>
        <w:pStyle w:val="Corpo"/>
        <w:spacing w:before="120" w:after="120"/>
        <w:ind w:firstLine="7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  <w:lang w:val="pt-PT"/>
        </w:rPr>
        <w:t>. R$25.000,00 (vinte cinco mil reais) a 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tulo de mentoria, fornecido pelo investidor anjo, com carga hor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ria de uma hora por m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s, durante 18 meses.</w:t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1.2. </w:t>
        <w:tab/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Sobre o valor do Empr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stimo, atualizado anualmente pela varia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do IGP-DI, incidir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juros de 8% (oito por cento) ao ano at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é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a data do efetivo pagamento (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>Encargos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). Os valores do Empr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stimo e dos Encargos somados constituem o cr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dito do Investidor Anjo em face da Sociedade (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Cr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dito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).</w:t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USULA SEGUNDA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DO VENCIMENTO</w:t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2.1. </w:t>
        <w:tab/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vencimento do Empr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>stimo se dar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no prazo de 24 (vinte e quatro) meses contados da presente data (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Data de Vencimento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), podendo ser antecipado por acordo escrito entre as Partes.</w:t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sectPr>
          <w:headerReference w:type="default" r:id="rId4"/>
          <w:headerReference w:type="even" r:id="rId5"/>
          <w:footerReference w:type="default" r:id="rId6"/>
          <w:footerReference w:type="even" r:id="rId7"/>
          <w:pgSz w:w="12240" w:h="15840" w:orient="portrait"/>
          <w:pgMar w:top="1440" w:right="1800" w:bottom="1440" w:left="1800" w:header="708" w:footer="708"/>
          <w:bidi w:val="0"/>
        </w:sectPr>
      </w:pP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USULA TERCEIRA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DO VENCIMENTO ANTECIPADO</w:t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3.1. </w:t>
        <w:tab/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O Empr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 xml:space="preserve">stimo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vencer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antecipadamente, antes da Data de Vencimento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(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Vencimento Antecipado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), em qualquer das seguintes hip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 xml:space="preserve">teses: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(i) descumprimento das cl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usulas e condi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es deste Contrato; (ii) abertura de pedido de fal</w:t>
      </w:r>
      <w:r>
        <w:rPr>
          <w:rFonts w:ascii="Arial" w:cs="Arial" w:hAnsi="Arial" w:eastAsia="Arial"/>
          <w:kern w:val="20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ncia ou recupera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judicial contra a Sociedade.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3.2. </w:t>
        <w:tab/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 xml:space="preserve">Caso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ocorra uma das hip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ó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teses de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Vencimento Antecipado, o valor do Cr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dito dever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 xml:space="preserve">ser quitado,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 xml:space="preserve"> em 12 (doze) parcelas iguais e consecutivas,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mediante pagamento em moeda corrente nacional pela Sociedade ao Investidor Anjo, por meio de dep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sito na conta banc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ria indicada pelo Investidor Anjo na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usula 5.1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.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 xml:space="preserve">3.3. </w:t>
      </w:r>
      <w:r>
        <w:rPr>
          <w:rFonts w:ascii="Arial" w:cs="Arial" w:hAnsi="Arial" w:eastAsia="Arial"/>
          <w:sz w:val="20"/>
          <w:szCs w:val="20"/>
          <w:rtl w:val="0"/>
        </w:rPr>
        <w:tab/>
        <w:t>Optando o Investidor Anjo por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executar o Vencimento Antecipado nos termos da Cl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usula 3.2 acima, a Sociedade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poder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quitar o pagamento do Cr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dito antecipadamente, por qualquer meio, sendo certo que nesse caso o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nico meio de pagamento do Cr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dito pela Sociedade antes da Data do Vencimento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a convers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do Cr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dito em participa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societ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it-IT"/>
        </w:rPr>
        <w:t>ria, sempre mediante solicita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do Investidor Anjo.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USULA QUARTA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DA CONVERS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O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4.1. </w:t>
        <w:tab/>
        <w:t>O Investidor Anjo poder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exercer o direito de converter o Cr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dito em participa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societ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ria, a qualquer tempo e a qualquer 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tulo antes da Data de Vencimento (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Per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odo de Convers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), mediante envio de notifica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o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 xml:space="preserve">à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Sociedade.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4.1.1. </w:t>
        <w:tab/>
        <w:t>No prazo de at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é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30 (trinta) dias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teis a contar do recebimento da notifica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referida na Cl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usula 4.1, a Sociedade e os Intervenientes dever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da-DK"/>
        </w:rPr>
        <w:t xml:space="preserve">o proceder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 xml:space="preserve">à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transforma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da Sociedade empres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ria limitada para sociedade por 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de capital fechado, mediante o registro da respectiva ata de transforma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o na Junta Comercial d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o Esp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 xml:space="preserve">rito Santo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(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JUCE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ES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)</w:t>
      </w:r>
      <w:r>
        <w:rPr>
          <w:rFonts w:ascii="Arial" w:cs="Arial" w:hAnsi="Arial" w:eastAsia="Arial"/>
          <w:sz w:val="20"/>
          <w:szCs w:val="20"/>
          <w:rtl w:val="0"/>
          <w:lang w:val="it-IT"/>
        </w:rPr>
        <w:t xml:space="preserve">, e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 xml:space="preserve">à 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realiza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dos demais atos societ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rios para convers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do Cr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dito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, desde que tal transforma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o n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o seja delet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ria para a continuidade da empresa em quest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õ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es de ordem fiscal, tribut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rias, no que tange ao pagamento de impostos e taxas, dentre outras formas de manuten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o societ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ria que agreguem custos extraordin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rios n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o previstos e incapazes de serem suportados pela sociedade empres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ria.</w:t>
      </w:r>
      <w:r>
        <w:rPr>
          <w:rFonts w:ascii="Arial" w:cs="Arial" w:hAnsi="Arial" w:eastAsia="Arial"/>
          <w:sz w:val="20"/>
          <w:szCs w:val="20"/>
          <w:rtl w:val="0"/>
        </w:rPr>
        <w:br w:type="textWrapping"/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  <w:lang w:val="pt-PT"/>
        </w:rPr>
        <w:t>4.1.1.1.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 xml:space="preserve"> Caso o Investidor Anjo opte pela transforma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o, ainda que contr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rias as condi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es estabelecidas na Cl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usula 4.1.1., esse dever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arcar com os custos referentes a tais condicionantes adversos at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 xml:space="preserve">é 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que a Data de Vencimento do presente instrumento.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  <w:lang w:val="pt-PT"/>
        </w:rPr>
        <w:t>4.1.1.1.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 xml:space="preserve">1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A transforma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da Sociedade em sociedade por 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es de capital fechado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é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condi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precedente para o exerc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cio do direito de convers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e os Intervenientes desde j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acordam e declaram ci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ncia desta condi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o. A Sociedade e os Intervenientes dever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da-DK"/>
        </w:rPr>
        <w:t xml:space="preserve">o proceder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 xml:space="preserve">à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transforma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no prazo e de acordo com o determinado na Cl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usula 4.1.1 acima. O descumprimento do dever de proceder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 xml:space="preserve">à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transforma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nos termos da Cl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usula 4.1.1 acima poder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acarretar o Vencimento Antecipado conforme disposto na Cl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usula 3, se o Investidor Anjo, a seu exclusive crit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rio, decidir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participar da sociedade empres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ria limitada. 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4.2. </w:t>
        <w:tab/>
        <w:t>O Cr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dito ser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convertido em 1.5% (um e meio por cento) do capital da Sociedade, mediante a subscri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>o de 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es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ordin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rias e nominativas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4.3. </w:t>
        <w:tab/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A convers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ser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obrigat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ria, devendo observar os termos da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usula 4.3.1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abaixo, caso, no prazo de 12 (doze) meses ap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 a assinatura deste Contrato, terceiros (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Terceiros Investidores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) realize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m um investimento qualificado na Sociedade. Para os fins da presente cl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usula, entende-se por investimento qualificado uma rodada de investimento na Sociedade que implique em um aporte m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nimo de capital no montante de R$ 500 mil (quinhentos mil reais), em uma ou v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rias parcelas em um per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odo de 12 (doze) meses, por Terceiros Investidores, sempre que a avalia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o </w:t>
      </w:r>
      <w:r>
        <w:rPr>
          <w:rFonts w:ascii="Arial" w:cs="Arial" w:hAnsi="Arial" w:eastAsia="Arial"/>
          <w:i w:val="1"/>
          <w:iCs w:val="1"/>
          <w:kern w:val="20"/>
          <w:sz w:val="20"/>
          <w:szCs w:val="20"/>
          <w:rtl w:val="0"/>
          <w:lang w:val="pt-PT"/>
        </w:rPr>
        <w:t>pre money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da Sociedade em tal rodada for igual ou superior a R$ 6 milhoes (seis milhoes) de reais (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Investimento Qualificado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).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4.3.1. </w:t>
        <w:tab/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A Sociedade dever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comunicar ao Investidor Anjo, por escrito e de forma fundamentada, a inten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dos Terceiros Investidores de efetuar o Investimento Qualificado, descrevendo a opera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>o proposta. Neste caso, o Investidor Anjo dever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, no prazo m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ximo de 15 (quinze) dias corridos a contar do recebimento desta notifica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o, manifestar, por e-mail com aviso de recebimento, sua inten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>o de realizar a convers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o, sendo que esta ocorrer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na data da entrada dos Terceiros Investidores conforme acordada com a Sociedade.</w:t>
      </w:r>
    </w:p>
    <w:p>
      <w:pPr>
        <w:pStyle w:val="Corpo"/>
        <w:tabs>
          <w:tab w:val="left" w:pos="784"/>
        </w:tabs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RETIRADA 4.3.2</w:t>
      </w:r>
    </w:p>
    <w:p>
      <w:pPr>
        <w:pStyle w:val="Corpo"/>
        <w:tabs>
          <w:tab w:val="left" w:pos="784"/>
        </w:tabs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</w:p>
    <w:p>
      <w:pPr>
        <w:pStyle w:val="Corpo"/>
        <w:tabs>
          <w:tab w:val="left" w:pos="784"/>
        </w:tabs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tabs>
          <w:tab w:val="left" w:pos="784"/>
        </w:tabs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USULA QUINTA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DO PAGAMENTO</w:t>
      </w:r>
    </w:p>
    <w:p>
      <w:pPr>
        <w:pStyle w:val="Corpo"/>
        <w:tabs>
          <w:tab w:val="left" w:pos="784"/>
        </w:tabs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5.1. </w:t>
        <w:tab/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Ressalvado o disposto nas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es-ES_tradnl"/>
        </w:rPr>
        <w:t>usulas 3</w:t>
      </w:r>
      <w:r>
        <w:rPr>
          <w:rFonts w:ascii="Arial" w:cs="Arial" w:hAnsi="Arial" w:eastAsia="Arial"/>
          <w:kern w:val="20"/>
          <w:sz w:val="20"/>
          <w:szCs w:val="20"/>
          <w:rtl w:val="0"/>
          <w:lang w:val="it-IT"/>
        </w:rPr>
        <w:t xml:space="preserve"> e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4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acima, a Sociedade dever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quitar o valor do Cr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dito na Data de Vencimento, por meio de dep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sito do respectivo valor em moeda corrente nacional, com fundos imediatamente dispon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veis, na conta corrente de titularidade do Investidor Anjo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de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 xml:space="preserve">mero 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[inserir n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mero]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, da Ag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ncia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 xml:space="preserve"> [inserir n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mero]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, do Banco 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[inserir nome do banco]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.</w:t>
      </w:r>
    </w:p>
    <w:p>
      <w:pPr>
        <w:pStyle w:val="Corpo"/>
        <w:tabs>
          <w:tab w:val="left" w:pos="784"/>
        </w:tabs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5.2.</w:t>
        <w:tab/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Tendo em vista o direito do Investidor Anjo de converter o Cr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dito em participa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societ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ria, segundo o disposto na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usula 4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, em nenhuma hip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tese o Cr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dito poder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ser quitado pela Sociedade antes que ao Investidor Anjo seja garantida a chance de exercer tal direito.</w:t>
      </w:r>
    </w:p>
    <w:p>
      <w:pPr>
        <w:pStyle w:val="Corpo"/>
        <w:tabs>
          <w:tab w:val="left" w:pos="784"/>
        </w:tabs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USULA SEXTA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DOS INSTRUMENTOS DE GARANTIA DO CR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fr-FR"/>
        </w:rPr>
        <w:t>É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DITO</w:t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6.1.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</w:t>
        <w:tab/>
        <w:t>Como forma de prote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ao Cr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dito do Investidor Anjo, perante a Sociedade, as Partes e os Intervenientes acordam o quanto segue: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6.1.1.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</w:t>
        <w:tab/>
        <w:t>A Sociedade providenciar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pronto arquivamento deste Contrato para que dele tamb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m tomem ci</w:t>
      </w:r>
      <w:r>
        <w:rPr>
          <w:rFonts w:ascii="Arial" w:cs="Arial" w:hAnsi="Arial" w:eastAsia="Arial"/>
          <w:kern w:val="20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ncia seus eventuais novos s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>cios.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6.1.2.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</w:t>
        <w:tab/>
        <w:t>Os Intervenientes, solidariamente, neste ato, d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em garantia pelo Empr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stimo 1.5 (um e meio) de participa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no capital social da Sociedade.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USULA S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fr-FR"/>
        </w:rPr>
        <w:t>É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TIMA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DAS DECLARA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ES E GARANTIAS DA SOCIEDADE E DOS INTERVENIENTES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7.1.</w:t>
      </w:r>
      <w:r>
        <w:rPr>
          <w:rFonts w:ascii="Arial" w:cs="Arial" w:hAnsi="Arial" w:eastAsia="Arial"/>
          <w:sz w:val="20"/>
          <w:szCs w:val="20"/>
          <w:rtl w:val="0"/>
        </w:rPr>
        <w:tab/>
        <w:t>A Sociedade e os Intervenientes declaram que: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 xml:space="preserve">7.1.1. </w:t>
      </w:r>
      <w:r>
        <w:rPr>
          <w:rFonts w:ascii="Arial" w:cs="Arial" w:hAnsi="Arial" w:eastAsia="Arial"/>
          <w:sz w:val="20"/>
          <w:szCs w:val="20"/>
          <w:rtl w:val="0"/>
        </w:rPr>
        <w:tab/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As quotas proporcionais por eles detidas na Sociedade, que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transformadas em 1,5% a favor do investidor ap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 a altera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da forma societ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ria da Sociedade conforme descrito nas Cl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usulas 4.1.1 e 4.1.1.1, se encontram livres, desimpedidas e desembara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adas de quaisquer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ô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nus ou gravames, judiciais ou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o, podendo ser livremente alienadas e disponibilizadas,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havendo qualquer d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 xml:space="preserve">bito relacionado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à</w:t>
      </w:r>
      <w:r>
        <w:rPr>
          <w:rFonts w:ascii="Arial" w:cs="Arial" w:hAnsi="Arial" w:eastAsia="Arial"/>
          <w:sz w:val="20"/>
          <w:szCs w:val="20"/>
          <w:rtl w:val="0"/>
          <w:lang w:val="it-IT"/>
        </w:rPr>
        <w:t xml:space="preserve">s quotas. 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7.1.2.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A Sociedade e os Intervenientes t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m plena capacidade, poder e autoridade e obtiveram todas as autoriza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it-IT"/>
        </w:rPr>
        <w:t>es necess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rias para (i) conduzir seus neg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cios na forma que 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conduzidos atualmente; (ii) assinar o presente Contrato e qualquer contrato ou instrumento referido ou contemplado neste; e (iii) cumprir integralmente todas as obriga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es aqui previstas.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7.1.3.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A assinatura, a entrega e o cumprimento do presente Contrato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(i) requerem qualquer consentimento pr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vio que j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tenha sido obtido; (ii) violam qualquer lei, decreto, regulamento, ou ordem de uma autoridade competente que esteja em vigor na presente data; (iii) violam qualquer contrato, documento ou outro instrumento firmado em benef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cio de ou com qualquer terceiro; ou (iv) violam qualquer documento constitutivo.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7.1.4.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A Sociedade possui todas as permiss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õ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es, as autoriza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e as licen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</w:t>
      </w:r>
      <w:r>
        <w:rPr>
          <w:rFonts w:ascii="Arial" w:cs="Arial" w:hAnsi="Arial" w:eastAsia="Arial"/>
          <w:sz w:val="20"/>
          <w:szCs w:val="20"/>
          <w:rtl w:val="0"/>
          <w:lang w:val="it-IT"/>
        </w:rPr>
        <w:t>as necess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rias para a realiza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de suas atividades e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tem conhecimento de qualquer fato que possa impact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-las negativamente.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7.1.5.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h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qualquer 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o, pedido, processo, procedimento, arbitragem ou disputa, judicial ou administrativa, pendente com rela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o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 xml:space="preserve">à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Sociedade ou aos Intervenientes que tenha o potencial de afetar os direitos, as obriga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e as garantias previstas neste Contrato.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7.1.6.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 xml:space="preserve">O capital social da Sociedade encontra-se atualmente totalmente subscrito e integralizado, sendo a totalidade das quotas livres e desimpedidas de quaisquer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ô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nus, penhor, impedimentos, op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es, restri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es, direitos de prefer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ncia ou outra demanda de qualquer natureza.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7.1.7.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A Sociedade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o sofreu qualquer demanda trabalhista nos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ltimos 5 (cinco) anos e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tem conhecimento de qualquer evento que possa gerar questionamentos trabalhistas futuros.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7.1.8.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 xml:space="preserve">A Sociedade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é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titular de toda a propriedade intelectual relacionada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à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 atividades atualmente desenvolvidas, inclusive, softwares, desenhos 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cnicos, processos e outros direitos referentes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 xml:space="preserve">à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propriedade intelectual.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br w:type="textWrapping"/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 xml:space="preserve">7.1.10. </w:t>
      </w:r>
      <w:r>
        <w:rPr>
          <w:rFonts w:ascii="Arial" w:cs="Arial" w:hAnsi="Arial" w:eastAsia="Arial"/>
          <w:sz w:val="20"/>
          <w:szCs w:val="20"/>
          <w:rtl w:val="0"/>
        </w:rPr>
        <w:tab/>
        <w:t>Os Intervenientes e os eventuais demais 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cios da Sociedade ter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direito de prefer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ncia com rela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o 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a toda e qualquer negocia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 xml:space="preserve">o que envolvam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as 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do Investidor Anjo.</w:t>
      </w:r>
      <w:r>
        <w:rPr>
          <w:rFonts w:ascii="Arial" w:cs="Arial" w:hAnsi="Arial" w:eastAsia="Arial"/>
          <w:kern w:val="20"/>
          <w:sz w:val="20"/>
          <w:szCs w:val="20"/>
          <w:rtl w:val="0"/>
        </w:rPr>
        <w:br w:type="textWrapping"/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USULA OITAVA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DO ACORDO DE ACIONISTAS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8.1.</w:t>
      </w:r>
      <w:r>
        <w:rPr>
          <w:rFonts w:ascii="Arial" w:cs="Arial" w:hAnsi="Arial" w:eastAsia="Arial"/>
          <w:sz w:val="20"/>
          <w:szCs w:val="20"/>
          <w:rtl w:val="0"/>
        </w:rPr>
        <w:tab/>
        <w:t>As Partes, com a anu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ncia dos Intervenientes, desde j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acordam que, em caso de convers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do Cr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dito, as mesmas 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aditar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o o Acordo de Acionistas da Sensorbox,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em comum acordo para enquadramento do Investidor Anjo na Sociedade.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 xml:space="preserve">USULA NONA 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CONFIDENCIALIDADE</w:t>
      </w:r>
    </w:p>
    <w:p>
      <w:pPr>
        <w:pStyle w:val="Corpo"/>
        <w:widowControl w:val="0"/>
        <w:suppressAutoHyphens w:val="1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 xml:space="preserve">9.1. </w:t>
      </w:r>
      <w:r>
        <w:rPr>
          <w:rFonts w:ascii="Arial" w:cs="Arial" w:hAnsi="Arial" w:eastAsia="Arial"/>
          <w:sz w:val="20"/>
          <w:szCs w:val="20"/>
          <w:rtl w:val="0"/>
        </w:rPr>
        <w:tab/>
        <w:t>Pelo prazo deste Co</w:t>
      </w:r>
      <w:r>
        <w:rPr>
          <w:rFonts w:ascii="Arial" w:cs="Arial" w:hAnsi="Arial" w:eastAsia="Arial"/>
          <w:sz w:val="20"/>
          <w:szCs w:val="20"/>
          <w:rtl w:val="0"/>
          <w:lang w:val="it-IT"/>
        </w:rPr>
        <w:t>ntrato e at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é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5 (cinco) anos contados da Data de Vencimento, as partes se comprometem a manter sigilo e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divulgar, e a fazer com que seus respectivos 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cios, acionistas, funcion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rios, consultores ou empresas coligadas mantenham sigilo e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divulguem, de forma p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blica ou privada, a exist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ncia e conte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do do presente Contrato, seus termos e condi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es, bem como todos e quaisquer documentos e informa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de uma parte a que a outra tenha acesso em virtude do presente Contrato, exceto se assim exigido por lei ou por autoridade competente (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Informa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Confidenciais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).</w:t>
      </w:r>
    </w:p>
    <w:p>
      <w:pPr>
        <w:pStyle w:val="Corpo"/>
        <w:widowControl w:val="0"/>
        <w:suppressAutoHyphens w:val="1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9.2.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Fica autorizada a revela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das Informa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Confidenciais pelas partes aos seus administradores, empregados, assessores legais e financeiros que tenham necessidade de conhecer tais Informa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Confidenciais para fins relacionados ao presente Contrato, observado que tais pessoas dever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ser informadas do car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ter sigiloso de tais Informa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Confidenciais previamente ao seu recebimento e dever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obrigar-se a manter o sigilo correspondente.</w:t>
      </w:r>
    </w:p>
    <w:p>
      <w:pPr>
        <w:pStyle w:val="Corpo"/>
        <w:widowControl w:val="0"/>
        <w:suppressAutoHyphens w:val="1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Corpo"/>
        <w:widowControl w:val="0"/>
        <w:suppressAutoHyphens w:val="1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USULA D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 xml:space="preserve">CIMA 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LEI E ARBITRAGEM</w:t>
      </w:r>
    </w:p>
    <w:p>
      <w:pPr>
        <w:pStyle w:val="Corpo"/>
        <w:widowControl w:val="0"/>
        <w:suppressAutoHyphens w:val="1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10.1.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O presente Contrato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regido e interpretado de acordo com as leis da Rep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blica Federativa do Brasil.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10.2.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Qualquer controv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rsia decorrente ou relacionada a este Contrato e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à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 opera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nele contempladas, mesmo ap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 sua eventual rescis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o, dever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ser solucionada por arbitragem, de acordo com as regras de arbitragem da C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â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mara de Com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rcio Brasil-Canad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, vigentes na data na qual o pedido de arbitragem for apresentado, com aplica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subsidi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ria da Lei Federal 9.307, de 23 de setembro de 1996, e do C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digo de Processo Civil Brasileiro.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10.2.1.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O tribunal arbitral dever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ser constitu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do por 3 (tr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s)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rbitros, dos quais 1 (um)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indicado pelo demandante, 1 (um) pelo demandado, e um terceiro, que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presidente,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escolhido pelos dois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rbitros indicados pelas partes. Caso os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rbitros indicados pelas partes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o possam designar o terceiro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rbitro, o terceiro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rbitro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indicado dentro do per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odo subsequente de 10 (dez) dias pelo presidente da C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â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mara de Com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rcio Brasil-Canad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10.2.2.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O local da arbitragem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a cidade de 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Vit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ó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ria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, Estado d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o Esp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rito Santo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, Brasil, e o idioma da arbitragem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portugu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10.2.3.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A decis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o dos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rbitros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final e vinculante.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10.2.4.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As custas e as despesas decorrentes do procedimento de arbitragem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suportadas pela parte vencida.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10.2.5.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 xml:space="preserve">É 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 xml:space="preserve">garantido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à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 partes o direito de buscar assist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ncia judicial: (i) para compelir a arbitragem; (ii) para obter medidas incidentais protetivas de direitos, anteriormente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 xml:space="preserve">à </w:t>
      </w:r>
      <w:r>
        <w:rPr>
          <w:rFonts w:ascii="Arial" w:cs="Arial" w:hAnsi="Arial" w:eastAsia="Arial"/>
          <w:sz w:val="20"/>
          <w:szCs w:val="20"/>
          <w:rtl w:val="0"/>
          <w:lang w:val="it-IT"/>
        </w:rPr>
        <w:t>institui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da arbitragem, e qualquer 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nesse sentido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poder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ser interpretada como ren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ncia ao procedimento arbitral; ou (iii) para executar a decis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o dos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rbitros, incluindo a senten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</w:t>
      </w:r>
      <w:r>
        <w:rPr>
          <w:rFonts w:ascii="Arial" w:cs="Arial" w:hAnsi="Arial" w:eastAsia="Arial"/>
          <w:sz w:val="20"/>
          <w:szCs w:val="20"/>
          <w:rtl w:val="0"/>
          <w:lang w:val="nl-NL"/>
        </w:rPr>
        <w:t>a arbitral.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10.2.6.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Caso as partes busquem a presta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jurisdicional, elegem desde j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como competente o ju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zo do Foro Central da Comarca da Capital do Estado d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o Esp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rito Santo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10.2.7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. </w:t>
        <w:tab/>
        <w:t>Da forma mais ampla permitida por lei, o procedimento arbitral e a senten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</w:t>
      </w:r>
      <w:r>
        <w:rPr>
          <w:rFonts w:ascii="Arial" w:cs="Arial" w:hAnsi="Arial" w:eastAsia="Arial"/>
          <w:sz w:val="20"/>
          <w:szCs w:val="20"/>
          <w:rtl w:val="0"/>
          <w:lang w:val="nl-NL"/>
        </w:rPr>
        <w:t>a arbitral dever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ser mantidos em sigilo pelas partes. Contudo, a viola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desta garantia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da-DK"/>
        </w:rPr>
        <w:t>o afetar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as previs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deste Contrato acerca da arbitragem e da senten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</w:t>
      </w:r>
      <w:r>
        <w:rPr>
          <w:rFonts w:ascii="Arial" w:cs="Arial" w:hAnsi="Arial" w:eastAsia="Arial"/>
          <w:sz w:val="20"/>
          <w:szCs w:val="20"/>
          <w:rtl w:val="0"/>
          <w:lang w:val="nl-NL"/>
        </w:rPr>
        <w:t>a arbitral.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10.2.8.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As partes concordam que o presente Contrato constitui 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tulo executivo extrajudicial, na forma do artigo 585, II, do C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digo de Processo Civil Brasileiro, e, como tal, pode ser objeto de execu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espec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fica, em especial quanto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à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 obriga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de fazer ou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fazer, tais como aquelas relacionadas ao exerc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cio da convers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do Cr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dito.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USULA D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 xml:space="preserve">CIMA PRIMEIRA 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DISPOSI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ES GERAIS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11.1.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Todas as notifica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es ou demais comunica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es atinentes ao presente Contrato ser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o feitas por escrito e entregues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por correio eletr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ô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nico (e-mail) e, quando requisitado pela outra parte, ser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o enviadas c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ó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pias dos documentos, devidamente autenticados,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</w:t>
      </w:r>
      <w:bookmarkStart w:name="Ref294713679" w:id="0"/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nos endere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os definidos no pre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â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mbulo deste Contrato</w:t>
      </w:r>
      <w:bookmarkEnd w:id="0"/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ou outro que venha a ser informado pelas Partes ou pelos Intervenientes por escrito.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11.2.</w:t>
      </w:r>
      <w:r>
        <w:rPr>
          <w:rFonts w:ascii="Arial" w:cs="Arial" w:hAnsi="Arial" w:eastAsia="Arial"/>
          <w:kern w:val="20"/>
          <w:sz w:val="20"/>
          <w:szCs w:val="20"/>
          <w:rtl w:val="0"/>
        </w:rPr>
        <w:tab/>
        <w:t>O presente Contrato revoga quaisquer outros documentos que eventualmente tenham sido celebrados entre as Partes com rela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a empr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stimos, investimentos, parcerias e/ou associa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es envolvendo a Sociedade e o Investidor Anjo.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11.3.</w:t>
      </w:r>
      <w:r>
        <w:rPr>
          <w:rFonts w:ascii="Arial" w:cs="Arial" w:hAnsi="Arial" w:eastAsia="Arial"/>
          <w:kern w:val="20"/>
          <w:sz w:val="20"/>
          <w:szCs w:val="20"/>
          <w:rtl w:val="0"/>
        </w:rPr>
        <w:tab/>
        <w:t xml:space="preserve">O presente Contrato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é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firmado pelas Partes em car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ter irrevog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vel e irretrat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vel, obrigando as Partes e os Intervenientes, bem como seus herdeiros e sucessores, a qualquer t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tulo.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11.4.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</w:t>
        <w:tab/>
        <w:t>Nenhuma altera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a qualquer dos termos e condi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es estabelecidos neste Contrato ter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qualquer efeito, a menos que feita por escrito e assinada pelas Partes.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11.5.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</w:t>
        <w:tab/>
        <w:t>A toler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â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ncia de qualquer das Partes com rela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a eventual descumprimento de qualquer obriga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it-IT"/>
        </w:rPr>
        <w:t>o prevista neste Contrato n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poder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ser entendida, em circunst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â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ncia alguma, como ren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ncia a ou nova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de tais direitos.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11.7.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</w:t>
        <w:tab/>
        <w:t>Caso qualquer disposi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deste Contrato seja considerada nula, ilegal ou inexequ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vel, em qualquer aspecto, (i) a validade, legalidade ou exequibilidade das disposi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es restantes n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ser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afetada ou prejudicada, permanecendo em pleno vigor e efeito, e (ii) as Partes negociar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de boa-f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é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it-IT"/>
        </w:rPr>
        <w:t>a substitui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>o de tal disposi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por outra v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lida, legal e exequ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>vel que reflita a inten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de-DE"/>
        </w:rPr>
        <w:t>o original das Partes.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E, por estarem assim justas e contratadas, firmam o presente Contrato em 4 (quatro) vias de igual teor e forma, na presen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a das 2 (duas) testemunhas abaixo assinadas.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Corpo"/>
        <w:spacing w:before="120" w:after="120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Vit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ria / ES, </w:t>
      </w:r>
      <w:r>
        <w:rPr>
          <w:rFonts w:ascii="Arial" w:cs="Arial" w:hAnsi="Arial" w:eastAsia="Arial"/>
          <w:kern w:val="20"/>
          <w:sz w:val="20"/>
          <w:szCs w:val="20"/>
          <w:shd w:val="clear" w:color="auto" w:fill="ffff00"/>
          <w:rtl w:val="0"/>
          <w:lang w:val="pt-PT"/>
        </w:rPr>
        <w:t>[inserir dia]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de </w:t>
      </w:r>
      <w:r>
        <w:rPr>
          <w:rFonts w:ascii="Arial" w:cs="Arial" w:hAnsi="Arial" w:eastAsia="Arial"/>
          <w:kern w:val="20"/>
          <w:sz w:val="20"/>
          <w:szCs w:val="20"/>
          <w:shd w:val="clear" w:color="auto" w:fill="ffff00"/>
          <w:rtl w:val="0"/>
          <w:lang w:val="pt-PT"/>
        </w:rPr>
        <w:t>[inserir m</w:t>
      </w:r>
      <w:r>
        <w:rPr>
          <w:rFonts w:ascii="Arial" w:cs="Arial" w:hAnsi="Arial" w:eastAsia="Arial"/>
          <w:kern w:val="20"/>
          <w:sz w:val="20"/>
          <w:szCs w:val="20"/>
          <w:shd w:val="clear" w:color="auto" w:fill="ffff00"/>
          <w:rtl w:val="0"/>
          <w:lang w:val="fr-FR"/>
        </w:rPr>
        <w:t>ê</w:t>
      </w:r>
      <w:r>
        <w:rPr>
          <w:rFonts w:ascii="Arial" w:cs="Arial" w:hAnsi="Arial" w:eastAsia="Arial"/>
          <w:kern w:val="20"/>
          <w:sz w:val="20"/>
          <w:szCs w:val="20"/>
          <w:shd w:val="clear" w:color="auto" w:fill="ffff00"/>
          <w:rtl w:val="0"/>
          <w:lang w:val="pt-PT"/>
        </w:rPr>
        <w:t>s]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de </w:t>
      </w:r>
      <w:r>
        <w:rPr>
          <w:rFonts w:ascii="Arial" w:cs="Arial" w:hAnsi="Arial" w:eastAsia="Arial"/>
          <w:kern w:val="20"/>
          <w:sz w:val="20"/>
          <w:szCs w:val="20"/>
          <w:shd w:val="clear" w:color="auto" w:fill="ffff00"/>
          <w:rtl w:val="0"/>
          <w:lang w:val="pt-PT"/>
        </w:rPr>
        <w:t>[inserir ano]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.</w:t>
      </w: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_________________________________________</w:t>
      </w: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DANIEL DALAROSSA</w:t>
      </w: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_________________________________________</w:t>
      </w:r>
    </w:p>
    <w:p>
      <w:pPr>
        <w:pStyle w:val="Corpo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shd w:val="clear" w:color="auto" w:fill="ffff00"/>
          <w:rtl w:val="0"/>
          <w:lang w:val="pt-PT"/>
        </w:rPr>
        <w:t xml:space="preserve">[INSERIR NOME DA </w:t>
      </w:r>
      <w:r>
        <w:rPr>
          <w:rFonts w:ascii="Arial" w:cs="Arial" w:hAnsi="Arial" w:eastAsia="Arial"/>
          <w:b w:val="1"/>
          <w:bCs w:val="1"/>
          <w:i w:val="1"/>
          <w:iCs w:val="1"/>
          <w:kern w:val="20"/>
          <w:sz w:val="20"/>
          <w:szCs w:val="20"/>
          <w:shd w:val="clear" w:color="auto" w:fill="ffff00"/>
          <w:rtl w:val="0"/>
          <w:lang w:val="pt-PT"/>
        </w:rPr>
        <w:t>TARGET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shd w:val="clear" w:color="auto" w:fill="ffff00"/>
          <w:rtl w:val="0"/>
          <w:lang w:val="pt-PT"/>
        </w:rPr>
        <w:t>]</w:t>
      </w:r>
    </w:p>
    <w:p>
      <w:pPr>
        <w:pStyle w:val="Corpo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Por:</w:t>
      </w:r>
    </w:p>
    <w:p>
      <w:pPr>
        <w:pStyle w:val="Corpo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es-ES_tradnl"/>
        </w:rPr>
        <w:t>Cargo:</w:t>
      </w: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_________________________________________</w:t>
      </w:r>
    </w:p>
    <w:p>
      <w:pPr>
        <w:pStyle w:val="Corpo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shd w:val="clear" w:color="auto" w:fill="ffff00"/>
          <w:rtl w:val="0"/>
          <w:lang w:val="pt-PT"/>
        </w:rPr>
        <w:t>[INSERIR NOME DO S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shd w:val="clear" w:color="auto" w:fill="ffff00"/>
          <w:rtl w:val="0"/>
          <w:lang w:val="pt-PT"/>
        </w:rPr>
        <w:t>Ó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shd w:val="clear" w:color="auto" w:fill="ffff00"/>
          <w:rtl w:val="0"/>
          <w:lang w:val="pt-PT"/>
        </w:rPr>
        <w:t>CIO]</w:t>
      </w:r>
    </w:p>
    <w:p>
      <w:pPr>
        <w:pStyle w:val="Corpo"/>
        <w:tabs>
          <w:tab w:val="left" w:pos="405"/>
        </w:tabs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tabs>
          <w:tab w:val="left" w:pos="405"/>
        </w:tabs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_________________________________________</w:t>
      </w: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shd w:val="clear" w:color="auto" w:fill="ffff00"/>
          <w:rtl w:val="0"/>
          <w:lang w:val="pt-PT"/>
        </w:rPr>
        <w:t>[INSERIR NOME DO S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shd w:val="clear" w:color="auto" w:fill="ffff00"/>
          <w:rtl w:val="0"/>
          <w:lang w:val="pt-PT"/>
        </w:rPr>
        <w:t>Ó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shd w:val="clear" w:color="auto" w:fill="ffff00"/>
          <w:rtl w:val="0"/>
          <w:lang w:val="pt-PT"/>
        </w:rPr>
        <w:t>CIO]</w:t>
      </w: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Testemunhas:</w:t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tbl>
      <w:tblPr>
        <w:tblW w:w="95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51"/>
        <w:gridCol w:w="4751"/>
      </w:tblGrid>
      <w:tr>
        <w:tblPrEx>
          <w:shd w:val="clear" w:color="auto" w:fill="auto"/>
        </w:tblPrEx>
        <w:trPr>
          <w:trHeight w:val="160" w:hRule="atLeast"/>
        </w:trPr>
        <w:tc>
          <w:tcPr>
            <w:tcW w:type="dxa" w:w="47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1. _________________________________</w:t>
            </w:r>
          </w:p>
          <w:p>
            <w:pPr>
              <w:pStyle w:val="Corp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Nome:</w:t>
            </w:r>
          </w:p>
          <w:p>
            <w:pPr>
              <w:pStyle w:val="Corp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RG:</w:t>
            </w:r>
          </w:p>
          <w:p>
            <w:pPr>
              <w:pStyle w:val="Corp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CPF/MF:</w:t>
            </w:r>
          </w:p>
        </w:tc>
        <w:tc>
          <w:tcPr>
            <w:tcW w:type="dxa" w:w="47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2. _________________________________</w:t>
            </w:r>
          </w:p>
          <w:p>
            <w:pPr>
              <w:pStyle w:val="Corp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Nome:</w:t>
            </w:r>
          </w:p>
          <w:p>
            <w:pPr>
              <w:pStyle w:val="Corp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RG:</w:t>
            </w:r>
          </w:p>
          <w:p>
            <w:pPr>
              <w:pStyle w:val="Corp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CPF/MF:</w:t>
            </w:r>
          </w:p>
        </w:tc>
      </w:tr>
    </w:tbl>
    <w:p>
      <w:pPr>
        <w:pStyle w:val="Corpo"/>
        <w:jc w:val="both"/>
      </w:pPr>
      <w:r>
        <w:rPr>
          <w:rFonts w:ascii="Arial" w:cs="Arial" w:hAnsi="Arial" w:eastAsia="Arial"/>
          <w:kern w:val="20"/>
          <w:sz w:val="20"/>
          <w:szCs w:val="20"/>
        </w:rPr>
      </w:r>
    </w:p>
    <w:sectPr>
      <w:headerReference w:type="default" r:id="rId8"/>
      <w:headerReference w:type="even" r:id="rId9"/>
      <w:footerReference w:type="default" r:id="rId10"/>
      <w:footerReference w:type="even" r:id="rId11"/>
      <w:pgSz w:w="12240" w:h="15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tiqueta Escura"/>
      <w:jc w:val="right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sz w:val="24"/>
        <w:szCs w:val="24"/>
        <w:rtl w:val="0"/>
        <w:lang w:val="pt-PT"/>
      </w:rPr>
      <w:t xml:space="preserve"> de </w:t>
    </w:r>
    <w:r>
      <w:rPr>
        <w:rtl w:val="0"/>
      </w:rPr>
      <w:fldChar w:fldCharType="begin" w:fldLock="0"/>
    </w:r>
    <w:r>
      <w:rPr>
        <w:rtl w:val="0"/>
      </w:rPr>
      <w:t xml:space="preserve"> NUMPAGES </w:t>
    </w:r>
    <w:r>
      <w:rPr>
        <w:rtl w:val="0"/>
      </w:rPr>
      <w:fldChar w:fldCharType="separate" w:fldLock="0"/>
    </w:r>
    <w:r>
      <w:rPr>
        <w:rtl w:val="0"/>
      </w:rPr>
      <w:t>6</w:t>
    </w:r>
    <w:r>
      <w:rPr>
        <w:rtl w:val="0"/>
      </w:rPr>
      <w:fldChar w:fldCharType="end" w:fldLock="0"/>
    </w:r>
  </w:p>
</w:ftr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tiqueta Escura"/>
      <w:jc w:val="right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5</w:t>
    </w:r>
    <w:r>
      <w:rPr>
        <w:rtl w:val="0"/>
      </w:rPr>
      <w:fldChar w:fldCharType="end" w:fldLock="0"/>
    </w:r>
    <w:r>
      <w:rPr>
        <w:sz w:val="24"/>
        <w:szCs w:val="24"/>
        <w:rtl w:val="0"/>
        <w:lang w:val="pt-PT"/>
      </w:rPr>
      <w:t xml:space="preserve"> de </w:t>
    </w:r>
    <w:r>
      <w:rPr>
        <w:rtl w:val="0"/>
      </w:rPr>
      <w:fldChar w:fldCharType="begin" w:fldLock="0"/>
    </w:r>
    <w:r>
      <w:rPr>
        <w:rtl w:val="0"/>
      </w:rPr>
      <w:t xml:space="preserve"> NUMPAGES </w:t>
    </w:r>
    <w:r>
      <w:rPr>
        <w:rtl w:val="0"/>
      </w:rPr>
      <w:fldChar w:fldCharType="separate" w:fldLock="0"/>
    </w:r>
    <w:r>
      <w:rPr>
        <w:rtl w:val="0"/>
      </w:rPr>
      <w:t>6</w:t>
    </w:r>
    <w:r>
      <w:rPr>
        <w:rtl w:val="0"/>
      </w:rPr>
      <w:fldChar w:fldCharType="end" w:fldLock="0"/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Rodapé1"/>
      <w:jc w:val="right"/>
    </w:pPr>
    <w:r>
      <w:rPr>
        <w:rFonts w:ascii="Helvetica" w:cs="Helvetica" w:hAnsi="Helvetica" w:eastAsia="Helvetica"/>
        <w:rtl w:val="0"/>
      </w:rPr>
      <w:fldChar w:fldCharType="begin" w:fldLock="0"/>
    </w:r>
    <w:r>
      <w:rPr>
        <w:rFonts w:ascii="Helvetica" w:cs="Helvetica" w:hAnsi="Helvetica" w:eastAsia="Helvetica"/>
        <w:rtl w:val="0"/>
      </w:rPr>
      <w:t xml:space="preserve"> PAGE </w:t>
    </w:r>
    <w:r>
      <w:rPr>
        <w:rFonts w:ascii="Helvetica" w:cs="Helvetica" w:hAnsi="Helvetica" w:eastAsia="Helvetica"/>
        <w:rtl w:val="0"/>
      </w:rPr>
      <w:fldChar w:fldCharType="separate" w:fldLock="0"/>
    </w:r>
    <w:r>
      <w:rPr>
        <w:rFonts w:ascii="Helvetica" w:cs="Helvetica" w:hAnsi="Helvetica" w:eastAsia="Helvetica"/>
        <w:rtl w:val="0"/>
      </w:rPr>
      <w:t>6</w:t>
    </w:r>
    <w:r>
      <w:rPr>
        <w:rFonts w:ascii="Helvetica" w:cs="Helvetica" w:hAnsi="Helvetica" w:eastAsia="Helvetica"/>
        <w:rtl w:val="0"/>
      </w:rPr>
      <w:fldChar w:fldCharType="end" w:fldLock="0"/>
    </w:r>
    <w:r>
      <w:rPr>
        <w:rFonts w:ascii="Helvetica" w:cs="Helvetica" w:hAnsi="Helvetica" w:eastAsia="Helvetica"/>
        <w:sz w:val="24"/>
        <w:szCs w:val="24"/>
        <w:rtl w:val="0"/>
        <w:lang w:val="pt-PT"/>
      </w:rPr>
      <w:t xml:space="preserve"> de </w:t>
    </w:r>
    <w:r>
      <w:rPr>
        <w:rFonts w:ascii="Helvetica" w:cs="Helvetica" w:hAnsi="Helvetica" w:eastAsia="Helvetica"/>
        <w:rtl w:val="0"/>
      </w:rPr>
      <w:fldChar w:fldCharType="begin" w:fldLock="0"/>
    </w:r>
    <w:r>
      <w:rPr>
        <w:rFonts w:ascii="Helvetica" w:cs="Helvetica" w:hAnsi="Helvetica" w:eastAsia="Helvetica"/>
        <w:rtl w:val="0"/>
      </w:rPr>
      <w:t xml:space="preserve"> NUMPAGES </w:t>
    </w:r>
    <w:r>
      <w:rPr>
        <w:rFonts w:ascii="Helvetica" w:cs="Helvetica" w:hAnsi="Helvetica" w:eastAsia="Helvetica"/>
        <w:rtl w:val="0"/>
      </w:rPr>
      <w:fldChar w:fldCharType="separate" w:fldLock="0"/>
    </w:r>
    <w:r>
      <w:rPr>
        <w:rFonts w:ascii="Helvetica" w:cs="Helvetica" w:hAnsi="Helvetica" w:eastAsia="Helvetica"/>
        <w:rtl w:val="0"/>
      </w:rPr>
      <w:t>6</w:t>
    </w:r>
    <w:r>
      <w:rPr>
        <w:rFonts w:ascii="Helvetica" w:cs="Helvetica" w:hAnsi="Helvetica" w:eastAsia="Helvetica"/>
        <w:rtl w:val="0"/>
      </w:rPr>
      <w:fldChar w:fldCharType="end" w:fldLock="0"/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upperLetter"/>
      <w:suff w:val="tab"/>
      <w:lvlText w:val="(%1)"/>
      <w:lvlJc w:val="left"/>
      <w:pPr>
        <w:tabs>
          <w:tab w:val="num" w:pos="864"/>
          <w:tab w:val="clear" w:pos="0"/>
        </w:tabs>
        <w:ind w:left="864" w:hanging="864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</w:abstractNum>
  <w:abstractNum w:abstractNumId="2">
    <w:multiLevelType w:val="multilevel"/>
    <w:lvl w:ilvl="0">
      <w:start w:val="1"/>
      <w:numFmt w:val="upperLetter"/>
      <w:suff w:val="tab"/>
      <w:lvlText w:val="(%1)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3">
    <w:multiLevelType w:val="multilevel"/>
    <w:styleLink w:val="List 0"/>
    <w:lvl w:ilvl="0">
      <w:start w:val="1"/>
      <w:numFmt w:val="upperLetter"/>
      <w:suff w:val="tab"/>
      <w:lvlText w:val="(%1)"/>
      <w:lvlJc w:val="left"/>
      <w:pPr>
        <w:tabs>
          <w:tab w:val="num" w:pos="864"/>
          <w:tab w:val="clear" w:pos="0"/>
        </w:tabs>
        <w:ind w:left="864" w:hanging="864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tiqueta Escura">
    <w:name w:val="Etiqueta Escura"/>
    <w:next w:val="Etiqueta Escur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numbering" w:styleId="List 0">
    <w:name w:val="List 0"/>
    <w:basedOn w:val="Estilo Importado 1"/>
    <w:next w:val="List 0"/>
    <w:pPr>
      <w:numPr>
        <w:numId w:val="1"/>
      </w:numPr>
    </w:pPr>
  </w:style>
  <w:style w:type="numbering" w:styleId="Estilo Importado 1">
    <w:name w:val="Estilo Importado 1"/>
    <w:next w:val="Estilo Importado 1"/>
    <w:pPr>
      <w:numPr>
        <w:numId w:val="2"/>
      </w:numPr>
    </w:pPr>
  </w:style>
  <w:style w:type="paragraph" w:styleId="Rodapé1">
    <w:name w:val="Rodapé1"/>
    <w:next w:val="Rodapé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header" Target="header1.xml"/><Relationship Id="rId6" Type="http://schemas.openxmlformats.org/officeDocument/2006/relationships/footer" Target="footer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