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76.png" ContentType="image/png"/>
  <Override PartName="/word/media/rId60.png" ContentType="image/png"/>
  <Override PartName="/word/media/rId79.pdf" ContentType="application/pdf"/>
  <Override PartName="/word/media/rId48.pdf" ContentType="application/pdf"/>
  <Override PartName="/word/media/rId64.pdf" ContentType="application/pdf"/>
  <Override PartName="/word/media/rId78.png" ContentType="image/png"/>
  <Override PartName="/word/media/rId63.png" ContentType="image/png"/>
  <Override PartName="/word/media/rId41.pdf" ContentType="application/pdf"/>
  <Override PartName="/word/media/rId72.pdf" ContentType="application/pdf"/>
  <Override PartName="/word/media/rId40.pdf" ContentType="application/pdf"/>
  <Override PartName="/word/media/rId56.pdf" ContentType="application/pdf"/>
  <Override PartName="/word/media/rId74.pdf" ContentType="application/pdf"/>
  <Override PartName="/word/media/rId42.pdf" ContentType="application/pdf"/>
  <Override PartName="/word/media/rId58.pdf" ContentType="application/pdf"/>
  <Override PartName="/word/media/rId75.pdf" ContentType="application/pdf"/>
  <Override PartName="/word/media/rId43.pdf" ContentType="application/pdf"/>
  <Override PartName="/word/media/rId59.pdf" ContentType="application/pdf"/>
  <Override PartName="/word/media/rId73.pdf" ContentType="application/pdf"/>
  <Override PartName="/word/media/rId57.pdf" ContentType="application/pdf"/>
  <Override PartName="/word/media/rId84.png" ContentType="image/png"/>
  <Override PartName="/word/media/rId53.png" ContentType="image/png"/>
  <Override PartName="/word/media/rId69.png" ContentType="image/png"/>
  <Override PartName="/word/media/rId81.png" ContentType="image/png"/>
  <Override PartName="/word/media/rId50.png" ContentType="image/png"/>
  <Override PartName="/word/media/rId66.png" ContentType="image/png"/>
  <Override PartName="/word/media/rId44.png" ContentType="image/png"/>
  <Override PartName="/word/media/rId47.png" ContentType="image/png"/>
  <Override PartName="/word/media/rId77.png" ContentType="image/png"/>
  <Override PartName="/word/media/rId45.png" ContentType="image/png"/>
  <Override PartName="/word/media/rId61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N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XN</w:t>
      </w:r>
    </w:p>
    <w:p>
      <w:pPr>
        <w:numPr>
          <w:ilvl w:val="0"/>
          <w:numId w:val="1007"/>
        </w:numPr>
        <w:pStyle w:val="Compact"/>
      </w:pPr>
      <w:r>
        <w:rPr>
          <w:i/>
          <w:b/>
        </w:rP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alesIndices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Norte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osComp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Norte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9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erfil de verosimilitud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 norte</w:t>
      </w:r>
    </w:p>
    <w:p>
      <w:pPr>
        <w:pStyle w:val="Ttulo4"/>
      </w:pPr>
      <w:bookmarkStart w:id="46" w:name="variables-de-estado"/>
      <w:r>
        <w:t xml:space="preserve">Variables de estado</w:t>
      </w:r>
      <w:bookmarkEnd w:id="46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Norte" title="" id="1" name="Picture"/>
            <a:graphic>
              <a:graphicData uri="http://schemas.openxmlformats.org/drawingml/2006/picture">
                <pic:pic>
                  <pic:nvPicPr>
                    <pic:cNvPr descr="Figuras/Fig_SelFlota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Norte</w:t>
      </w:r>
    </w:p>
    <w:p>
      <w:pPr>
        <w:pStyle w:val="Ttulo4"/>
      </w:pPr>
      <w:bookmarkStart w:id="49" w:name="puntos-biológicos-de-referencia"/>
      <w:r>
        <w:t xml:space="preserve">Puntos Biológicos de Referencia</w:t>
      </w:r>
      <w:bookmarkEnd w:id="49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Norte</w:t>
      </w:r>
    </w:p>
    <w:p>
      <w:pPr>
        <w:pStyle w:val="Ttulo4"/>
      </w:pPr>
      <w:bookmarkStart w:id="51" w:name="indicadores-del-estatus"/>
      <w:r>
        <w:t xml:space="preserve">Indicadores del estatus</w:t>
      </w:r>
      <w:bookmarkEnd w:id="51"/>
    </w:p>
    <w:p>
      <w:pPr>
        <w:pStyle w:val="Ttulo4"/>
      </w:pPr>
      <w:bookmarkStart w:id="52" w:name="Xbf4fabaa236cc5022b99d961981665c476aaadb"/>
      <w:r>
        <w:t xml:space="preserve">Estatus del erizo de la zona norte de la Región de Los Lagos</w:t>
      </w:r>
      <w:bookmarkEnd w:id="52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Norte</w:t>
      </w:r>
    </w:p>
    <w:p>
      <w:pPr>
        <w:pStyle w:val="Ttulo3"/>
      </w:pPr>
      <w:bookmarkStart w:id="54" w:name="erizo-zona-sur-región-de-los-lagos"/>
      <w:r>
        <w:t xml:space="preserve">6.1.2. Erizo zona sur Región de Los Lagos</w:t>
      </w:r>
      <w:bookmarkEnd w:id="54"/>
    </w:p>
    <w:p>
      <w:pPr>
        <w:pStyle w:val="Ttulo4"/>
      </w:pPr>
      <w:bookmarkStart w:id="55" w:name="diagnóstico-del-modelo-2"/>
      <w:r>
        <w:t xml:space="preserve">Diagnóstico del modelo</w:t>
      </w:r>
      <w:bookmarkEnd w:id="55"/>
    </w:p>
    <w:p>
      <w:pPr>
        <w:numPr>
          <w:ilvl w:val="0"/>
          <w:numId w:val="1010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numPr>
          <w:ilvl w:val="0"/>
          <w:numId w:val="1011"/>
        </w:numPr>
        <w:pStyle w:val="Compact"/>
      </w:pPr>
      <w:r>
        <w:t xml:space="preserve">Análisis de residuos de erizo zona X sur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alesIndices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Sur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osComp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sur</w:t>
      </w:r>
    </w:p>
    <w:p>
      <w:pPr>
        <w:numPr>
          <w:ilvl w:val="0"/>
          <w:numId w:val="1012"/>
        </w:numPr>
        <w:pStyle w:val="Compact"/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3"/>
        </w:numPr>
        <w:pStyle w:val="Compact"/>
      </w:pPr>
      <w:r>
        <w:t xml:space="preserve">Perfil de verosimilitud de erizo zona X sur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Perfil de verosimilitud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Perfil de verosimilitud erizo zona X sur</w:t>
      </w:r>
    </w:p>
    <w:p>
      <w:pPr>
        <w:pStyle w:val="Ttulo4"/>
      </w:pPr>
      <w:bookmarkStart w:id="62" w:name="variables-de-estado-de-erizo-zona-x-sur."/>
      <w:r>
        <w:t xml:space="preserve">Variables de estado de erizo Zona X sur.</w:t>
      </w:r>
      <w:bookmarkEnd w:id="62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sur" title="" id="1" name="Picture"/>
            <a:graphic>
              <a:graphicData uri="http://schemas.openxmlformats.org/drawingml/2006/picture">
                <pic:pic>
                  <pic:nvPicPr>
                    <pic:cNvPr descr="Figuras/Fig_SelFlota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sur</w:t>
      </w:r>
    </w:p>
    <w:p>
      <w:pPr>
        <w:pStyle w:val="Ttulo4"/>
      </w:pPr>
      <w:bookmarkStart w:id="65" w:name="puntos-biológicos-de-referencia-1"/>
      <w:r>
        <w:t xml:space="preserve">Puntos Biológicos de Referencia</w:t>
      </w:r>
      <w:bookmarkEnd w:id="65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Sur</w:t>
      </w:r>
    </w:p>
    <w:p>
      <w:pPr>
        <w:pStyle w:val="Ttulo4"/>
      </w:pPr>
      <w:bookmarkStart w:id="67" w:name="indicadores-del-estatus-1"/>
      <w:r>
        <w:t xml:space="preserve">Indicadores del estatus</w:t>
      </w:r>
      <w:bookmarkEnd w:id="67"/>
    </w:p>
    <w:p>
      <w:pPr>
        <w:pStyle w:val="Ttulo4"/>
      </w:pPr>
      <w:bookmarkStart w:id="68" w:name="X38b94cafa29a8b09559941ab7427aa211cfb6a6"/>
      <w:r>
        <w:t xml:space="preserve">Estatus del erizo de la zona sur de la Región de Los Lagos</w:t>
      </w:r>
      <w:bookmarkEnd w:id="68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Sur</w:t>
      </w:r>
    </w:p>
    <w:p>
      <w:pPr>
        <w:pStyle w:val="Ttulo3"/>
      </w:pPr>
      <w:bookmarkStart w:id="70" w:name="erizo-región-de-aysén"/>
      <w:r>
        <w:t xml:space="preserve">6.1.3. Erizo Región de Aysén</w:t>
      </w:r>
      <w:bookmarkEnd w:id="70"/>
    </w:p>
    <w:p>
      <w:pPr>
        <w:pStyle w:val="Ttulo4"/>
      </w:pPr>
      <w:bookmarkStart w:id="71" w:name="diagnóstico-del-modelo-3"/>
      <w:r>
        <w:t xml:space="preserve">Diagnóstico del modelo</w:t>
      </w:r>
      <w:bookmarkEnd w:id="71"/>
    </w:p>
    <w:p>
      <w:pPr>
        <w:numPr>
          <w:ilvl w:val="0"/>
          <w:numId w:val="1014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numPr>
          <w:ilvl w:val="0"/>
          <w:numId w:val="1015"/>
        </w:numPr>
        <w:pStyle w:val="Compact"/>
      </w:pPr>
      <w: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alesIndices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XI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osComp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XI</w:t>
      </w:r>
    </w:p>
    <w:p>
      <w:pPr>
        <w:numPr>
          <w:ilvl w:val="0"/>
          <w:numId w:val="1016"/>
        </w:numPr>
        <w:pStyle w:val="Compact"/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7"/>
        </w:numPr>
        <w:pStyle w:val="Compact"/>
      </w:pPr>
      <w:r>
        <w:t xml:space="preserve">Perfil de verosimilitud</w:t>
      </w:r>
    </w:p>
    <w:p>
      <w:pPr>
        <w:pStyle w:val="FirstParagraph"/>
      </w:pPr>
      <w:r>
        <w:drawing>
          <wp:inline>
            <wp:extent cx="5600700" cy="5600700"/>
            <wp:effectExtent b="0" l="0" r="0" t="0"/>
            <wp:docPr descr="Figura x. Perfil de verosimilitud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erosimilitud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Variables de estado</w:t>
      </w:r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I" title="" id="1" name="Picture"/>
            <a:graphic>
              <a:graphicData uri="http://schemas.openxmlformats.org/drawingml/2006/picture">
                <pic:pic>
                  <pic:nvPicPr>
                    <pic:cNvPr descr="Figuras/Fig_SelFlota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XI</w:t>
      </w:r>
    </w:p>
    <w:p>
      <w:pPr>
        <w:pStyle w:val="Ttulo4"/>
      </w:pPr>
      <w:bookmarkStart w:id="80" w:name="puntos-biológicos-de-referencia-2"/>
      <w:r>
        <w:t xml:space="preserve">Puntos Biológicos de Referencia</w:t>
      </w:r>
      <w:bookmarkEnd w:id="80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XI</w:t>
      </w:r>
    </w:p>
    <w:p>
      <w:pPr>
        <w:pStyle w:val="Ttulo4"/>
      </w:pPr>
      <w:bookmarkStart w:id="82" w:name="indicadores-del-estatus-2"/>
      <w:r>
        <w:t xml:space="preserve">Indicadores del estatus</w:t>
      </w:r>
      <w:bookmarkEnd w:id="82"/>
    </w:p>
    <w:p>
      <w:pPr>
        <w:pStyle w:val="Ttulo4"/>
      </w:pPr>
      <w:bookmarkStart w:id="83" w:name="estatus-del-erizo-de-la-región-de-aysén"/>
      <w:r>
        <w:t xml:space="preserve">Estatus del erizo de la Región de Aysén</w:t>
      </w:r>
      <w:bookmarkEnd w:id="83"/>
    </w:p>
    <w:p>
      <w:pPr>
        <w:pStyle w:val="CaptionedFigure"/>
      </w:pPr>
      <w:r>
        <w:drawing>
          <wp:inline>
            <wp:extent cx="5600700" cy="4480560"/>
            <wp:effectExtent b="0" l="0" r="0" t="0"/>
            <wp:docPr descr="Figura x. Diagrama de fas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XI</w:t>
      </w:r>
    </w:p>
    <w:p>
      <w:pPr>
        <w:pStyle w:val="Ttulo3"/>
      </w:pPr>
      <w:bookmarkStart w:id="85" w:name="Xb752ad392a2fe128af82e5c3378470b283773e7"/>
      <w:r>
        <w:t xml:space="preserve">6.1.4. Análisis integrado de las tres zonas de estudio</w:t>
      </w:r>
      <w:bookmarkEnd w:id="85"/>
    </w:p>
    <w:p>
      <w:pPr>
        <w:pStyle w:val="Ttulo1"/>
      </w:pPr>
      <w:bookmarkStart w:id="86" w:name="discusión"/>
      <w:r>
        <w:t xml:space="preserve">7. DISCUSIÓN</w:t>
      </w:r>
      <w:bookmarkEnd w:id="86"/>
    </w:p>
    <w:p>
      <w:pPr>
        <w:pStyle w:val="Ttulo1"/>
      </w:pPr>
      <w:bookmarkStart w:id="87" w:name="referencias"/>
      <w:r>
        <w:t xml:space="preserve">8. REFERENCIAS</w:t>
      </w:r>
      <w:bookmarkEnd w:id="87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E1A8D"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6967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696774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 xml:space="preserve">PROGRAMA DE SEGUIMIENTO DE LAS PESQUERÍAS BENTÓNICAS BAJO PLANES DE </w:t>
    </w:r>
    <w:r>
      <w:rPr>
        <w:sz w:val="15"/>
        <w:szCs w:val="15"/>
      </w:rPr>
      <w:t>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696774" w:rsidP="00DC6409">
    <w:pPr>
      <w:pStyle w:val="Encabezado"/>
      <w:jc w:val="center"/>
      <w:rPr>
        <w:sz w:val="2"/>
        <w:szCs w:val="2"/>
      </w:rPr>
    </w:pPr>
    <w:r>
      <w:rPr>
        <w:noProof/>
      </w:rPr>
      <w:drawing>
        <wp:inline distT="0" distB="0" distL="0" distR="0" wp14:anchorId="10278958" wp14:editId="57CCACB7">
          <wp:extent cx="553085" cy="676275"/>
          <wp:effectExtent l="19050" t="0" r="0" b="0"/>
          <wp:docPr id="224" name="Imagen 93" descr="lgotipo_ifop_en_b_y_n_relie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3" descr="lgotipo_ifop_en_b_y_n_relie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719" t="1686" r="2719" b="3572"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E3FA4" w:rsidRPr="00622A57" w:rsidRDefault="00696774" w:rsidP="00DC6409">
    <w:pPr>
      <w:pStyle w:val="Encabezado"/>
      <w:jc w:val="center"/>
      <w:rPr>
        <w:sz w:val="2"/>
        <w:szCs w:val="2"/>
      </w:rPr>
    </w:pP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696774" w:rsidP="00DC6409">
    <w:pPr>
      <w:pStyle w:val="Encabezado"/>
      <w:rPr>
        <w:spacing w:val="14"/>
        <w:sz w:val="18"/>
      </w:rPr>
    </w:pPr>
  </w:p>
  <w:p w:rsidR="005E3FA4" w:rsidRPr="004F12A4" w:rsidRDefault="00696774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76" Target="media/rId76.png" /><Relationship Type="http://schemas.openxmlformats.org/officeDocument/2006/relationships/image" Id="rId60" Target="media/rId60.png" /><Relationship Type="http://schemas.openxmlformats.org/officeDocument/2006/relationships/image" Id="rId79" Target="media/rId79.pdf" /><Relationship Type="http://schemas.openxmlformats.org/officeDocument/2006/relationships/image" Id="rId48" Target="media/rId48.pdf" /><Relationship Type="http://schemas.openxmlformats.org/officeDocument/2006/relationships/image" Id="rId64" Target="media/rId64.pdf" /><Relationship Type="http://schemas.openxmlformats.org/officeDocument/2006/relationships/image" Id="rId78" Target="media/rId78.png" /><Relationship Type="http://schemas.openxmlformats.org/officeDocument/2006/relationships/image" Id="rId63" Target="media/rId63.png" /><Relationship Type="http://schemas.openxmlformats.org/officeDocument/2006/relationships/image" Id="rId41" Target="media/rId41.pdf" /><Relationship Type="http://schemas.openxmlformats.org/officeDocument/2006/relationships/image" Id="rId72" Target="media/rId72.pdf" /><Relationship Type="http://schemas.openxmlformats.org/officeDocument/2006/relationships/image" Id="rId40" Target="media/rId40.pdf" /><Relationship Type="http://schemas.openxmlformats.org/officeDocument/2006/relationships/image" Id="rId56" Target="media/rId56.pdf" /><Relationship Type="http://schemas.openxmlformats.org/officeDocument/2006/relationships/image" Id="rId74" Target="media/rId74.pdf" /><Relationship Type="http://schemas.openxmlformats.org/officeDocument/2006/relationships/image" Id="rId42" Target="media/rId42.pdf" /><Relationship Type="http://schemas.openxmlformats.org/officeDocument/2006/relationships/image" Id="rId58" Target="media/rId58.pdf" /><Relationship Type="http://schemas.openxmlformats.org/officeDocument/2006/relationships/image" Id="rId75" Target="media/rId75.pdf" /><Relationship Type="http://schemas.openxmlformats.org/officeDocument/2006/relationships/image" Id="rId43" Target="media/rId43.pdf" /><Relationship Type="http://schemas.openxmlformats.org/officeDocument/2006/relationships/image" Id="rId59" Target="media/rId59.pdf" /><Relationship Type="http://schemas.openxmlformats.org/officeDocument/2006/relationships/image" Id="rId73" Target="media/rId73.pdf" /><Relationship Type="http://schemas.openxmlformats.org/officeDocument/2006/relationships/image" Id="rId57" Target="media/rId57.pdf" /><Relationship Type="http://schemas.openxmlformats.org/officeDocument/2006/relationships/image" Id="rId84" Target="media/rId84.png" /><Relationship Type="http://schemas.openxmlformats.org/officeDocument/2006/relationships/image" Id="rId53" Target="media/rId53.png" /><Relationship Type="http://schemas.openxmlformats.org/officeDocument/2006/relationships/image" Id="rId69" Target="media/rId69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66" Target="media/rId66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77" Target="media/rId77.png" /><Relationship Type="http://schemas.openxmlformats.org/officeDocument/2006/relationships/image" Id="rId45" Target="media/rId45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973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2020-11-05T22:04:55Z</dcterms:created>
  <dcterms:modified xsi:type="dcterms:W3CDTF">2020-11-05T22:04:55Z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