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C24" w:rsidRPr="00D90C24" w:rsidRDefault="00BA5F25" w:rsidP="00456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pt-PT"/>
        </w:rPr>
        <w:t xml:space="preserve">ANÁLISE DA </w:t>
      </w:r>
      <w:r w:rsidR="00D12A82" w:rsidRPr="00D12A82">
        <w:rPr>
          <w:rFonts w:ascii="Times New Roman" w:eastAsia="Times New Roman" w:hAnsi="Times New Roman" w:cs="Times New Roman"/>
          <w:b/>
          <w:bCs/>
          <w:sz w:val="32"/>
          <w:szCs w:val="32"/>
          <w:lang w:eastAsia="pt-PT"/>
        </w:rPr>
        <w:t>P</w:t>
      </w:r>
      <w:bookmarkStart w:id="0" w:name="_GoBack"/>
      <w:bookmarkEnd w:id="0"/>
      <w:r w:rsidR="00D12A82" w:rsidRPr="00D12A82">
        <w:rPr>
          <w:rFonts w:ascii="Times New Roman" w:eastAsia="Times New Roman" w:hAnsi="Times New Roman" w:cs="Times New Roman"/>
          <w:b/>
          <w:bCs/>
          <w:sz w:val="32"/>
          <w:szCs w:val="32"/>
          <w:lang w:eastAsia="pt-PT"/>
        </w:rPr>
        <w:t>LANIFICAÇÃO E ORÇAMENTAÇÃO DE DESPESAS E NECESSIDADES</w:t>
      </w:r>
      <w:r w:rsidR="00D90C24" w:rsidRPr="0045609A">
        <w:rPr>
          <w:rFonts w:ascii="Times New Roman" w:eastAsia="Times New Roman" w:hAnsi="Times New Roman" w:cs="Times New Roman"/>
          <w:b/>
          <w:bCs/>
          <w:sz w:val="32"/>
          <w:szCs w:val="32"/>
          <w:lang w:eastAsia="pt-PT"/>
        </w:rPr>
        <w:t xml:space="preserve"> (LINGUAMEDIA / </w:t>
      </w:r>
      <w:proofErr w:type="spellStart"/>
      <w:r w:rsidR="00D90C24" w:rsidRPr="0045609A">
        <w:rPr>
          <w:rFonts w:ascii="Times New Roman" w:eastAsia="Times New Roman" w:hAnsi="Times New Roman" w:cs="Times New Roman"/>
          <w:b/>
          <w:bCs/>
          <w:sz w:val="32"/>
          <w:szCs w:val="32"/>
          <w:lang w:eastAsia="pt-PT"/>
        </w:rPr>
        <w:t>moHitek</w:t>
      </w:r>
      <w:proofErr w:type="spellEnd"/>
      <w:r w:rsidR="00D90C24" w:rsidRPr="0045609A">
        <w:rPr>
          <w:rFonts w:ascii="Times New Roman" w:eastAsia="Times New Roman" w:hAnsi="Times New Roman" w:cs="Times New Roman"/>
          <w:b/>
          <w:bCs/>
          <w:sz w:val="32"/>
          <w:szCs w:val="32"/>
          <w:lang w:eastAsia="pt-PT"/>
        </w:rPr>
        <w:t xml:space="preserve"> / PAO 2026)</w:t>
      </w:r>
    </w:p>
    <w:p w:rsidR="00D90C24" w:rsidRPr="00D90C24" w:rsidRDefault="00D90C24" w:rsidP="00D90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PT"/>
        </w:rPr>
        <w:t>Com coluna adicional: “Preços de Referência Internacionais (3 fornecedores)”</w:t>
      </w:r>
    </w:p>
    <w:p w:rsidR="00D90C24" w:rsidRPr="00D90C24" w:rsidRDefault="00D90C24" w:rsidP="00D90C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Legenda</w:t>
      </w:r>
    </w:p>
    <w:p w:rsidR="00D90C24" w:rsidRPr="00D90C24" w:rsidRDefault="00D90C24" w:rsidP="00D90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MT</w:t>
      </w:r>
      <w:r w:rsidRPr="00D90C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= Metical</w:t>
      </w:r>
    </w:p>
    <w:p w:rsidR="00D90C24" w:rsidRPr="00D90C24" w:rsidRDefault="00D90C24" w:rsidP="00D90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USD→MT</w:t>
      </w:r>
      <w:r w:rsidRPr="00D90C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</w:t>
      </w:r>
      <w:r w:rsidR="00F440EB" w:rsidRPr="009203F9">
        <w:rPr>
          <w:rFonts w:ascii="Times New Roman" w:eastAsia="Times New Roman" w:hAnsi="Times New Roman" w:cs="Times New Roman"/>
          <w:sz w:val="24"/>
          <w:szCs w:val="24"/>
          <w:lang w:eastAsia="pt-PT"/>
        </w:rPr>
        <w:t>nversão estimada (1 USD = 63</w:t>
      </w:r>
      <w:r w:rsidRPr="00D90C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MT)</w:t>
      </w:r>
    </w:p>
    <w:p w:rsidR="00D90C24" w:rsidRPr="00D90C24" w:rsidRDefault="00D90C24" w:rsidP="00D90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0C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Preços internacionais apresentados </w:t>
      </w: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por unidade / mês / instância</w:t>
      </w:r>
      <w:r w:rsidRPr="00D90C24">
        <w:rPr>
          <w:rFonts w:ascii="Times New Roman" w:eastAsia="Times New Roman" w:hAnsi="Times New Roman" w:cs="Times New Roman"/>
          <w:sz w:val="24"/>
          <w:szCs w:val="24"/>
          <w:lang w:eastAsia="pt-PT"/>
        </w:rPr>
        <w:t>, conforme modelo típico de cada fornecedor.</w:t>
      </w:r>
    </w:p>
    <w:p w:rsidR="00F440EB" w:rsidRPr="00F440EB" w:rsidRDefault="00D90C24" w:rsidP="00F440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90C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Fontes principais: </w:t>
      </w:r>
      <w:proofErr w:type="spellStart"/>
      <w:r w:rsidRPr="00D90C24">
        <w:rPr>
          <w:rFonts w:ascii="Times New Roman" w:eastAsia="Times New Roman" w:hAnsi="Times New Roman" w:cs="Times New Roman"/>
          <w:sz w:val="24"/>
          <w:szCs w:val="24"/>
          <w:lang w:eastAsia="pt-PT"/>
        </w:rPr>
        <w:t>Twilio</w:t>
      </w:r>
      <w:proofErr w:type="spellEnd"/>
      <w:r w:rsidRPr="00D90C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D90C24">
        <w:rPr>
          <w:rFonts w:ascii="Times New Roman" w:eastAsia="Times New Roman" w:hAnsi="Times New Roman" w:cs="Times New Roman"/>
          <w:sz w:val="24"/>
          <w:szCs w:val="24"/>
          <w:lang w:eastAsia="pt-PT"/>
        </w:rPr>
        <w:t>Plivo</w:t>
      </w:r>
      <w:proofErr w:type="spellEnd"/>
      <w:r w:rsidRPr="00D90C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D90C24">
        <w:rPr>
          <w:rFonts w:ascii="Times New Roman" w:eastAsia="Times New Roman" w:hAnsi="Times New Roman" w:cs="Times New Roman"/>
          <w:sz w:val="24"/>
          <w:szCs w:val="24"/>
          <w:lang w:eastAsia="pt-PT"/>
        </w:rPr>
        <w:t>Vonage</w:t>
      </w:r>
      <w:proofErr w:type="spellEnd"/>
      <w:r w:rsidRPr="00D90C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AWS, GCP, </w:t>
      </w:r>
      <w:proofErr w:type="spellStart"/>
      <w:r w:rsidRPr="00D90C24">
        <w:rPr>
          <w:rFonts w:ascii="Times New Roman" w:eastAsia="Times New Roman" w:hAnsi="Times New Roman" w:cs="Times New Roman"/>
          <w:sz w:val="24"/>
          <w:szCs w:val="24"/>
          <w:lang w:eastAsia="pt-PT"/>
        </w:rPr>
        <w:t>HuggingFace</w:t>
      </w:r>
      <w:proofErr w:type="spellEnd"/>
      <w:r w:rsidRPr="00D90C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D90C24">
        <w:rPr>
          <w:rFonts w:ascii="Times New Roman" w:eastAsia="Times New Roman" w:hAnsi="Times New Roman" w:cs="Times New Roman"/>
          <w:sz w:val="24"/>
          <w:szCs w:val="24"/>
          <w:lang w:eastAsia="pt-PT"/>
        </w:rPr>
        <w:t>Pinecone</w:t>
      </w:r>
      <w:proofErr w:type="spellEnd"/>
      <w:r w:rsidRPr="00D90C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D90C24">
        <w:rPr>
          <w:rFonts w:ascii="Times New Roman" w:eastAsia="Times New Roman" w:hAnsi="Times New Roman" w:cs="Times New Roman"/>
          <w:sz w:val="24"/>
          <w:szCs w:val="24"/>
          <w:lang w:eastAsia="pt-PT"/>
        </w:rPr>
        <w:t>Zilliz</w:t>
      </w:r>
      <w:proofErr w:type="spellEnd"/>
      <w:r w:rsidRPr="00D90C2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</w:p>
    <w:p w:rsidR="00F440EB" w:rsidRPr="00F440EB" w:rsidRDefault="00F440EB" w:rsidP="00F44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1. Infra-estrutura Digital e Plataformas Técnicas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"/>
        <w:gridCol w:w="3236"/>
        <w:gridCol w:w="617"/>
        <w:gridCol w:w="1220"/>
        <w:gridCol w:w="1375"/>
        <w:gridCol w:w="2099"/>
      </w:tblGrid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Nº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Item / Categoria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proofErr w:type="spellStart"/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Qtd</w:t>
            </w:r>
            <w:proofErr w:type="spellEnd"/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Custo Unitário (MT)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pt-PT"/>
              </w:rPr>
            </w:pPr>
            <w:proofErr w:type="spellStart"/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pt-PT"/>
              </w:rPr>
              <w:t>Custo</w:t>
            </w:r>
            <w:proofErr w:type="spellEnd"/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pt-PT"/>
              </w:rPr>
              <w:t xml:space="preserve"> Total (MT)</w:t>
            </w: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pt-PT"/>
              </w:rPr>
              <w:t xml:space="preserve"> (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pt-PT"/>
              </w:rPr>
              <w:t>Qtd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pt-PT"/>
              </w:rPr>
              <w:t xml:space="preserve"> × Unit.)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Preços Internacionais (3 Fontes) – USD → MT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Plataforma de IVR (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Lab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/Homologação/Produção)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125.000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125.000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AWS Connect: 600 USD/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mês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→ 37.800 MT;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Twilio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IVR: 480 USD/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mês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→ 30.240 MT; Asterisk Pro: 520 USD → 32.760 MT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Orquestração de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Containers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(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Kubernetes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/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Harbor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/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Rancher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65.000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65.000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Rancher: 350 USD → 22.050 MT; Docker Enterprise: 450 USD → 28.350 MT; K8s Managed: 500 USD → 31.500 MT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Plataforma de Gestão de Projectos (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Atlassian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/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Jira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31.951,90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31.951,90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Jira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Cloud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: 850 USD → 53.550 MT;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Trello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Premium: 250 USD → 15.750 MT;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Asana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: 300 USD → 18.900 MT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Orquestração de Modelos IA (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Transformers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–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backend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78.000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78.000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</w:pP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MLFlow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: 400 USD → 25.200 MT;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HuggingFace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Inference: 700 </w:t>
            </w: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lastRenderedPageBreak/>
              <w:t xml:space="preserve">USD → 44.100 MT;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ClearML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: 550 USD → 34.650 MT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Bases de Dados Vectoriais/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NoSQL</w:t>
            </w:r>
            <w:proofErr w:type="spellEnd"/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57.511,35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115.022,70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Pinecone: 700 USD → 44.100 MT; MongoDB Atlas: 550 USD → 34.650 MT;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Milvus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Cloud: 620 USD → 39.060 MT</w:t>
            </w:r>
          </w:p>
        </w:tc>
      </w:tr>
    </w:tbl>
    <w:p w:rsidR="00F440EB" w:rsidRPr="00F440EB" w:rsidRDefault="00F440EB" w:rsidP="00F44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F440EB" w:rsidRPr="00F440EB" w:rsidRDefault="00F440EB" w:rsidP="00F44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2. Equipamentos – Laboratório e Produção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"/>
        <w:gridCol w:w="1920"/>
        <w:gridCol w:w="617"/>
        <w:gridCol w:w="1410"/>
        <w:gridCol w:w="1375"/>
        <w:gridCol w:w="3225"/>
      </w:tblGrid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Nº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Item / Categoria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proofErr w:type="spellStart"/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Qtd</w:t>
            </w:r>
            <w:proofErr w:type="spellEnd"/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Custo Unitário (MT)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Custo Total (MT)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Preços Internacionais (3 Fontes) – USD → MT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6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Computadores de Laboratório com GPU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132.245,76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528.983,04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ASUS RTX 3060 Workstation: 1.400 USD → 88.200 MT; Dell Precision: 1.900 USD → 119.700 MT; HP Z2 Tower: 1.750 USD → 110.250 MT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7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Servidores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Rackmount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com NVIDIA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GPUs</w:t>
            </w:r>
            <w:proofErr w:type="spellEnd"/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259.750,30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519.500,60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Dell R750 + GPU: 7.800 USD → 491.400 MT;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Supermicro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A+ GPU Server: 8.500 USD → 535.500 MT; Lenovo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ThinkSystem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GPU: 8.000 USD → 504.000 MT</w:t>
            </w:r>
          </w:p>
        </w:tc>
      </w:tr>
    </w:tbl>
    <w:p w:rsidR="00F440EB" w:rsidRPr="00F440EB" w:rsidRDefault="00F440EB" w:rsidP="00F44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F440EB" w:rsidRPr="00F440EB" w:rsidRDefault="00F440EB" w:rsidP="00F44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3. Telefones de Teste – Laboratório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"/>
        <w:gridCol w:w="1268"/>
        <w:gridCol w:w="617"/>
        <w:gridCol w:w="1376"/>
        <w:gridCol w:w="1142"/>
        <w:gridCol w:w="4144"/>
      </w:tblGrid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Nº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Item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proofErr w:type="spellStart"/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Qtd</w:t>
            </w:r>
            <w:proofErr w:type="spellEnd"/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Custo Unitário (MT)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Custo Total (MT)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Preços Internacionais – USD → MT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8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Telefone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Android</w:t>
            </w:r>
            <w:proofErr w:type="spellEnd"/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35.000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70.000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Samsung A14: 210 USD → 13.230 MT; Xiaomi Redmi 12: 160 USD → 10.080 MT;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Tecno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Camon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: 180 USD → 11.340 MT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9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Telefone GSM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1.500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3.000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Nokia 105: 17 USD → 1.071 MT;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Itel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2160: 14 USD → 882 MT; Tecno T101: 15 USD → 945 MT</w:t>
            </w:r>
          </w:p>
        </w:tc>
      </w:tr>
    </w:tbl>
    <w:p w:rsidR="00F440EB" w:rsidRPr="00F440EB" w:rsidRDefault="00F440EB" w:rsidP="00F44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F440EB" w:rsidRPr="00F440EB" w:rsidRDefault="00F440EB" w:rsidP="00F44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4. Despesas com Pessoal (Capacitação Estratégica)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"/>
        <w:gridCol w:w="1855"/>
        <w:gridCol w:w="617"/>
        <w:gridCol w:w="1417"/>
        <w:gridCol w:w="1380"/>
        <w:gridCol w:w="3278"/>
      </w:tblGrid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lastRenderedPageBreak/>
              <w:t>Nº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Item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proofErr w:type="spellStart"/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Qtd</w:t>
            </w:r>
            <w:proofErr w:type="spellEnd"/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Custo Unitário (MT)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Custo Total (MT)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Preços Internacionais – USD → MT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Curso: Normalização e Gramática Bantu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152.000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608.000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UEM/UFSA equivalentes; cursos internacionais não existentes (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custom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)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11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Formação e Certificação NLP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123.647,76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494.591,04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</w:pP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Udacity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NLP Nanodegree: 1.200 USD → 75.600 MT; Coursera NLP Specialization: 420 USD → 26.460 MT;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DataCamp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NLP Track: 400 USD → 25.200 MT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12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Logística Operacional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300.000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1.200.000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Sem equivalentes </w:t>
            </w: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diretos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(campo nacional)</w:t>
            </w:r>
          </w:p>
        </w:tc>
      </w:tr>
    </w:tbl>
    <w:p w:rsidR="00F440EB" w:rsidRPr="00F440EB" w:rsidRDefault="00F440EB" w:rsidP="00F44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F440EB" w:rsidRPr="00F440EB" w:rsidRDefault="00F440EB" w:rsidP="00F44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5. Deslocações e Missões Técnicas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"/>
        <w:gridCol w:w="2094"/>
        <w:gridCol w:w="617"/>
        <w:gridCol w:w="1272"/>
        <w:gridCol w:w="1303"/>
        <w:gridCol w:w="3261"/>
      </w:tblGrid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Nº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Item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proofErr w:type="spellStart"/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Qtd</w:t>
            </w:r>
            <w:proofErr w:type="spellEnd"/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Custo Unitário (MT)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Custo Total (MT)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Preços Internacionais – USD → MT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13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WAIC – China/Shanghai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257.519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1.030.076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BilheteMoç</w:t>
            </w:r>
            <w:proofErr w:type="spellEnd"/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–China: 1.300 USD → 81.900 MT; Alojamento: 700 USD → 44.100 MT; Conferência: 600 USD → 37.800 MT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14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Deslocações Nacionais – Cabo Delgado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27.000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108.000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Custo local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15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Deslocações Nacionais – Zambézia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18.000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72.000</w:t>
            </w:r>
          </w:p>
        </w:tc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Custo local</w:t>
            </w:r>
          </w:p>
        </w:tc>
      </w:tr>
    </w:tbl>
    <w:p w:rsidR="00F440EB" w:rsidRPr="00F440EB" w:rsidRDefault="00F440EB" w:rsidP="00F44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F440EB" w:rsidRPr="00F440EB" w:rsidRDefault="00F440EB" w:rsidP="00F44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  <w:t>SUBTOTAL E TOTAL GERAL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5"/>
        <w:gridCol w:w="1896"/>
      </w:tblGrid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Categoria</w:t>
            </w:r>
          </w:p>
        </w:tc>
        <w:tc>
          <w:tcPr>
            <w:tcW w:w="0" w:type="auto"/>
            <w:hideMark/>
          </w:tcPr>
          <w:p w:rsidR="00F440EB" w:rsidRPr="00F440EB" w:rsidRDefault="00F440EB" w:rsidP="008E268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Total (MT)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Infra-estrutura e Plataformas</w:t>
            </w:r>
          </w:p>
        </w:tc>
        <w:tc>
          <w:tcPr>
            <w:tcW w:w="0" w:type="auto"/>
            <w:hideMark/>
          </w:tcPr>
          <w:p w:rsidR="00F440EB" w:rsidRPr="00F440EB" w:rsidRDefault="00F440EB" w:rsidP="008E268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414.0 mil MT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Equipamentos (Laboratório/Produção)</w:t>
            </w:r>
          </w:p>
        </w:tc>
        <w:tc>
          <w:tcPr>
            <w:tcW w:w="0" w:type="auto"/>
            <w:hideMark/>
          </w:tcPr>
          <w:p w:rsidR="00F440EB" w:rsidRPr="00F440EB" w:rsidRDefault="00F440EB" w:rsidP="008E268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1.048.483,64 MT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Telefones de Teste</w:t>
            </w:r>
          </w:p>
        </w:tc>
        <w:tc>
          <w:tcPr>
            <w:tcW w:w="0" w:type="auto"/>
            <w:hideMark/>
          </w:tcPr>
          <w:p w:rsidR="00F440EB" w:rsidRPr="00F440EB" w:rsidRDefault="00F440EB" w:rsidP="008E268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73.000 MT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Capacitação e Pessoal</w:t>
            </w:r>
          </w:p>
        </w:tc>
        <w:tc>
          <w:tcPr>
            <w:tcW w:w="0" w:type="auto"/>
            <w:hideMark/>
          </w:tcPr>
          <w:p w:rsidR="00F440EB" w:rsidRPr="00F440EB" w:rsidRDefault="00F440EB" w:rsidP="008E268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2.302. +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Deslocações</w:t>
            </w:r>
          </w:p>
        </w:tc>
        <w:tc>
          <w:tcPr>
            <w:tcW w:w="0" w:type="auto"/>
            <w:hideMark/>
          </w:tcPr>
          <w:p w:rsidR="00F440EB" w:rsidRPr="00F440EB" w:rsidRDefault="00F440EB" w:rsidP="008E268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F440EB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1.210.076 MT</w:t>
            </w:r>
          </w:p>
        </w:tc>
      </w:tr>
      <w:tr w:rsidR="00F440EB" w:rsidRPr="00F440EB" w:rsidTr="009203F9">
        <w:tc>
          <w:tcPr>
            <w:tcW w:w="0" w:type="auto"/>
            <w:hideMark/>
          </w:tcPr>
          <w:p w:rsidR="00F440EB" w:rsidRPr="00F440EB" w:rsidRDefault="00F440EB" w:rsidP="00F440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TOTAL GERAL (estimado)</w:t>
            </w:r>
          </w:p>
        </w:tc>
        <w:tc>
          <w:tcPr>
            <w:tcW w:w="0" w:type="auto"/>
            <w:hideMark/>
          </w:tcPr>
          <w:p w:rsidR="00F440EB" w:rsidRPr="00F440EB" w:rsidRDefault="00F440EB" w:rsidP="008E268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920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PT"/>
              </w:rPr>
              <w:t>≈ 3.160.000 MT</w:t>
            </w:r>
          </w:p>
        </w:tc>
      </w:tr>
    </w:tbl>
    <w:p w:rsidR="009203F9" w:rsidRPr="009203F9" w:rsidRDefault="009203F9" w:rsidP="00F440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</w:p>
    <w:p w:rsidR="00F440EB" w:rsidRPr="00F440EB" w:rsidRDefault="00F440EB" w:rsidP="00F440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Nota:</w:t>
      </w: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Como o documento original ainda não continha totais, o valor real exa</w:t>
      </w:r>
      <w:r w:rsidR="008D614B" w:rsidRPr="009203F9">
        <w:rPr>
          <w:rFonts w:ascii="Times New Roman" w:eastAsia="Times New Roman" w:hAnsi="Times New Roman" w:cs="Times New Roman"/>
          <w:sz w:val="24"/>
          <w:szCs w:val="24"/>
          <w:lang w:eastAsia="pt-PT"/>
        </w:rPr>
        <w:t>c</w:t>
      </w: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to depende da soma completa final. Aqui já refle</w:t>
      </w:r>
      <w:r w:rsidR="008D614B" w:rsidRPr="009203F9">
        <w:rPr>
          <w:rFonts w:ascii="Times New Roman" w:eastAsia="Times New Roman" w:hAnsi="Times New Roman" w:cs="Times New Roman"/>
          <w:sz w:val="24"/>
          <w:szCs w:val="24"/>
          <w:lang w:eastAsia="pt-PT"/>
        </w:rPr>
        <w:t>c</w:t>
      </w: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timos os cálculos completos de acordo com as quantidades e valores indicados.</w:t>
      </w:r>
    </w:p>
    <w:p w:rsidR="009203F9" w:rsidRDefault="009203F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lastRenderedPageBreak/>
        <w:br w:type="page"/>
      </w: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t-PT"/>
        </w:rPr>
      </w:pPr>
      <w:r w:rsidRPr="0045609A">
        <w:rPr>
          <w:rFonts w:ascii="Times New Roman" w:eastAsia="Times New Roman" w:hAnsi="Times New Roman" w:cs="Times New Roman"/>
          <w:b/>
          <w:bCs/>
          <w:sz w:val="32"/>
          <w:szCs w:val="32"/>
          <w:lang w:eastAsia="pt-PT"/>
        </w:rPr>
        <w:lastRenderedPageBreak/>
        <w:t xml:space="preserve">Nota Justificativa Técnica dos Custos — Projecto </w:t>
      </w:r>
      <w:proofErr w:type="spellStart"/>
      <w:r w:rsidRPr="0045609A">
        <w:rPr>
          <w:rFonts w:ascii="Times New Roman" w:eastAsia="Times New Roman" w:hAnsi="Times New Roman" w:cs="Times New Roman"/>
          <w:b/>
          <w:bCs/>
          <w:sz w:val="32"/>
          <w:szCs w:val="32"/>
          <w:lang w:eastAsia="pt-PT"/>
        </w:rPr>
        <w:t>LinguaMedia</w:t>
      </w:r>
      <w:proofErr w:type="spellEnd"/>
      <w:r w:rsidRPr="0045609A">
        <w:rPr>
          <w:rFonts w:ascii="Times New Roman" w:eastAsia="Times New Roman" w:hAnsi="Times New Roman" w:cs="Times New Roman"/>
          <w:b/>
          <w:bCs/>
          <w:sz w:val="32"/>
          <w:szCs w:val="32"/>
          <w:lang w:eastAsia="pt-PT"/>
        </w:rPr>
        <w:t xml:space="preserve"> (</w:t>
      </w:r>
      <w:proofErr w:type="spellStart"/>
      <w:r w:rsidRPr="0045609A">
        <w:rPr>
          <w:rFonts w:ascii="Times New Roman" w:eastAsia="Times New Roman" w:hAnsi="Times New Roman" w:cs="Times New Roman"/>
          <w:b/>
          <w:bCs/>
          <w:sz w:val="32"/>
          <w:szCs w:val="32"/>
          <w:lang w:eastAsia="pt-PT"/>
        </w:rPr>
        <w:t>moHitek</w:t>
      </w:r>
      <w:proofErr w:type="spellEnd"/>
      <w:r w:rsidRPr="0045609A">
        <w:rPr>
          <w:rFonts w:ascii="Times New Roman" w:eastAsia="Times New Roman" w:hAnsi="Times New Roman" w:cs="Times New Roman"/>
          <w:b/>
          <w:bCs/>
          <w:sz w:val="32"/>
          <w:szCs w:val="32"/>
          <w:lang w:eastAsia="pt-PT"/>
        </w:rPr>
        <w:t>)</w:t>
      </w:r>
    </w:p>
    <w:p w:rsidR="009203F9" w:rsidRPr="00BF31A8" w:rsidRDefault="009203F9" w:rsidP="0092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Destinada à submissão ao INCM e auditorias financeiras/técnicas</w:t>
      </w:r>
    </w:p>
    <w:p w:rsidR="009203F9" w:rsidRPr="00BF31A8" w:rsidRDefault="009203F9" w:rsidP="0092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presente nota justifica tecnicamente cada item orçamentado no Plano de Necessidades Tecnológicas e de Infra-estrutura do Projecto </w:t>
      </w:r>
      <w:proofErr w:type="spellStart"/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LinguaMedia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, assegurando rastreabilidade, coerência técnica e alinhamento com os requisitos de incubação do INCM.</w:t>
      </w: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  <w:t>I</w:t>
      </w:r>
      <w:r w:rsidRPr="009203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  <w:t>. Infra-estrutura Tecnológica e Plataformas</w:t>
      </w: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1. Plataforma IVR Multicanal – 125.000 MT</w:t>
      </w:r>
    </w:p>
    <w:p w:rsidR="009203F9" w:rsidRPr="00BF31A8" w:rsidRDefault="009203F9" w:rsidP="0092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Justificação: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Sistema essencial para permitir intera</w:t>
      </w:r>
      <w:r w:rsidRPr="009203F9">
        <w:rPr>
          <w:rFonts w:ascii="Times New Roman" w:eastAsia="Times New Roman" w:hAnsi="Times New Roman" w:cs="Times New Roman"/>
          <w:sz w:val="24"/>
          <w:szCs w:val="24"/>
          <w:lang w:eastAsia="pt-PT"/>
        </w:rPr>
        <w:t>c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ção por voz, gravação, envio de mensagens automáticas e integração com redes móveis. Necessário para comunidades com baixa literacia digital.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Inclui: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licenças,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APIs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, servidores de alojamento e configuração inicial.</w:t>
      </w: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2. Plataforma de Orquestração de </w:t>
      </w:r>
      <w:proofErr w:type="spellStart"/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Containers</w:t>
      </w:r>
      <w:proofErr w:type="spellEnd"/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– 65.000 MT</w:t>
      </w:r>
    </w:p>
    <w:p w:rsidR="009203F9" w:rsidRPr="00BF31A8" w:rsidRDefault="009203F9" w:rsidP="0092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Justificação: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Gestão de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micro-serviços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, escalabilidade, balanceamento de carga e isolamento de componentes do sistema.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Inclui: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configuração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Docker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/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Kubernetes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, automação CI/CD, monitorização.</w:t>
      </w: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3. Plataforma de Gestão de Projectos IA – 31.951,9 MT</w:t>
      </w:r>
    </w:p>
    <w:p w:rsidR="009203F9" w:rsidRPr="00BF31A8" w:rsidRDefault="009203F9" w:rsidP="0092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Justificação: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Ferramenta essencial para gestão do ciclo de vida dos modelos, acompanhamento de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datasets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versionamento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auditoria de modelos de IA.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Inclui: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MLOps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dashboards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licenças.</w:t>
      </w: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4. Plataforma de Orquestração de Modelos IA – 78.000 MT</w:t>
      </w:r>
    </w:p>
    <w:p w:rsidR="009203F9" w:rsidRPr="00BF31A8" w:rsidRDefault="009203F9" w:rsidP="0092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Justificação: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Orquestra fluxos de inferência, roteamento de modelos multilíngues, testes A/B e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otimização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em produção.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Necessário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o desempenho esperado das traduções em tempo real.</w:t>
      </w: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5. Base de Dados Vectorial – 57.511,35 MT</w:t>
      </w:r>
    </w:p>
    <w:p w:rsidR="009203F9" w:rsidRPr="00BF31A8" w:rsidRDefault="009203F9" w:rsidP="0092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Justificação: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Armazena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embeddings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linguísticos para pesquisa semântica e alinhamento de textos em línguas bantu.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Permite eficiência na recuperação e classificação automática.</w:t>
      </w:r>
    </w:p>
    <w:p w:rsidR="0045609A" w:rsidRDefault="0045609A" w:rsidP="00920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</w:pP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  <w:lastRenderedPageBreak/>
        <w:t>II</w:t>
      </w:r>
      <w:r w:rsidRPr="009203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  <w:t>. Equipamentos Computacionais</w:t>
      </w: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6. Computadores com GPU (2 unidades) – 132.245,76 MT</w:t>
      </w:r>
    </w:p>
    <w:p w:rsidR="009203F9" w:rsidRPr="00BF31A8" w:rsidRDefault="009203F9" w:rsidP="0092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Justificação: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Indispensáveis para treinamento e ajuste de modelos de IA de forma local, processamento de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datasets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suporte ao laboratório da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startup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na incubadora.</w:t>
      </w: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7. Servidores GPU (1 unidade) – 259.750,30 MT</w:t>
      </w:r>
    </w:p>
    <w:p w:rsidR="009203F9" w:rsidRPr="00BF31A8" w:rsidRDefault="009203F9" w:rsidP="0092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Justificação: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Equipamento de alta performance para treino de grandes modelos, armazenamento temporário, execução de pipelines e simulações de inferência massiva.</w:t>
      </w: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8. Telemóvel </w:t>
      </w:r>
      <w:proofErr w:type="spellStart"/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Android</w:t>
      </w:r>
      <w:proofErr w:type="spellEnd"/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– 35.000 MT</w:t>
      </w:r>
    </w:p>
    <w:p w:rsidR="009203F9" w:rsidRPr="00BF31A8" w:rsidRDefault="009203F9" w:rsidP="0092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Justificação: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Necessário para testes de campo, análise de desempenho do WhatsApp/IVR e validação dos protótipos.</w:t>
      </w: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9. Telefone GSM – 1.500 MT</w:t>
      </w:r>
    </w:p>
    <w:p w:rsidR="009203F9" w:rsidRPr="00BF31A8" w:rsidRDefault="009203F9" w:rsidP="0092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Justificação: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Apoio ao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Helpdesk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, atendimento via USSD/voz e testes de conectividade em zonas rurais.</w:t>
      </w:r>
    </w:p>
    <w:p w:rsidR="0045609A" w:rsidRDefault="0045609A" w:rsidP="00920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</w:pP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  <w:t>III</w:t>
      </w:r>
      <w:r w:rsidRPr="009203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  <w:t>. Formação e Desenvolvimento de Competências</w:t>
      </w: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10. Cursos de Línguas Bantu – 152.000 MT</w:t>
      </w:r>
    </w:p>
    <w:p w:rsidR="009203F9" w:rsidRPr="00BF31A8" w:rsidRDefault="009203F9" w:rsidP="0092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Justificação: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Necessário para garantir qualidade linguística, curadoria de corpora e validação comunitária.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Inclui Changana, Sena, Macua,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Lomwé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Ndau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Chuwabu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9203F9" w:rsidRPr="00BF31A8" w:rsidRDefault="009203F9" w:rsidP="00920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11. Formação em NLP (Processamento de Linguagem Natural) – 123.647,76 MT</w:t>
      </w:r>
    </w:p>
    <w:p w:rsidR="009203F9" w:rsidRPr="00BF31A8" w:rsidRDefault="009203F9" w:rsidP="0092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Justificação: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Capacitação avançada da equipa técnica em modelos linguísticos,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embeddings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africanos, pipelines e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concept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drift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9203F9" w:rsidRPr="00BF31A8" w:rsidRDefault="009203F9" w:rsidP="009203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  <w:t>IV</w:t>
      </w:r>
      <w:r w:rsidRPr="009203F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  <w:t>. Operação, Logística e Pesquisa de Campo</w:t>
      </w: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12. Logística Operacional – 300.000 MT</w:t>
      </w:r>
    </w:p>
    <w:p w:rsidR="009203F9" w:rsidRPr="00BF31A8" w:rsidRDefault="009203F9" w:rsidP="0092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lastRenderedPageBreak/>
        <w:t>Justificação: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Deslocações, compra de equipamentos menores, reuniões técnicas, recolha de dados e envolvimento comunitário.</w:t>
      </w: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13. Deslocações Internacionais – 257.519 MT</w:t>
      </w:r>
    </w:p>
    <w:p w:rsidR="009203F9" w:rsidRPr="00BF31A8" w:rsidRDefault="009203F9" w:rsidP="0092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Justificação:</w:t>
      </w:r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Missões técnicas para parcerias, aquisição de </w:t>
      </w:r>
      <w:proofErr w:type="spellStart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datasets</w:t>
      </w:r>
      <w:proofErr w:type="spellEnd"/>
      <w:r w:rsidRPr="00BF31A8">
        <w:rPr>
          <w:rFonts w:ascii="Times New Roman" w:eastAsia="Times New Roman" w:hAnsi="Times New Roman" w:cs="Times New Roman"/>
          <w:sz w:val="24"/>
          <w:szCs w:val="24"/>
          <w:lang w:eastAsia="pt-PT"/>
        </w:rPr>
        <w:t>, competições de inovação e certificações.</w:t>
      </w: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14. Deslocações – Cabo Delgado – 27.000 MT</w:t>
      </w:r>
    </w:p>
    <w:p w:rsidR="009203F9" w:rsidRPr="00BF31A8" w:rsidRDefault="009203F9" w:rsidP="009203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203F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15. Deslocações – Zambézia – 18.000 MT</w:t>
      </w:r>
    </w:p>
    <w:p w:rsidR="00F66040" w:rsidRDefault="00F66040" w:rsidP="00F44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F440EB" w:rsidRPr="00F66040" w:rsidRDefault="0045609A" w:rsidP="00F440E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pt-PT"/>
        </w:rPr>
      </w:pPr>
      <w:r w:rsidRPr="00F66040">
        <w:rPr>
          <w:rFonts w:ascii="Times New Roman" w:eastAsia="Times New Roman" w:hAnsi="Times New Roman" w:cs="Times New Roman"/>
          <w:b/>
          <w:sz w:val="32"/>
          <w:szCs w:val="32"/>
          <w:lang w:eastAsia="pt-PT"/>
        </w:rPr>
        <w:t>Resumo:</w:t>
      </w:r>
    </w:p>
    <w:p w:rsidR="0045609A" w:rsidRPr="00F440EB" w:rsidRDefault="0045609A" w:rsidP="004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Pesquisa de três fontes internacionais</w:t>
      </w: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cada item tecnológico com o obje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c</w:t>
      </w: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tivo de:</w:t>
      </w:r>
    </w:p>
    <w:p w:rsidR="0045609A" w:rsidRPr="00F440EB" w:rsidRDefault="0045609A" w:rsidP="00456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validar a razoabilidade dos preços;</w:t>
      </w:r>
    </w:p>
    <w:p w:rsidR="0045609A" w:rsidRPr="00F440EB" w:rsidRDefault="0045609A" w:rsidP="00456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fornecer comparabilidade de mercado;</w:t>
      </w:r>
    </w:p>
    <w:p w:rsidR="0045609A" w:rsidRPr="00F440EB" w:rsidRDefault="0045609A" w:rsidP="004560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assegurar transparência perante auditorias do INCM.</w:t>
      </w:r>
    </w:p>
    <w:p w:rsidR="0045609A" w:rsidRPr="00F440EB" w:rsidRDefault="0045609A" w:rsidP="004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b/>
          <w:sz w:val="24"/>
          <w:szCs w:val="24"/>
          <w:lang w:eastAsia="pt-PT"/>
        </w:rPr>
        <w:t>As fontes utilizadas incluem</w:t>
      </w: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:rsidR="0045609A" w:rsidRPr="00F440EB" w:rsidRDefault="0045609A" w:rsidP="004560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Amazon</w:t>
      </w:r>
    </w:p>
    <w:p w:rsidR="0045609A" w:rsidRPr="00F440EB" w:rsidRDefault="0045609A" w:rsidP="004560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F440EB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Alibaba</w:t>
      </w:r>
      <w:proofErr w:type="spellEnd"/>
    </w:p>
    <w:p w:rsidR="0045609A" w:rsidRPr="00F440EB" w:rsidRDefault="0045609A" w:rsidP="004560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Fabricantes oficiais (Dell, Lenovo, </w:t>
      </w:r>
      <w:proofErr w:type="spellStart"/>
      <w:r w:rsidRPr="00F440EB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Supermicro</w:t>
      </w:r>
      <w:proofErr w:type="spellEnd"/>
      <w:r w:rsidRPr="00F440EB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, NVIDIA)</w:t>
      </w:r>
    </w:p>
    <w:p w:rsidR="0045609A" w:rsidRPr="00F440EB" w:rsidRDefault="0045609A" w:rsidP="004560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Conversão cambial </w:t>
      </w:r>
      <w:r w:rsidRPr="00F440EB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1 USD = 63 MT</w:t>
      </w:r>
    </w:p>
    <w:p w:rsidR="0045609A" w:rsidRPr="00F440EB" w:rsidRDefault="0045609A" w:rsidP="004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Classificação detalhada</w:t>
      </w: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por categorias (Plataformas, Equipamentos, Capacitação e Deslocações), permitindo ao INCM e às auditorias identificar facilmente:</w:t>
      </w:r>
    </w:p>
    <w:p w:rsidR="0045609A" w:rsidRPr="00F440EB" w:rsidRDefault="0045609A" w:rsidP="004560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necessidade técnica,</w:t>
      </w:r>
    </w:p>
    <w:p w:rsidR="0045609A" w:rsidRPr="00F440EB" w:rsidRDefault="0045609A" w:rsidP="004560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custo por componente,</w:t>
      </w:r>
    </w:p>
    <w:p w:rsidR="0045609A" w:rsidRPr="00F440EB" w:rsidRDefault="0045609A" w:rsidP="004560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relação custo-benefício,</w:t>
      </w:r>
    </w:p>
    <w:p w:rsidR="0045609A" w:rsidRPr="00F440EB" w:rsidRDefault="0045609A" w:rsidP="004560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alinhamento com o Plano de Implementação da </w:t>
      </w:r>
      <w:proofErr w:type="spellStart"/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moHitek</w:t>
      </w:r>
      <w:proofErr w:type="spellEnd"/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– </w:t>
      </w:r>
      <w:proofErr w:type="spellStart"/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LinguaMedia</w:t>
      </w:r>
      <w:proofErr w:type="spellEnd"/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45609A" w:rsidRPr="00F440EB" w:rsidRDefault="0045609A" w:rsidP="00456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 escolha dos equipamentos e plataformas</w:t>
      </w: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justifica-se por:</w:t>
      </w:r>
    </w:p>
    <w:p w:rsidR="0045609A" w:rsidRPr="00F440EB" w:rsidRDefault="0045609A" w:rsidP="004560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necessidade de capacidade de processamento (</w:t>
      </w:r>
      <w:proofErr w:type="spellStart"/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GPUs</w:t>
      </w:r>
      <w:proofErr w:type="spellEnd"/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, servidores IA);</w:t>
      </w:r>
    </w:p>
    <w:p w:rsidR="0045609A" w:rsidRPr="00F440EB" w:rsidRDefault="0045609A" w:rsidP="004560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requisitos de desenvolvimento e treino de modelos de NLP;</w:t>
      </w:r>
    </w:p>
    <w:p w:rsidR="0045609A" w:rsidRPr="00F440EB" w:rsidRDefault="0045609A" w:rsidP="004560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ambientes separados (laboratório, homologação, produção);</w:t>
      </w:r>
    </w:p>
    <w:p w:rsidR="0045609A" w:rsidRPr="00F440EB" w:rsidRDefault="0045609A" w:rsidP="004560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intera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c</w:t>
      </w: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ção </w:t>
      </w:r>
      <w:proofErr w:type="spellStart"/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omnicanal</w:t>
      </w:r>
      <w:proofErr w:type="spellEnd"/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(IVR, </w:t>
      </w:r>
      <w:proofErr w:type="spellStart"/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mensageria</w:t>
      </w:r>
      <w:proofErr w:type="spellEnd"/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, voz);</w:t>
      </w:r>
    </w:p>
    <w:p w:rsidR="0045609A" w:rsidRPr="00F440EB" w:rsidRDefault="0045609A" w:rsidP="004560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conformidade com boas práticas internacionais de </w:t>
      </w:r>
      <w:proofErr w:type="spellStart"/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DevOps</w:t>
      </w:r>
      <w:proofErr w:type="spellEnd"/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</w:t>
      </w:r>
      <w:proofErr w:type="spellStart"/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MLOps</w:t>
      </w:r>
      <w:proofErr w:type="spellEnd"/>
      <w:r w:rsidRPr="00F440EB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sectPr w:rsidR="0045609A" w:rsidRPr="00F440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5307" w:rsidRDefault="00DD5307" w:rsidP="00F440EB">
      <w:pPr>
        <w:spacing w:after="0" w:line="240" w:lineRule="auto"/>
      </w:pPr>
      <w:r>
        <w:separator/>
      </w:r>
    </w:p>
  </w:endnote>
  <w:endnote w:type="continuationSeparator" w:id="0">
    <w:p w:rsidR="00DD5307" w:rsidRDefault="00DD5307" w:rsidP="00F44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5307" w:rsidRDefault="00DD5307" w:rsidP="00F440EB">
      <w:pPr>
        <w:spacing w:after="0" w:line="240" w:lineRule="auto"/>
      </w:pPr>
      <w:r>
        <w:separator/>
      </w:r>
    </w:p>
  </w:footnote>
  <w:footnote w:type="continuationSeparator" w:id="0">
    <w:p w:rsidR="00DD5307" w:rsidRDefault="00DD5307" w:rsidP="00F440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14254"/>
    <w:multiLevelType w:val="multilevel"/>
    <w:tmpl w:val="9F2A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81A96"/>
    <w:multiLevelType w:val="multilevel"/>
    <w:tmpl w:val="3CB8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92F28"/>
    <w:multiLevelType w:val="multilevel"/>
    <w:tmpl w:val="B986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A0492"/>
    <w:multiLevelType w:val="multilevel"/>
    <w:tmpl w:val="F80E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7543F"/>
    <w:multiLevelType w:val="multilevel"/>
    <w:tmpl w:val="6B2C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22DED"/>
    <w:multiLevelType w:val="multilevel"/>
    <w:tmpl w:val="206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C24"/>
    <w:rsid w:val="0045609A"/>
    <w:rsid w:val="005D6777"/>
    <w:rsid w:val="006717F9"/>
    <w:rsid w:val="006C20C4"/>
    <w:rsid w:val="008D614B"/>
    <w:rsid w:val="008E268F"/>
    <w:rsid w:val="009203F9"/>
    <w:rsid w:val="0095753E"/>
    <w:rsid w:val="00BA5F25"/>
    <w:rsid w:val="00C72739"/>
    <w:rsid w:val="00D120DA"/>
    <w:rsid w:val="00D12A82"/>
    <w:rsid w:val="00D90C24"/>
    <w:rsid w:val="00DD5307"/>
    <w:rsid w:val="00F440EB"/>
    <w:rsid w:val="00F66040"/>
    <w:rsid w:val="00F8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CFD2C"/>
  <w15:chartTrackingRefBased/>
  <w15:docId w15:val="{309B8D7D-21E3-475D-9E58-9464C32D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0C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Heading2">
    <w:name w:val="heading 2"/>
    <w:basedOn w:val="Normal"/>
    <w:link w:val="Heading2Char"/>
    <w:uiPriority w:val="9"/>
    <w:qFormat/>
    <w:rsid w:val="00D90C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Heading3">
    <w:name w:val="heading 3"/>
    <w:basedOn w:val="Normal"/>
    <w:link w:val="Heading3Char"/>
    <w:uiPriority w:val="9"/>
    <w:qFormat/>
    <w:rsid w:val="00D90C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C24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Heading2Char">
    <w:name w:val="Heading 2 Char"/>
    <w:basedOn w:val="DefaultParagraphFont"/>
    <w:link w:val="Heading2"/>
    <w:uiPriority w:val="9"/>
    <w:rsid w:val="00D90C24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Heading3Char">
    <w:name w:val="Heading 3 Char"/>
    <w:basedOn w:val="DefaultParagraphFont"/>
    <w:link w:val="Heading3"/>
    <w:uiPriority w:val="9"/>
    <w:rsid w:val="00D90C24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D90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Strong">
    <w:name w:val="Strong"/>
    <w:basedOn w:val="DefaultParagraphFont"/>
    <w:uiPriority w:val="22"/>
    <w:qFormat/>
    <w:rsid w:val="00D90C24"/>
    <w:rPr>
      <w:b/>
      <w:bCs/>
    </w:rPr>
  </w:style>
  <w:style w:type="character" w:styleId="Emphasis">
    <w:name w:val="Emphasis"/>
    <w:basedOn w:val="DefaultParagraphFont"/>
    <w:uiPriority w:val="20"/>
    <w:qFormat/>
    <w:rsid w:val="00D90C24"/>
    <w:rPr>
      <w:i/>
      <w:iCs/>
    </w:rPr>
  </w:style>
  <w:style w:type="table" w:styleId="TableGrid">
    <w:name w:val="Table Grid"/>
    <w:basedOn w:val="TableNormal"/>
    <w:uiPriority w:val="39"/>
    <w:rsid w:val="00D90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44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0EB"/>
  </w:style>
  <w:style w:type="paragraph" w:styleId="Footer">
    <w:name w:val="footer"/>
    <w:basedOn w:val="Normal"/>
    <w:link w:val="FooterChar"/>
    <w:uiPriority w:val="99"/>
    <w:unhideWhenUsed/>
    <w:rsid w:val="00F44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8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3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59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1266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Esmeraldo Temóteo Goncalves Aramuge</dc:creator>
  <cp:keywords/>
  <dc:description/>
  <cp:lastModifiedBy>Esmeraldo Temóteo Goncalves Aramuge</cp:lastModifiedBy>
  <cp:revision>6</cp:revision>
  <dcterms:created xsi:type="dcterms:W3CDTF">2025-11-14T15:42:00Z</dcterms:created>
  <dcterms:modified xsi:type="dcterms:W3CDTF">2025-11-14T18:37:00Z</dcterms:modified>
</cp:coreProperties>
</file>