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AFF" w:rsidRPr="006B2296" w:rsidRDefault="006B2296" w:rsidP="006B22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pt-PT"/>
        </w:rPr>
      </w:pPr>
      <w:r w:rsidRPr="006B2296">
        <w:rPr>
          <w:rFonts w:ascii="Times New Roman" w:hAnsi="Times New Roman" w:cs="Times New Roman"/>
          <w:b/>
          <w:lang w:val="pt-PT"/>
        </w:rPr>
        <w:t xml:space="preserve">Planificação e orçamentação de </w:t>
      </w:r>
      <w:r w:rsidR="00333000">
        <w:rPr>
          <w:rFonts w:ascii="Times New Roman" w:hAnsi="Times New Roman" w:cs="Times New Roman"/>
          <w:b/>
          <w:lang w:val="pt-PT"/>
        </w:rPr>
        <w:t xml:space="preserve">despesas e </w:t>
      </w:r>
      <w:r w:rsidRPr="006B2296">
        <w:rPr>
          <w:rFonts w:ascii="Times New Roman" w:hAnsi="Times New Roman" w:cs="Times New Roman"/>
          <w:b/>
          <w:lang w:val="pt-PT"/>
        </w:rPr>
        <w:t>necessidades</w:t>
      </w:r>
    </w:p>
    <w:tbl>
      <w:tblPr>
        <w:tblStyle w:val="TableGrid"/>
        <w:tblW w:w="5910" w:type="pct"/>
        <w:jc w:val="center"/>
        <w:tblLayout w:type="fixed"/>
        <w:tblLook w:val="04A0" w:firstRow="1" w:lastRow="0" w:firstColumn="1" w:lastColumn="0" w:noHBand="0" w:noVBand="1"/>
      </w:tblPr>
      <w:tblGrid>
        <w:gridCol w:w="4532"/>
        <w:gridCol w:w="2694"/>
        <w:gridCol w:w="424"/>
        <w:gridCol w:w="1702"/>
        <w:gridCol w:w="1700"/>
      </w:tblGrid>
      <w:tr w:rsidR="00303EB6" w:rsidRPr="00F22EE6" w:rsidTr="005F416F">
        <w:trPr>
          <w:cantSplit/>
          <w:trHeight w:val="814"/>
          <w:jc w:val="center"/>
        </w:trPr>
        <w:tc>
          <w:tcPr>
            <w:tcW w:w="2050" w:type="pct"/>
            <w:shd w:val="clear" w:color="auto" w:fill="D9D9D9" w:themeFill="background1" w:themeFillShade="D9"/>
            <w:vAlign w:val="center"/>
          </w:tcPr>
          <w:p w:rsidR="004647FE" w:rsidRPr="00F22EE6" w:rsidRDefault="004647FE" w:rsidP="004647F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F22EE6">
              <w:rPr>
                <w:rFonts w:ascii="Times New Roman" w:hAnsi="Times New Roman" w:cs="Times New Roman"/>
                <w:b/>
                <w:bCs/>
                <w:lang w:val="pt-PT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ategoria</w:t>
            </w:r>
          </w:p>
        </w:tc>
        <w:tc>
          <w:tcPr>
            <w:tcW w:w="1219" w:type="pct"/>
            <w:vMerge w:val="restart"/>
            <w:shd w:val="clear" w:color="auto" w:fill="D9D9D9" w:themeFill="background1" w:themeFillShade="D9"/>
            <w:vAlign w:val="center"/>
          </w:tcPr>
          <w:p w:rsidR="004647FE" w:rsidRPr="00F22EE6" w:rsidRDefault="00AC7771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Objectivo</w:t>
            </w:r>
          </w:p>
        </w:tc>
        <w:tc>
          <w:tcPr>
            <w:tcW w:w="192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="004647FE" w:rsidRPr="00F22EE6" w:rsidRDefault="004647FE" w:rsidP="00F727C0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Quantidade</w:t>
            </w:r>
          </w:p>
        </w:tc>
        <w:tc>
          <w:tcPr>
            <w:tcW w:w="770" w:type="pct"/>
            <w:vMerge w:val="restart"/>
            <w:shd w:val="clear" w:color="auto" w:fill="D9D9D9" w:themeFill="background1" w:themeFillShade="D9"/>
            <w:vAlign w:val="center"/>
          </w:tcPr>
          <w:p w:rsidR="004647FE" w:rsidRPr="00F22EE6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Custo Unitário</w:t>
            </w:r>
          </w:p>
        </w:tc>
        <w:tc>
          <w:tcPr>
            <w:tcW w:w="769" w:type="pct"/>
            <w:vMerge w:val="restart"/>
            <w:shd w:val="clear" w:color="auto" w:fill="D9D9D9" w:themeFill="background1" w:themeFillShade="D9"/>
            <w:vAlign w:val="center"/>
          </w:tcPr>
          <w:p w:rsidR="004647FE" w:rsidRDefault="004647FE" w:rsidP="00BB62A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 xml:space="preserve">Custo 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Total</w:t>
            </w:r>
          </w:p>
        </w:tc>
      </w:tr>
      <w:tr w:rsidR="00303EB6" w:rsidRPr="00F22EE6" w:rsidTr="005F416F">
        <w:trPr>
          <w:cantSplit/>
          <w:trHeight w:val="680"/>
          <w:jc w:val="center"/>
        </w:trPr>
        <w:tc>
          <w:tcPr>
            <w:tcW w:w="2050" w:type="pct"/>
            <w:shd w:val="clear" w:color="auto" w:fill="D9D9D9" w:themeFill="background1" w:themeFillShade="D9"/>
            <w:vAlign w:val="center"/>
          </w:tcPr>
          <w:p w:rsidR="004647FE" w:rsidRPr="00F22EE6" w:rsidRDefault="004647FE" w:rsidP="00DB77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Classificação</w:t>
            </w:r>
          </w:p>
        </w:tc>
        <w:tc>
          <w:tcPr>
            <w:tcW w:w="1219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  <w:vMerge/>
            <w:shd w:val="clear" w:color="auto" w:fill="D9D9D9" w:themeFill="background1" w:themeFillShade="D9"/>
            <w:textDirection w:val="btLr"/>
            <w:vAlign w:val="center"/>
          </w:tcPr>
          <w:p w:rsidR="004647FE" w:rsidRDefault="004647FE" w:rsidP="00F727C0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BB62A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66217C" w:rsidRDefault="00F727C0" w:rsidP="006621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6217C">
              <w:rPr>
                <w:rFonts w:ascii="Times New Roman" w:hAnsi="Times New Roman" w:cs="Times New Roman"/>
                <w:b/>
                <w:bCs/>
                <w:lang w:val="pt-PT"/>
              </w:rPr>
              <w:t>Aquisição</w:t>
            </w:r>
          </w:p>
        </w:tc>
        <w:tc>
          <w:tcPr>
            <w:tcW w:w="1219" w:type="pct"/>
          </w:tcPr>
          <w:p w:rsidR="00F727C0" w:rsidRPr="00F22EE6" w:rsidRDefault="00F727C0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F727C0" w:rsidRPr="00F22EE6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66217C" w:rsidRDefault="00F727C0" w:rsidP="0066217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Licenciamento</w:t>
            </w:r>
          </w:p>
        </w:tc>
        <w:tc>
          <w:tcPr>
            <w:tcW w:w="1219" w:type="pct"/>
          </w:tcPr>
          <w:p w:rsidR="00F727C0" w:rsidRPr="00F22EE6" w:rsidRDefault="00F727C0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F727C0" w:rsidRPr="00F22EE6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66217C" w:rsidRDefault="00F727C0" w:rsidP="009D0686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Plataformas de </w:t>
            </w:r>
            <w:r w:rsidR="009D0686">
              <w:rPr>
                <w:rFonts w:ascii="Times New Roman" w:hAnsi="Times New Roman" w:cs="Times New Roman"/>
                <w:lang w:val="pt-PT"/>
              </w:rPr>
              <w:t xml:space="preserve">emissão </w:t>
            </w:r>
            <w:r w:rsidR="00725D98">
              <w:rPr>
                <w:rFonts w:ascii="Times New Roman" w:hAnsi="Times New Roman" w:cs="Times New Roman"/>
                <w:lang w:val="pt-PT"/>
              </w:rPr>
              <w:t>de voz por chamada IVR</w:t>
            </w:r>
            <w:r w:rsidR="005F7B68">
              <w:rPr>
                <w:rFonts w:ascii="Times New Roman" w:hAnsi="Times New Roman" w:cs="Times New Roman"/>
                <w:lang w:val="pt-PT"/>
              </w:rPr>
              <w:t xml:space="preserve">/mensagem </w:t>
            </w:r>
            <w:r w:rsidR="00E05934">
              <w:rPr>
                <w:rFonts w:ascii="Times New Roman" w:hAnsi="Times New Roman" w:cs="Times New Roman"/>
                <w:lang w:val="pt-PT"/>
              </w:rPr>
              <w:t xml:space="preserve">(Ambientes de </w:t>
            </w:r>
            <w:r w:rsidR="00E05934">
              <w:rPr>
                <w:rFonts w:ascii="Times New Roman" w:hAnsi="Times New Roman" w:cs="Times New Roman"/>
                <w:i/>
                <w:lang w:val="pt-PT"/>
              </w:rPr>
              <w:t>Laboratório</w:t>
            </w:r>
            <w:r w:rsidR="00E05934" w:rsidRPr="00F22EE6">
              <w:rPr>
                <w:rFonts w:ascii="Times New Roman" w:hAnsi="Times New Roman" w:cs="Times New Roman"/>
                <w:i/>
                <w:lang w:val="pt-PT"/>
              </w:rPr>
              <w:t>/Homolog</w:t>
            </w:r>
            <w:r w:rsidR="00E05934">
              <w:rPr>
                <w:rFonts w:ascii="Times New Roman" w:hAnsi="Times New Roman" w:cs="Times New Roman"/>
                <w:i/>
                <w:lang w:val="pt-PT"/>
              </w:rPr>
              <w:t>ação</w:t>
            </w:r>
            <w:r w:rsidR="00E05934" w:rsidRPr="00F22EE6">
              <w:rPr>
                <w:rFonts w:ascii="Times New Roman" w:hAnsi="Times New Roman" w:cs="Times New Roman"/>
                <w:i/>
                <w:lang w:val="pt-PT"/>
              </w:rPr>
              <w:t>/</w:t>
            </w:r>
            <w:r w:rsidR="00E05934">
              <w:rPr>
                <w:rFonts w:ascii="Times New Roman" w:hAnsi="Times New Roman" w:cs="Times New Roman"/>
                <w:i/>
                <w:lang w:val="pt-PT"/>
              </w:rPr>
              <w:t xml:space="preserve"> /Produção</w:t>
            </w:r>
            <w:r w:rsidR="00E05934">
              <w:rPr>
                <w:rFonts w:ascii="Times New Roman" w:hAnsi="Times New Roman" w:cs="Times New Roman"/>
                <w:lang w:val="pt-PT"/>
              </w:rPr>
              <w:t>)</w:t>
            </w:r>
          </w:p>
        </w:tc>
        <w:tc>
          <w:tcPr>
            <w:tcW w:w="1219" w:type="pct"/>
          </w:tcPr>
          <w:p w:rsidR="00F727C0" w:rsidRPr="00913718" w:rsidRDefault="00913718" w:rsidP="008D062C">
            <w:pPr>
              <w:rPr>
                <w:rFonts w:ascii="Times New Roman" w:hAnsi="Times New Roman" w:cs="Times New Roman"/>
                <w:bCs/>
                <w:lang w:val="pt-PT"/>
              </w:rPr>
            </w:pPr>
            <w:r>
              <w:rPr>
                <w:rFonts w:ascii="Times New Roman" w:hAnsi="Times New Roman" w:cs="Times New Roman"/>
                <w:bCs/>
                <w:lang w:val="pt-PT"/>
              </w:rPr>
              <w:t xml:space="preserve">Implantar plataformas de </w:t>
            </w:r>
            <w:r w:rsidRPr="008D062C">
              <w:rPr>
                <w:rFonts w:ascii="Times New Roman" w:hAnsi="Times New Roman" w:cs="Times New Roman"/>
                <w:b/>
                <w:bCs/>
                <w:lang w:val="pt-PT"/>
              </w:rPr>
              <w:t>IVR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 em diversos ambientes para efeitos de laboratório e produção</w:t>
            </w:r>
            <w:r w:rsidR="008D062C">
              <w:rPr>
                <w:rFonts w:ascii="Times New Roman" w:hAnsi="Times New Roman" w:cs="Times New Roman"/>
                <w:bCs/>
                <w:lang w:val="pt-PT"/>
              </w:rPr>
              <w:t>.</w:t>
            </w:r>
          </w:p>
        </w:tc>
        <w:tc>
          <w:tcPr>
            <w:tcW w:w="192" w:type="pct"/>
          </w:tcPr>
          <w:p w:rsidR="00F727C0" w:rsidRPr="00F22EE6" w:rsidRDefault="00287B06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1</w:t>
            </w:r>
          </w:p>
        </w:tc>
        <w:tc>
          <w:tcPr>
            <w:tcW w:w="770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8D062C" w:rsidRPr="0066217C" w:rsidRDefault="008D062C" w:rsidP="00E05934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Plataformas de Orquestração de </w:t>
            </w:r>
            <w:proofErr w:type="spellStart"/>
            <w:r w:rsidRPr="00F22EE6">
              <w:rPr>
                <w:rFonts w:ascii="Times New Roman" w:hAnsi="Times New Roman" w:cs="Times New Roman"/>
                <w:i/>
                <w:lang w:val="pt-PT"/>
              </w:rPr>
              <w:t>Containers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(Ambientes de </w:t>
            </w:r>
            <w:r>
              <w:rPr>
                <w:rFonts w:ascii="Times New Roman" w:hAnsi="Times New Roman" w:cs="Times New Roman"/>
                <w:i/>
                <w:lang w:val="pt-PT"/>
              </w:rPr>
              <w:t>Laboratório</w:t>
            </w:r>
            <w:r w:rsidRPr="00F22EE6">
              <w:rPr>
                <w:rFonts w:ascii="Times New Roman" w:hAnsi="Times New Roman" w:cs="Times New Roman"/>
                <w:i/>
                <w:lang w:val="pt-PT"/>
              </w:rPr>
              <w:t>/Homolog</w:t>
            </w:r>
            <w:r>
              <w:rPr>
                <w:rFonts w:ascii="Times New Roman" w:hAnsi="Times New Roman" w:cs="Times New Roman"/>
                <w:i/>
                <w:lang w:val="pt-PT"/>
              </w:rPr>
              <w:t>ação</w:t>
            </w:r>
            <w:r w:rsidRPr="00F22EE6">
              <w:rPr>
                <w:rFonts w:ascii="Times New Roman" w:hAnsi="Times New Roman" w:cs="Times New Roman"/>
                <w:i/>
                <w:lang w:val="pt-PT"/>
              </w:rPr>
              <w:t>/</w:t>
            </w:r>
            <w:r>
              <w:rPr>
                <w:rFonts w:ascii="Times New Roman" w:hAnsi="Times New Roman" w:cs="Times New Roman"/>
                <w:i/>
                <w:lang w:val="pt-PT"/>
              </w:rPr>
              <w:t xml:space="preserve"> /Produção</w:t>
            </w:r>
            <w:r>
              <w:rPr>
                <w:rFonts w:ascii="Times New Roman" w:hAnsi="Times New Roman" w:cs="Times New Roman"/>
                <w:lang w:val="pt-PT"/>
              </w:rPr>
              <w:t>)</w:t>
            </w:r>
          </w:p>
        </w:tc>
        <w:tc>
          <w:tcPr>
            <w:tcW w:w="1219" w:type="pct"/>
          </w:tcPr>
          <w:p w:rsidR="008D062C" w:rsidRPr="00F22EE6" w:rsidRDefault="008846DF" w:rsidP="008846DF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Cs/>
                <w:lang w:val="pt-PT"/>
              </w:rPr>
              <w:t>Impl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lang w:val="pt-PT"/>
              </w:rPr>
              <w:t xml:space="preserve">antar plataformas de gestão de dependências e aceleração de produtividade </w:t>
            </w:r>
            <w:r w:rsidRPr="003A5170">
              <w:rPr>
                <w:rFonts w:ascii="Times New Roman" w:hAnsi="Times New Roman" w:cs="Times New Roman"/>
                <w:bCs/>
                <w:lang w:val="pt-PT"/>
              </w:rPr>
              <w:t>do módulo</w:t>
            </w:r>
            <w:r w:rsidRPr="003A5170">
              <w:rPr>
                <w:rFonts w:ascii="Times New Roman" w:hAnsi="Times New Roman" w:cs="Times New Roman"/>
                <w:bCs/>
                <w:lang w:val="pt-PT"/>
              </w:rPr>
              <w:t xml:space="preserve"> do micro-servico do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 </w:t>
            </w:r>
            <w:proofErr w:type="spellStart"/>
            <w:r w:rsidRPr="008D062C">
              <w:rPr>
                <w:rFonts w:ascii="Times New Roman" w:hAnsi="Times New Roman" w:cs="Times New Roman"/>
                <w:bCs/>
                <w:i/>
                <w:lang w:val="pt-PT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lang w:val="pt-PT"/>
              </w:rPr>
              <w:t>.</w:t>
            </w:r>
          </w:p>
        </w:tc>
        <w:tc>
          <w:tcPr>
            <w:tcW w:w="192" w:type="pct"/>
          </w:tcPr>
          <w:p w:rsidR="008D062C" w:rsidRPr="00F22EE6" w:rsidRDefault="008D062C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1</w:t>
            </w:r>
          </w:p>
        </w:tc>
        <w:tc>
          <w:tcPr>
            <w:tcW w:w="770" w:type="pct"/>
          </w:tcPr>
          <w:p w:rsidR="008D062C" w:rsidRPr="00F22EE6" w:rsidRDefault="008D062C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8D062C" w:rsidRPr="00F22EE6" w:rsidRDefault="008D062C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14538D" w:rsidRPr="00F22EE6" w:rsidTr="005F416F">
        <w:trPr>
          <w:jc w:val="center"/>
        </w:trPr>
        <w:tc>
          <w:tcPr>
            <w:tcW w:w="2050" w:type="pct"/>
          </w:tcPr>
          <w:p w:rsidR="0014538D" w:rsidRDefault="0014538D" w:rsidP="00AE2B6B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Plataformas para gestão de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projectos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de IA e controlo de entregas.</w:t>
            </w:r>
            <w:r w:rsidR="001339C5">
              <w:rPr>
                <w:rFonts w:ascii="Times New Roman" w:hAnsi="Times New Roman" w:cs="Times New Roman"/>
                <w:lang w:val="pt-PT"/>
              </w:rPr>
              <w:t xml:space="preserve"> (</w:t>
            </w:r>
            <w:proofErr w:type="spellStart"/>
            <w:r w:rsidR="001339C5" w:rsidRPr="00AE2B6B">
              <w:rPr>
                <w:rFonts w:ascii="Times New Roman" w:hAnsi="Times New Roman" w:cs="Times New Roman"/>
                <w:i/>
                <w:lang w:val="pt-PT"/>
              </w:rPr>
              <w:t>Jira</w:t>
            </w:r>
            <w:proofErr w:type="spellEnd"/>
            <w:r w:rsidR="001339C5" w:rsidRPr="00AE2B6B">
              <w:rPr>
                <w:rFonts w:ascii="Times New Roman" w:hAnsi="Times New Roman" w:cs="Times New Roman"/>
                <w:i/>
                <w:lang w:val="pt-PT"/>
              </w:rPr>
              <w:t>/</w:t>
            </w:r>
            <w:proofErr w:type="spellStart"/>
            <w:r w:rsidR="00AE2B6B">
              <w:rPr>
                <w:rFonts w:ascii="Times New Roman" w:hAnsi="Times New Roman" w:cs="Times New Roman"/>
                <w:i/>
                <w:lang w:val="pt-PT"/>
              </w:rPr>
              <w:t>Atlassian</w:t>
            </w:r>
            <w:proofErr w:type="spellEnd"/>
            <w:r w:rsidR="001339C5">
              <w:rPr>
                <w:rFonts w:ascii="Times New Roman" w:hAnsi="Times New Roman" w:cs="Times New Roman"/>
                <w:lang w:val="pt-PT"/>
              </w:rPr>
              <w:t>)</w:t>
            </w:r>
          </w:p>
        </w:tc>
        <w:tc>
          <w:tcPr>
            <w:tcW w:w="1219" w:type="pct"/>
          </w:tcPr>
          <w:p w:rsidR="0014538D" w:rsidRDefault="00087D3A" w:rsidP="008846DF">
            <w:pPr>
              <w:rPr>
                <w:rFonts w:ascii="Times New Roman" w:hAnsi="Times New Roman" w:cs="Times New Roman"/>
                <w:bCs/>
                <w:lang w:val="pt-PT"/>
              </w:rPr>
            </w:pPr>
            <w:r>
              <w:rPr>
                <w:rFonts w:ascii="Times New Roman" w:hAnsi="Times New Roman" w:cs="Times New Roman"/>
                <w:bCs/>
                <w:lang w:val="pt-PT"/>
              </w:rPr>
              <w:t xml:space="preserve">Garantir um desenvolvimento ágil </w:t>
            </w:r>
            <w:r w:rsidR="009B03A1">
              <w:rPr>
                <w:rFonts w:ascii="Times New Roman" w:hAnsi="Times New Roman" w:cs="Times New Roman"/>
                <w:bCs/>
                <w:lang w:val="pt-PT"/>
              </w:rPr>
              <w:t>controlado</w:t>
            </w:r>
          </w:p>
        </w:tc>
        <w:tc>
          <w:tcPr>
            <w:tcW w:w="192" w:type="pct"/>
          </w:tcPr>
          <w:p w:rsidR="0014538D" w:rsidRDefault="0014538D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14538D" w:rsidRPr="00F22EE6" w:rsidRDefault="001339C5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MT</w:t>
            </w:r>
            <w:r w:rsidRPr="001339C5">
              <w:rPr>
                <w:rFonts w:ascii="Times New Roman" w:hAnsi="Times New Roman" w:cs="Times New Roman"/>
                <w:b/>
                <w:bCs/>
                <w:lang w:val="pt-PT"/>
              </w:rPr>
              <w:t>31.951,905</w:t>
            </w:r>
          </w:p>
        </w:tc>
        <w:tc>
          <w:tcPr>
            <w:tcW w:w="769" w:type="pct"/>
          </w:tcPr>
          <w:p w:rsidR="0014538D" w:rsidRPr="00F22EE6" w:rsidRDefault="0014538D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8D062C" w:rsidRPr="00E05934" w:rsidRDefault="008D062C" w:rsidP="00FE08D7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Plataformas de </w:t>
            </w:r>
            <w:r>
              <w:rPr>
                <w:rFonts w:ascii="Times New Roman" w:hAnsi="Times New Roman" w:cs="Times New Roman"/>
                <w:lang w:val="pt-PT"/>
              </w:rPr>
              <w:t>Orquestração</w:t>
            </w:r>
            <w:r>
              <w:rPr>
                <w:rFonts w:ascii="Times New Roman" w:hAnsi="Times New Roman" w:cs="Times New Roman"/>
                <w:lang w:val="pt-PT"/>
              </w:rPr>
              <w:t xml:space="preserve"> de Modelos de </w:t>
            </w:r>
            <w:r>
              <w:rPr>
                <w:rFonts w:ascii="Times New Roman" w:hAnsi="Times New Roman" w:cs="Times New Roman"/>
                <w:lang w:val="pt-PT"/>
              </w:rPr>
              <w:t>Transformação</w:t>
            </w:r>
            <w:r>
              <w:rPr>
                <w:rFonts w:ascii="Times New Roman" w:hAnsi="Times New Roman" w:cs="Times New Roman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lang w:val="pt-PT"/>
              </w:rPr>
              <w:t xml:space="preserve">Ambientes de </w:t>
            </w:r>
            <w:r>
              <w:rPr>
                <w:rFonts w:ascii="Times New Roman" w:hAnsi="Times New Roman" w:cs="Times New Roman"/>
                <w:i/>
                <w:lang w:val="pt-PT"/>
              </w:rPr>
              <w:t>Laboratório</w:t>
            </w:r>
            <w:r w:rsidRPr="00F22EE6">
              <w:rPr>
                <w:rFonts w:ascii="Times New Roman" w:hAnsi="Times New Roman" w:cs="Times New Roman"/>
                <w:i/>
                <w:lang w:val="pt-PT"/>
              </w:rPr>
              <w:t>/Homolog</w:t>
            </w:r>
            <w:r>
              <w:rPr>
                <w:rFonts w:ascii="Times New Roman" w:hAnsi="Times New Roman" w:cs="Times New Roman"/>
                <w:i/>
                <w:lang w:val="pt-PT"/>
              </w:rPr>
              <w:t>ação</w:t>
            </w:r>
            <w:r w:rsidRPr="00F22EE6">
              <w:rPr>
                <w:rFonts w:ascii="Times New Roman" w:hAnsi="Times New Roman" w:cs="Times New Roman"/>
                <w:i/>
                <w:lang w:val="pt-PT"/>
              </w:rPr>
              <w:t>/</w:t>
            </w:r>
            <w:r>
              <w:rPr>
                <w:rFonts w:ascii="Times New Roman" w:hAnsi="Times New Roman" w:cs="Times New Roman"/>
                <w:i/>
                <w:lang w:val="pt-PT"/>
              </w:rPr>
              <w:t>Treinamento</w:t>
            </w:r>
            <w:r>
              <w:rPr>
                <w:rFonts w:ascii="Times New Roman" w:hAnsi="Times New Roman" w:cs="Times New Roman"/>
                <w:i/>
                <w:lang w:val="pt-PT"/>
              </w:rPr>
              <w:t>/Produção</w:t>
            </w:r>
            <w:r>
              <w:rPr>
                <w:rFonts w:ascii="Times New Roman" w:hAnsi="Times New Roman" w:cs="Times New Roman"/>
                <w:lang w:val="pt-PT"/>
              </w:rPr>
              <w:t>)</w:t>
            </w:r>
          </w:p>
        </w:tc>
        <w:tc>
          <w:tcPr>
            <w:tcW w:w="1219" w:type="pct"/>
          </w:tcPr>
          <w:p w:rsidR="008D062C" w:rsidRPr="00F22EE6" w:rsidRDefault="008846DF" w:rsidP="008846DF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Cs/>
                <w:lang w:val="pt-PT"/>
              </w:rPr>
              <w:t xml:space="preserve">Implantar plataformas de gestão de dependências e aceleração de produtividade </w:t>
            </w:r>
            <w:r>
              <w:rPr>
                <w:rFonts w:ascii="Times New Roman" w:hAnsi="Times New Roman" w:cs="Times New Roman"/>
                <w:bCs/>
                <w:lang w:val="pt-PT"/>
              </w:rPr>
              <w:t>do módulo de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lang w:val="pt-PT"/>
              </w:rPr>
              <w:t xml:space="preserve">transformação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lang w:val="pt-PT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lang w:val="pt-PT"/>
              </w:rPr>
              <w:t>.</w:t>
            </w:r>
          </w:p>
        </w:tc>
        <w:tc>
          <w:tcPr>
            <w:tcW w:w="192" w:type="pct"/>
          </w:tcPr>
          <w:p w:rsidR="008D062C" w:rsidRPr="00F22EE6" w:rsidRDefault="008D062C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1</w:t>
            </w:r>
          </w:p>
        </w:tc>
        <w:tc>
          <w:tcPr>
            <w:tcW w:w="770" w:type="pct"/>
          </w:tcPr>
          <w:p w:rsidR="008D062C" w:rsidRPr="00F22EE6" w:rsidRDefault="008D062C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8D062C" w:rsidRPr="00F22EE6" w:rsidRDefault="008D062C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210306" w:rsidRPr="00F22EE6" w:rsidTr="005F416F">
        <w:trPr>
          <w:jc w:val="center"/>
        </w:trPr>
        <w:tc>
          <w:tcPr>
            <w:tcW w:w="2050" w:type="pct"/>
          </w:tcPr>
          <w:p w:rsidR="00210306" w:rsidRDefault="00210306" w:rsidP="00FE08D7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Bases de dados </w:t>
            </w:r>
            <w:proofErr w:type="spellStart"/>
            <w:r w:rsidRPr="00210306">
              <w:rPr>
                <w:rFonts w:ascii="Times New Roman" w:hAnsi="Times New Roman" w:cs="Times New Roman"/>
                <w:i/>
                <w:lang w:val="pt-PT"/>
              </w:rPr>
              <w:t>BigData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Vectoria</w:t>
            </w:r>
            <w:r w:rsidR="00423BD9">
              <w:rPr>
                <w:rFonts w:ascii="Times New Roman" w:hAnsi="Times New Roman" w:cs="Times New Roman"/>
                <w:lang w:val="pt-PT"/>
              </w:rPr>
              <w:t>i</w:t>
            </w:r>
            <w:r>
              <w:rPr>
                <w:rFonts w:ascii="Times New Roman" w:hAnsi="Times New Roman" w:cs="Times New Roman"/>
                <w:lang w:val="pt-PT"/>
              </w:rPr>
              <w:t>s</w:t>
            </w:r>
            <w:proofErr w:type="spellEnd"/>
            <w:r w:rsidR="004166FE">
              <w:rPr>
                <w:rFonts w:ascii="Times New Roman" w:hAnsi="Times New Roman" w:cs="Times New Roman"/>
                <w:lang w:val="pt-PT"/>
              </w:rPr>
              <w:t>/</w:t>
            </w:r>
            <w:proofErr w:type="spellStart"/>
            <w:r w:rsidR="004166FE">
              <w:rPr>
                <w:rFonts w:ascii="Times New Roman" w:hAnsi="Times New Roman" w:cs="Times New Roman"/>
                <w:lang w:val="pt-PT"/>
              </w:rPr>
              <w:t>NoSQL</w:t>
            </w:r>
            <w:proofErr w:type="spellEnd"/>
          </w:p>
        </w:tc>
        <w:tc>
          <w:tcPr>
            <w:tcW w:w="1219" w:type="pct"/>
          </w:tcPr>
          <w:p w:rsidR="00210306" w:rsidRDefault="00210306" w:rsidP="008846DF">
            <w:pPr>
              <w:rPr>
                <w:rFonts w:ascii="Times New Roman" w:hAnsi="Times New Roman" w:cs="Times New Roman"/>
                <w:bCs/>
                <w:lang w:val="pt-PT"/>
              </w:rPr>
            </w:pPr>
          </w:p>
        </w:tc>
        <w:tc>
          <w:tcPr>
            <w:tcW w:w="192" w:type="pct"/>
          </w:tcPr>
          <w:p w:rsidR="00210306" w:rsidRDefault="00210306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210306" w:rsidRPr="00F22EE6" w:rsidRDefault="00210306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210306" w:rsidRPr="00F22EE6" w:rsidRDefault="00210306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0B393E" w:rsidRDefault="00623BF3" w:rsidP="00623BF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>
              <w:rPr>
                <w:rFonts w:ascii="Times New Roman" w:hAnsi="Times New Roman" w:cs="Times New Roman"/>
                <w:b/>
                <w:lang w:val="pt-PT"/>
              </w:rPr>
              <w:t>Computadores</w:t>
            </w:r>
          </w:p>
        </w:tc>
        <w:tc>
          <w:tcPr>
            <w:tcW w:w="1219" w:type="pct"/>
          </w:tcPr>
          <w:p w:rsidR="00F727C0" w:rsidRPr="00F22EE6" w:rsidRDefault="00F727C0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F727C0" w:rsidRPr="00F22EE6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440A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623BF3" w:rsidRDefault="004F34A3" w:rsidP="000B393E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proofErr w:type="spellStart"/>
            <w:r w:rsidRPr="00AC7771">
              <w:rPr>
                <w:rFonts w:ascii="Times New Roman" w:hAnsi="Times New Roman" w:cs="Times New Roman"/>
                <w:i/>
                <w:lang w:val="pt-PT"/>
              </w:rPr>
              <w:t>Personal</w:t>
            </w:r>
            <w:proofErr w:type="spellEnd"/>
            <w:r w:rsidRPr="00AC7771">
              <w:rPr>
                <w:rFonts w:ascii="Times New Roman" w:hAnsi="Times New Roman" w:cs="Times New Roman"/>
                <w:i/>
                <w:lang w:val="pt-PT"/>
              </w:rPr>
              <w:t xml:space="preserve"> </w:t>
            </w:r>
            <w:proofErr w:type="spellStart"/>
            <w:r w:rsidRPr="00AC7771">
              <w:rPr>
                <w:rFonts w:ascii="Times New Roman" w:hAnsi="Times New Roman" w:cs="Times New Roman"/>
                <w:i/>
                <w:lang w:val="pt-PT"/>
              </w:rPr>
              <w:t>Computers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 com </w:t>
            </w:r>
            <w:r w:rsidR="00623BF3" w:rsidRPr="00623BF3">
              <w:rPr>
                <w:rFonts w:ascii="Times New Roman" w:hAnsi="Times New Roman" w:cs="Times New Roman"/>
                <w:lang w:val="pt-PT"/>
              </w:rPr>
              <w:t xml:space="preserve">Processadores </w:t>
            </w:r>
            <w:proofErr w:type="spellStart"/>
            <w:r w:rsidR="00623BF3" w:rsidRPr="00623BF3">
              <w:rPr>
                <w:rFonts w:ascii="Times New Roman" w:hAnsi="Times New Roman" w:cs="Times New Roman"/>
                <w:lang w:val="pt-PT"/>
              </w:rPr>
              <w:t>GPUs</w:t>
            </w:r>
            <w:proofErr w:type="spellEnd"/>
          </w:p>
        </w:tc>
        <w:tc>
          <w:tcPr>
            <w:tcW w:w="1219" w:type="pct"/>
          </w:tcPr>
          <w:p w:rsidR="00F727C0" w:rsidRPr="00AC7771" w:rsidRDefault="00AC7771" w:rsidP="00774C79">
            <w:pPr>
              <w:rPr>
                <w:rFonts w:ascii="Times New Roman" w:hAnsi="Times New Roman" w:cs="Times New Roman"/>
                <w:bCs/>
                <w:lang w:val="pt-PT"/>
              </w:rPr>
            </w:pPr>
            <w:r>
              <w:rPr>
                <w:rFonts w:ascii="Times New Roman" w:hAnsi="Times New Roman" w:cs="Times New Roman"/>
                <w:bCs/>
                <w:lang w:val="pt-PT"/>
              </w:rPr>
              <w:t>Acelerar o processo de desenvolvimento</w:t>
            </w:r>
            <w:r w:rsidR="005A48AE">
              <w:rPr>
                <w:rFonts w:ascii="Times New Roman" w:hAnsi="Times New Roman" w:cs="Times New Roman"/>
                <w:bCs/>
                <w:lang w:val="pt-PT"/>
              </w:rPr>
              <w:t xml:space="preserve"> de modelos locais com variantes de unidade d</w:t>
            </w:r>
            <w:r w:rsidR="00774C79">
              <w:rPr>
                <w:rFonts w:ascii="Times New Roman" w:hAnsi="Times New Roman" w:cs="Times New Roman"/>
                <w:bCs/>
                <w:lang w:val="pt-PT"/>
              </w:rPr>
              <w:t>e processamento de alto desempenho</w:t>
            </w:r>
          </w:p>
        </w:tc>
        <w:tc>
          <w:tcPr>
            <w:tcW w:w="192" w:type="pct"/>
          </w:tcPr>
          <w:p w:rsidR="00F727C0" w:rsidRPr="00F22EE6" w:rsidRDefault="00AC7771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4</w:t>
            </w:r>
          </w:p>
        </w:tc>
        <w:tc>
          <w:tcPr>
            <w:tcW w:w="770" w:type="pct"/>
          </w:tcPr>
          <w:p w:rsidR="00F727C0" w:rsidRPr="00F22EE6" w:rsidRDefault="004166FE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MT102.245,76</w:t>
            </w:r>
          </w:p>
        </w:tc>
        <w:tc>
          <w:tcPr>
            <w:tcW w:w="769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623BF3" w:rsidRDefault="00F727C0" w:rsidP="005A48AE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Servidores </w:t>
            </w:r>
            <w:proofErr w:type="spellStart"/>
            <w:r w:rsidRPr="001C3CF3">
              <w:rPr>
                <w:rFonts w:ascii="Times New Roman" w:hAnsi="Times New Roman" w:cs="Times New Roman"/>
                <w:i/>
                <w:lang w:val="pt-PT"/>
              </w:rPr>
              <w:t>rackmount</w:t>
            </w:r>
            <w:proofErr w:type="spellEnd"/>
            <w:r w:rsidR="00623BF3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="004F34A3">
              <w:rPr>
                <w:rFonts w:ascii="Times New Roman" w:hAnsi="Times New Roman" w:cs="Times New Roman"/>
                <w:lang w:val="pt-PT"/>
              </w:rPr>
              <w:t xml:space="preserve"> com placas gráficas </w:t>
            </w:r>
            <w:r w:rsidR="005A48AE">
              <w:rPr>
                <w:rFonts w:ascii="Times New Roman" w:hAnsi="Times New Roman" w:cs="Times New Roman"/>
                <w:lang w:val="pt-PT"/>
              </w:rPr>
              <w:t>NVIDIA</w:t>
            </w:r>
            <w:r w:rsidR="004F34A3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="00623BF3" w:rsidRPr="00623BF3">
              <w:rPr>
                <w:rFonts w:ascii="Times New Roman" w:hAnsi="Times New Roman" w:cs="Times New Roman"/>
                <w:lang w:val="pt-PT"/>
              </w:rPr>
              <w:t xml:space="preserve">Processadores </w:t>
            </w:r>
            <w:proofErr w:type="spellStart"/>
            <w:r w:rsidR="00623BF3" w:rsidRPr="00623BF3">
              <w:rPr>
                <w:rFonts w:ascii="Times New Roman" w:hAnsi="Times New Roman" w:cs="Times New Roman"/>
                <w:lang w:val="pt-PT"/>
              </w:rPr>
              <w:t>GPUs</w:t>
            </w:r>
            <w:proofErr w:type="spellEnd"/>
            <w:r w:rsidR="00AC7771">
              <w:rPr>
                <w:rFonts w:ascii="Times New Roman" w:hAnsi="Times New Roman" w:cs="Times New Roman"/>
                <w:lang w:val="pt-PT"/>
              </w:rPr>
              <w:t>.</w:t>
            </w:r>
          </w:p>
        </w:tc>
        <w:tc>
          <w:tcPr>
            <w:tcW w:w="1219" w:type="pct"/>
          </w:tcPr>
          <w:p w:rsidR="00F727C0" w:rsidRPr="00633035" w:rsidRDefault="00633035" w:rsidP="008D062C">
            <w:pPr>
              <w:rPr>
                <w:rFonts w:ascii="Times New Roman" w:hAnsi="Times New Roman" w:cs="Times New Roman"/>
                <w:bCs/>
                <w:lang w:val="pt-PT"/>
              </w:rPr>
            </w:pPr>
            <w:r w:rsidRPr="00633035">
              <w:rPr>
                <w:rFonts w:ascii="Times New Roman" w:hAnsi="Times New Roman" w:cs="Times New Roman"/>
                <w:bCs/>
                <w:lang w:val="pt-PT"/>
              </w:rPr>
              <w:t>Treinamento de modelos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 em alta disponibilidade e processamento em ambientes de </w:t>
            </w:r>
            <w:r w:rsidR="008F4B4E" w:rsidRPr="003A5170">
              <w:rPr>
                <w:rFonts w:ascii="Times New Roman" w:hAnsi="Times New Roman" w:cs="Times New Roman"/>
                <w:bCs/>
                <w:i/>
                <w:lang w:val="pt-PT"/>
              </w:rPr>
              <w:t>Homologação</w:t>
            </w:r>
            <w:r w:rsidR="009A3FC0" w:rsidRPr="003A5170">
              <w:rPr>
                <w:rFonts w:ascii="Times New Roman" w:hAnsi="Times New Roman" w:cs="Times New Roman"/>
                <w:bCs/>
                <w:i/>
                <w:lang w:val="pt-PT"/>
              </w:rPr>
              <w:t>/</w:t>
            </w:r>
            <w:r w:rsidRPr="003A5170">
              <w:rPr>
                <w:rFonts w:ascii="Times New Roman" w:hAnsi="Times New Roman" w:cs="Times New Roman"/>
                <w:bCs/>
                <w:i/>
                <w:lang w:val="pt-PT"/>
              </w:rPr>
              <w:t>Produção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. </w:t>
            </w:r>
          </w:p>
        </w:tc>
        <w:tc>
          <w:tcPr>
            <w:tcW w:w="192" w:type="pct"/>
          </w:tcPr>
          <w:p w:rsidR="00F727C0" w:rsidRPr="00F22EE6" w:rsidRDefault="00633035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2</w:t>
            </w:r>
          </w:p>
        </w:tc>
        <w:tc>
          <w:tcPr>
            <w:tcW w:w="770" w:type="pct"/>
          </w:tcPr>
          <w:p w:rsidR="00F727C0" w:rsidRPr="00F22EE6" w:rsidRDefault="00454166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MT</w:t>
            </w:r>
            <w:r w:rsidR="0048365B">
              <w:rPr>
                <w:rFonts w:ascii="Times New Roman" w:hAnsi="Times New Roman" w:cs="Times New Roman"/>
                <w:b/>
                <w:bCs/>
                <w:lang w:val="pt-PT"/>
              </w:rPr>
              <w:t>2</w:t>
            </w:r>
            <w:r w:rsidRPr="00454166">
              <w:rPr>
                <w:rFonts w:ascii="Times New Roman" w:hAnsi="Times New Roman" w:cs="Times New Roman"/>
                <w:b/>
                <w:bCs/>
                <w:lang w:val="pt-PT"/>
              </w:rPr>
              <w:t>59.750,30</w:t>
            </w:r>
          </w:p>
        </w:tc>
        <w:tc>
          <w:tcPr>
            <w:tcW w:w="769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41771A" w:rsidRPr="00F22EE6" w:rsidTr="005F416F">
        <w:trPr>
          <w:jc w:val="center"/>
        </w:trPr>
        <w:tc>
          <w:tcPr>
            <w:tcW w:w="2050" w:type="pct"/>
          </w:tcPr>
          <w:p w:rsidR="0041771A" w:rsidRDefault="0041771A" w:rsidP="003244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>
              <w:rPr>
                <w:rFonts w:ascii="Times New Roman" w:hAnsi="Times New Roman" w:cs="Times New Roman"/>
                <w:b/>
                <w:lang w:val="pt-PT"/>
              </w:rPr>
              <w:t>Despesas com pessoal</w:t>
            </w:r>
          </w:p>
        </w:tc>
        <w:tc>
          <w:tcPr>
            <w:tcW w:w="1219" w:type="pct"/>
          </w:tcPr>
          <w:p w:rsidR="0041771A" w:rsidRPr="00F22EE6" w:rsidRDefault="0041771A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41771A" w:rsidRPr="00F22EE6" w:rsidRDefault="0041771A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41771A" w:rsidRPr="00F22EE6" w:rsidRDefault="0041771A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41771A" w:rsidRPr="00F22EE6" w:rsidRDefault="0041771A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3244AB" w:rsidRDefault="00FE08D7" w:rsidP="0041771A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>
              <w:rPr>
                <w:rFonts w:ascii="Times New Roman" w:hAnsi="Times New Roman" w:cs="Times New Roman"/>
                <w:b/>
                <w:lang w:val="pt-PT"/>
              </w:rPr>
              <w:t>Cursos</w:t>
            </w:r>
            <w:r w:rsidR="00F727C0" w:rsidRPr="003244AB">
              <w:rPr>
                <w:rFonts w:ascii="Times New Roman" w:hAnsi="Times New Roman" w:cs="Times New Roman"/>
                <w:b/>
                <w:lang w:val="pt-PT"/>
              </w:rPr>
              <w:t xml:space="preserve"> de curta duração</w:t>
            </w:r>
          </w:p>
        </w:tc>
        <w:tc>
          <w:tcPr>
            <w:tcW w:w="1219" w:type="pct"/>
          </w:tcPr>
          <w:p w:rsidR="00F727C0" w:rsidRPr="00F22EE6" w:rsidRDefault="00F727C0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F727C0" w:rsidRPr="00F22EE6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E08D7" w:rsidRDefault="00F727C0" w:rsidP="00FE08D7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Normalização </w:t>
            </w:r>
            <w:r>
              <w:rPr>
                <w:rFonts w:ascii="Times New Roman" w:hAnsi="Times New Roman" w:cs="Times New Roman"/>
                <w:lang w:val="pt-PT"/>
              </w:rPr>
              <w:t>e Gramá</w:t>
            </w:r>
            <w:r>
              <w:rPr>
                <w:rFonts w:ascii="Times New Roman" w:hAnsi="Times New Roman" w:cs="Times New Roman"/>
                <w:lang w:val="pt-PT"/>
              </w:rPr>
              <w:t>tica de Língua Bantu Moçambicana</w:t>
            </w:r>
            <w:r w:rsidR="00FE08D7">
              <w:rPr>
                <w:rFonts w:ascii="Times New Roman" w:hAnsi="Times New Roman" w:cs="Times New Roman"/>
                <w:lang w:val="pt-PT"/>
              </w:rPr>
              <w:t xml:space="preserve"> – </w:t>
            </w:r>
            <w:r>
              <w:rPr>
                <w:rFonts w:ascii="Times New Roman" w:hAnsi="Times New Roman" w:cs="Times New Roman"/>
                <w:lang w:val="pt-PT"/>
              </w:rPr>
              <w:t>UEM</w:t>
            </w:r>
            <w:r w:rsidR="001447BC">
              <w:rPr>
                <w:rStyle w:val="FootnoteReference"/>
                <w:rFonts w:ascii="Times New Roman" w:hAnsi="Times New Roman" w:cs="Times New Roman"/>
                <w:lang w:val="pt-PT"/>
              </w:rPr>
              <w:footnoteReference w:id="1"/>
            </w:r>
            <w:r w:rsidR="008F25ED">
              <w:rPr>
                <w:rStyle w:val="FootnoteReference"/>
                <w:rFonts w:ascii="Times New Roman" w:hAnsi="Times New Roman" w:cs="Times New Roman"/>
                <w:lang w:val="pt-PT"/>
              </w:rPr>
              <w:footnoteReference w:id="2"/>
            </w:r>
          </w:p>
          <w:p w:rsidR="001447BC" w:rsidRPr="00FE08D7" w:rsidRDefault="001447BC" w:rsidP="00FE08D7">
            <w:pPr>
              <w:ind w:left="720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219" w:type="pct"/>
          </w:tcPr>
          <w:p w:rsidR="00F727C0" w:rsidRPr="00F22EE6" w:rsidRDefault="00AC7771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Fortalecimento</w:t>
            </w:r>
            <w:r w:rsidR="008D7937">
              <w:rPr>
                <w:rFonts w:ascii="Times New Roman" w:hAnsi="Times New Roman" w:cs="Times New Roman"/>
                <w:lang w:val="pt-PT"/>
              </w:rPr>
              <w:t xml:space="preserve"> do conhecimento</w:t>
            </w:r>
            <w:r>
              <w:rPr>
                <w:rFonts w:ascii="Times New Roman" w:hAnsi="Times New Roman" w:cs="Times New Roman"/>
                <w:lang w:val="pt-PT"/>
              </w:rPr>
              <w:t xml:space="preserve"> padrão</w:t>
            </w:r>
            <w:r w:rsidR="00E07A68">
              <w:rPr>
                <w:rFonts w:ascii="Times New Roman" w:hAnsi="Times New Roman" w:cs="Times New Roman"/>
                <w:lang w:val="pt-PT"/>
              </w:rPr>
              <w:t xml:space="preserve"> do </w:t>
            </w:r>
            <w:r w:rsidR="008D7937">
              <w:rPr>
                <w:rFonts w:ascii="Times New Roman" w:hAnsi="Times New Roman" w:cs="Times New Roman"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lang w:val="pt-PT"/>
              </w:rPr>
              <w:t>gramatical e linguístico nacional (línguas Bantu) na província da Zambézia.</w:t>
            </w:r>
          </w:p>
        </w:tc>
        <w:tc>
          <w:tcPr>
            <w:tcW w:w="192" w:type="pct"/>
          </w:tcPr>
          <w:p w:rsidR="00F727C0" w:rsidRPr="00F22EE6" w:rsidRDefault="00327DB2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4</w:t>
            </w:r>
          </w:p>
        </w:tc>
        <w:tc>
          <w:tcPr>
            <w:tcW w:w="770" w:type="pct"/>
          </w:tcPr>
          <w:p w:rsidR="00F727C0" w:rsidRPr="00F22EE6" w:rsidRDefault="003A07F7" w:rsidP="003A07F7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MT1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52</w:t>
            </w:r>
            <w:r w:rsidRPr="00F10EFD">
              <w:rPr>
                <w:rFonts w:ascii="Times New Roman" w:hAnsi="Times New Roman" w:cs="Times New Roman"/>
                <w:b/>
                <w:bCs/>
                <w:lang w:val="pt-PT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00,00</w:t>
            </w:r>
          </w:p>
        </w:tc>
        <w:tc>
          <w:tcPr>
            <w:tcW w:w="769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AC7771" w:rsidRDefault="00AC7771" w:rsidP="00FE08D7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lastRenderedPageBreak/>
              <w:t>Formação</w:t>
            </w:r>
            <w:r w:rsidR="008D062C">
              <w:rPr>
                <w:rFonts w:ascii="Times New Roman" w:hAnsi="Times New Roman" w:cs="Times New Roman"/>
                <w:lang w:val="pt-PT"/>
              </w:rPr>
              <w:t xml:space="preserve"> e Certificação</w:t>
            </w:r>
            <w:r>
              <w:rPr>
                <w:rFonts w:ascii="Times New Roman" w:hAnsi="Times New Roman" w:cs="Times New Roman"/>
                <w:lang w:val="pt-PT"/>
              </w:rPr>
              <w:t xml:space="preserve"> em Linguagem de Processamanento Natural – NLP</w:t>
            </w:r>
            <w:r>
              <w:rPr>
                <w:rFonts w:ascii="Times New Roman" w:hAnsi="Times New Roman" w:cs="Times New Roman"/>
                <w:i/>
                <w:lang w:val="pt-PT"/>
              </w:rPr>
              <w:softHyphen/>
            </w:r>
            <w:r>
              <w:rPr>
                <w:rFonts w:ascii="Times New Roman" w:hAnsi="Times New Roman" w:cs="Times New Roman"/>
                <w:i/>
                <w:lang w:val="pt-PT"/>
              </w:rPr>
              <w:softHyphen/>
            </w:r>
          </w:p>
        </w:tc>
        <w:tc>
          <w:tcPr>
            <w:tcW w:w="1219" w:type="pct"/>
          </w:tcPr>
          <w:p w:rsidR="00AC7771" w:rsidRDefault="00E07A68" w:rsidP="008D062C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Fortalecimento e certificação em técnicas e praticas de desenvolvimento de apli</w:t>
            </w:r>
            <w:r w:rsidR="007F757F">
              <w:rPr>
                <w:rFonts w:ascii="Times New Roman" w:hAnsi="Times New Roman" w:cs="Times New Roman"/>
                <w:lang w:val="pt-PT"/>
              </w:rPr>
              <w:t>caçõ</w:t>
            </w:r>
            <w:r>
              <w:rPr>
                <w:rFonts w:ascii="Times New Roman" w:hAnsi="Times New Roman" w:cs="Times New Roman"/>
                <w:lang w:val="pt-PT"/>
              </w:rPr>
              <w:t>es IA com base em linguagem</w:t>
            </w:r>
          </w:p>
        </w:tc>
        <w:tc>
          <w:tcPr>
            <w:tcW w:w="192" w:type="pct"/>
          </w:tcPr>
          <w:p w:rsidR="00AC7771" w:rsidRDefault="007F757F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4</w:t>
            </w:r>
          </w:p>
        </w:tc>
        <w:tc>
          <w:tcPr>
            <w:tcW w:w="770" w:type="pct"/>
          </w:tcPr>
          <w:p w:rsidR="00AC7771" w:rsidRPr="00F22EE6" w:rsidRDefault="00F10EFD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MT</w:t>
            </w:r>
            <w:r w:rsidR="00FC406B">
              <w:rPr>
                <w:rFonts w:ascii="Times New Roman" w:hAnsi="Times New Roman" w:cs="Times New Roman"/>
                <w:b/>
                <w:bCs/>
                <w:lang w:val="pt-PT"/>
              </w:rPr>
              <w:t>1</w:t>
            </w:r>
            <w:r w:rsidRPr="00F10EFD">
              <w:rPr>
                <w:rFonts w:ascii="Times New Roman" w:hAnsi="Times New Roman" w:cs="Times New Roman"/>
                <w:b/>
                <w:bCs/>
                <w:lang w:val="pt-PT"/>
              </w:rPr>
              <w:t>23.647,76</w:t>
            </w:r>
          </w:p>
        </w:tc>
        <w:tc>
          <w:tcPr>
            <w:tcW w:w="769" w:type="pct"/>
          </w:tcPr>
          <w:p w:rsidR="00AC7771" w:rsidRPr="00F22EE6" w:rsidRDefault="00AC7771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F727C0" w:rsidRPr="003244AB" w:rsidRDefault="00F727C0" w:rsidP="003244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 w:rsidRPr="003244AB">
              <w:rPr>
                <w:rFonts w:ascii="Times New Roman" w:hAnsi="Times New Roman" w:cs="Times New Roman"/>
                <w:b/>
                <w:lang w:val="pt-PT"/>
              </w:rPr>
              <w:t>Deslocações</w:t>
            </w:r>
            <w:r w:rsidRPr="003244AB">
              <w:rPr>
                <w:rFonts w:ascii="Times New Roman" w:hAnsi="Times New Roman" w:cs="Times New Roman"/>
                <w:b/>
                <w:lang w:val="pt-PT"/>
              </w:rPr>
              <w:t xml:space="preserve">  </w:t>
            </w:r>
          </w:p>
        </w:tc>
        <w:tc>
          <w:tcPr>
            <w:tcW w:w="1219" w:type="pct"/>
          </w:tcPr>
          <w:p w:rsidR="00F727C0" w:rsidRPr="00F22EE6" w:rsidRDefault="00F727C0" w:rsidP="008D062C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F727C0" w:rsidRPr="00F22EE6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F727C0" w:rsidRPr="00F22EE6" w:rsidRDefault="00F727C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5F416F">
        <w:trPr>
          <w:jc w:val="center"/>
        </w:trPr>
        <w:tc>
          <w:tcPr>
            <w:tcW w:w="2050" w:type="pct"/>
          </w:tcPr>
          <w:p w:rsidR="00466DF0" w:rsidRPr="00E774FA" w:rsidRDefault="00466DF0" w:rsidP="009F561B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>
              <w:rPr>
                <w:rFonts w:ascii="Times New Roman" w:hAnsi="Times New Roman" w:cs="Times New Roman"/>
                <w:b/>
                <w:lang w:val="pt-PT"/>
              </w:rPr>
              <w:t>Deslocações Internacionais para entidades de investigação e pesquisa em IA</w:t>
            </w:r>
          </w:p>
        </w:tc>
        <w:tc>
          <w:tcPr>
            <w:tcW w:w="1219" w:type="pct"/>
          </w:tcPr>
          <w:p w:rsidR="00466DF0" w:rsidRPr="00466DF0" w:rsidRDefault="00466DF0" w:rsidP="008D062C">
            <w:pPr>
              <w:rPr>
                <w:rFonts w:ascii="Times New Roman" w:hAnsi="Times New Roman" w:cs="Times New Roman"/>
                <w:bCs/>
                <w:lang w:val="pt-PT"/>
              </w:rPr>
            </w:pPr>
          </w:p>
        </w:tc>
        <w:tc>
          <w:tcPr>
            <w:tcW w:w="192" w:type="pct"/>
          </w:tcPr>
          <w:p w:rsidR="00466DF0" w:rsidRPr="00F22EE6" w:rsidRDefault="00466DF0" w:rsidP="00327DB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466DF0" w:rsidRPr="00F22EE6" w:rsidRDefault="00466DF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466DF0" w:rsidRPr="00F22EE6" w:rsidRDefault="00466DF0" w:rsidP="000B393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B71433" w:rsidRPr="00F22EE6" w:rsidTr="005F416F">
        <w:trPr>
          <w:jc w:val="center"/>
        </w:trPr>
        <w:tc>
          <w:tcPr>
            <w:tcW w:w="2050" w:type="pct"/>
          </w:tcPr>
          <w:p w:rsidR="00B71433" w:rsidRPr="003072DA" w:rsidRDefault="00B71433" w:rsidP="00E15502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Conferencia internacional de inteligência artificial - </w:t>
            </w:r>
            <w:proofErr w:type="spellStart"/>
            <w:r w:rsidRPr="003072DA">
              <w:rPr>
                <w:rFonts w:ascii="Times New Roman" w:hAnsi="Times New Roman" w:cs="Times New Roman"/>
                <w:i/>
                <w:lang w:val="pt-PT"/>
              </w:rPr>
              <w:t>World</w:t>
            </w:r>
            <w:proofErr w:type="spellEnd"/>
            <w:r w:rsidRPr="003072DA">
              <w:rPr>
                <w:rFonts w:ascii="Times New Roman" w:hAnsi="Times New Roman" w:cs="Times New Roman"/>
                <w:i/>
                <w:lang w:val="pt-PT"/>
              </w:rPr>
              <w:t xml:space="preserve"> Artificial </w:t>
            </w:r>
            <w:proofErr w:type="spellStart"/>
            <w:r w:rsidRPr="003072DA">
              <w:rPr>
                <w:rFonts w:ascii="Times New Roman" w:hAnsi="Times New Roman" w:cs="Times New Roman"/>
                <w:i/>
                <w:lang w:val="pt-PT"/>
              </w:rPr>
              <w:t>Intelligence</w:t>
            </w:r>
            <w:proofErr w:type="spellEnd"/>
            <w:r w:rsidRPr="003072DA">
              <w:rPr>
                <w:rFonts w:ascii="Times New Roman" w:hAnsi="Times New Roman" w:cs="Times New Roman"/>
                <w:i/>
                <w:lang w:val="pt-PT"/>
              </w:rPr>
              <w:t xml:space="preserve"> Conference (WAIC)</w:t>
            </w:r>
            <w:r>
              <w:rPr>
                <w:rFonts w:ascii="Times New Roman" w:hAnsi="Times New Roman" w:cs="Times New Roman"/>
                <w:i/>
                <w:lang w:val="pt-PT"/>
              </w:rPr>
              <w:t xml:space="preserve"> – China/</w:t>
            </w:r>
            <w:r w:rsidRPr="00623BF3">
              <w:rPr>
                <w:rFonts w:ascii="Times New Roman" w:hAnsi="Times New Roman" w:cs="Times New Roman"/>
                <w:i/>
                <w:lang w:val="pt-PT"/>
              </w:rPr>
              <w:t>Shanghai</w:t>
            </w:r>
            <w:r>
              <w:rPr>
                <w:rStyle w:val="FootnoteReference"/>
                <w:rFonts w:ascii="Times New Roman" w:hAnsi="Times New Roman" w:cs="Times New Roman"/>
                <w:i/>
                <w:lang w:val="pt-PT"/>
              </w:rPr>
              <w:footnoteReference w:id="3"/>
            </w:r>
          </w:p>
        </w:tc>
        <w:tc>
          <w:tcPr>
            <w:tcW w:w="1219" w:type="pct"/>
          </w:tcPr>
          <w:p w:rsidR="00B71433" w:rsidRPr="00466DF0" w:rsidRDefault="00B71433" w:rsidP="00E15502">
            <w:pPr>
              <w:rPr>
                <w:rFonts w:ascii="Times New Roman" w:hAnsi="Times New Roman" w:cs="Times New Roman"/>
                <w:bCs/>
                <w:lang w:val="pt-PT"/>
              </w:rPr>
            </w:pPr>
            <w:proofErr w:type="spellStart"/>
            <w:r w:rsidRPr="00466DF0">
              <w:rPr>
                <w:rFonts w:ascii="Times New Roman" w:hAnsi="Times New Roman" w:cs="Times New Roman"/>
                <w:bCs/>
                <w:i/>
                <w:lang w:val="pt-PT"/>
              </w:rPr>
              <w:t>Networking</w:t>
            </w:r>
            <w:proofErr w:type="spellEnd"/>
            <w:r>
              <w:rPr>
                <w:rFonts w:ascii="Times New Roman" w:hAnsi="Times New Roman" w:cs="Times New Roman"/>
                <w:bCs/>
                <w:lang w:val="pt-PT"/>
              </w:rPr>
              <w:t xml:space="preserve"> e troca de experiê</w:t>
            </w:r>
            <w:r w:rsidRPr="00466DF0">
              <w:rPr>
                <w:rFonts w:ascii="Times New Roman" w:hAnsi="Times New Roman" w:cs="Times New Roman"/>
                <w:bCs/>
                <w:lang w:val="pt-PT"/>
              </w:rPr>
              <w:t>ncia com entidades homologas em soluções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 tecnológicas 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de inteligência artificial baseado em </w:t>
            </w:r>
            <w:r w:rsidRPr="00466DF0">
              <w:rPr>
                <w:rFonts w:ascii="Times New Roman" w:hAnsi="Times New Roman" w:cs="Times New Roman"/>
                <w:bCs/>
                <w:lang w:val="pt-PT"/>
              </w:rPr>
              <w:t xml:space="preserve">processamento </w:t>
            </w:r>
            <w:r>
              <w:rPr>
                <w:rFonts w:ascii="Times New Roman" w:hAnsi="Times New Roman" w:cs="Times New Roman"/>
                <w:bCs/>
                <w:lang w:val="pt-PT"/>
              </w:rPr>
              <w:t xml:space="preserve">de linguagem </w:t>
            </w:r>
            <w:r w:rsidRPr="00466DF0">
              <w:rPr>
                <w:rFonts w:ascii="Times New Roman" w:hAnsi="Times New Roman" w:cs="Times New Roman"/>
                <w:bCs/>
                <w:lang w:val="pt-PT"/>
              </w:rPr>
              <w:t>natural</w:t>
            </w:r>
          </w:p>
        </w:tc>
        <w:tc>
          <w:tcPr>
            <w:tcW w:w="192" w:type="pct"/>
          </w:tcPr>
          <w:p w:rsidR="00B71433" w:rsidRPr="00360221" w:rsidRDefault="00B71433" w:rsidP="00E15502">
            <w:pPr>
              <w:jc w:val="center"/>
              <w:rPr>
                <w:rFonts w:ascii="Times New Roman" w:hAnsi="Times New Roman" w:cs="Times New Roman"/>
                <w:bCs/>
                <w:lang w:val="pt-PT"/>
              </w:rPr>
            </w:pPr>
            <w:r w:rsidRPr="00360221">
              <w:rPr>
                <w:rFonts w:ascii="Times New Roman" w:hAnsi="Times New Roman" w:cs="Times New Roman"/>
                <w:bCs/>
                <w:lang w:val="pt-PT"/>
              </w:rPr>
              <w:t>4</w:t>
            </w:r>
          </w:p>
        </w:tc>
        <w:tc>
          <w:tcPr>
            <w:tcW w:w="770" w:type="pct"/>
          </w:tcPr>
          <w:p w:rsidR="00B71433" w:rsidRPr="00F22EE6" w:rsidRDefault="00B71433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B71433" w:rsidRPr="00F22EE6" w:rsidRDefault="00B71433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E15502" w:rsidRPr="00F22EE6" w:rsidTr="005F416F">
        <w:trPr>
          <w:jc w:val="center"/>
        </w:trPr>
        <w:tc>
          <w:tcPr>
            <w:tcW w:w="2050" w:type="pct"/>
          </w:tcPr>
          <w:p w:rsidR="00E15502" w:rsidRPr="00313A5F" w:rsidRDefault="00D21A04" w:rsidP="00E15502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b/>
                <w:lang w:val="pt-PT"/>
              </w:rPr>
            </w:pPr>
            <w:r>
              <w:rPr>
                <w:rFonts w:ascii="Times New Roman" w:hAnsi="Times New Roman" w:cs="Times New Roman"/>
                <w:b/>
                <w:lang w:val="pt-PT"/>
              </w:rPr>
              <w:t xml:space="preserve">Deslocações </w:t>
            </w:r>
            <w:r w:rsidR="00E15502" w:rsidRPr="00313A5F">
              <w:rPr>
                <w:rFonts w:ascii="Times New Roman" w:hAnsi="Times New Roman" w:cs="Times New Roman"/>
                <w:b/>
                <w:lang w:val="pt-PT"/>
              </w:rPr>
              <w:t>Nacionais as Praças digitais dos Serviços distritais</w:t>
            </w:r>
          </w:p>
        </w:tc>
        <w:tc>
          <w:tcPr>
            <w:tcW w:w="121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E15502" w:rsidRPr="00F22EE6" w:rsidRDefault="00E15502" w:rsidP="00E15502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E15502" w:rsidRPr="00F22EE6" w:rsidTr="005F416F">
        <w:trPr>
          <w:jc w:val="center"/>
        </w:trPr>
        <w:tc>
          <w:tcPr>
            <w:tcW w:w="2050" w:type="pct"/>
          </w:tcPr>
          <w:p w:rsidR="00E15502" w:rsidRPr="00313A5F" w:rsidRDefault="00E15502" w:rsidP="00E15502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             </w:t>
            </w:r>
            <w:r>
              <w:rPr>
                <w:rFonts w:ascii="Times New Roman" w:hAnsi="Times New Roman" w:cs="Times New Roman"/>
                <w:lang w:val="pt-PT"/>
              </w:rPr>
              <w:t>Cabo delgado</w:t>
            </w:r>
          </w:p>
        </w:tc>
        <w:tc>
          <w:tcPr>
            <w:tcW w:w="121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E15502" w:rsidRPr="00F22EE6" w:rsidTr="005F416F">
        <w:trPr>
          <w:jc w:val="center"/>
        </w:trPr>
        <w:tc>
          <w:tcPr>
            <w:tcW w:w="2050" w:type="pct"/>
          </w:tcPr>
          <w:p w:rsidR="00E15502" w:rsidRPr="00313A5F" w:rsidRDefault="00E15502" w:rsidP="00E15502">
            <w:pPr>
              <w:ind w:left="72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Zambézia</w:t>
            </w:r>
          </w:p>
        </w:tc>
        <w:tc>
          <w:tcPr>
            <w:tcW w:w="121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E15502" w:rsidRPr="00F22EE6" w:rsidTr="005F416F">
        <w:trPr>
          <w:jc w:val="center"/>
        </w:trPr>
        <w:tc>
          <w:tcPr>
            <w:tcW w:w="2050" w:type="pct"/>
          </w:tcPr>
          <w:p w:rsidR="00E15502" w:rsidRPr="000B393E" w:rsidRDefault="00E15502" w:rsidP="00E15502">
            <w:pPr>
              <w:pStyle w:val="ListParagraph"/>
              <w:ind w:left="360"/>
              <w:rPr>
                <w:rFonts w:ascii="Times New Roman" w:hAnsi="Times New Roman" w:cs="Times New Roman"/>
                <w:b/>
                <w:lang w:val="pt-PT"/>
              </w:rPr>
            </w:pPr>
          </w:p>
        </w:tc>
        <w:tc>
          <w:tcPr>
            <w:tcW w:w="121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E15502" w:rsidRPr="00F22EE6" w:rsidRDefault="00E15502" w:rsidP="00E15502">
            <w:pPr>
              <w:jc w:val="right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Subtotal</w:t>
            </w:r>
          </w:p>
        </w:tc>
        <w:tc>
          <w:tcPr>
            <w:tcW w:w="76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E15502" w:rsidRPr="00F22EE6" w:rsidTr="005F416F">
        <w:trPr>
          <w:jc w:val="center"/>
        </w:trPr>
        <w:tc>
          <w:tcPr>
            <w:tcW w:w="2050" w:type="pct"/>
          </w:tcPr>
          <w:p w:rsidR="00E15502" w:rsidRPr="000B393E" w:rsidRDefault="00E15502" w:rsidP="00E15502">
            <w:pPr>
              <w:pStyle w:val="ListParagraph"/>
              <w:ind w:left="360"/>
              <w:rPr>
                <w:rFonts w:ascii="Times New Roman" w:hAnsi="Times New Roman" w:cs="Times New Roman"/>
                <w:b/>
                <w:lang w:val="pt-PT"/>
              </w:rPr>
            </w:pPr>
          </w:p>
        </w:tc>
        <w:tc>
          <w:tcPr>
            <w:tcW w:w="121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</w:tcPr>
          <w:p w:rsidR="00E15502" w:rsidRPr="00F22EE6" w:rsidRDefault="00E15502" w:rsidP="00E15502">
            <w:pPr>
              <w:jc w:val="right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Total</w:t>
            </w:r>
          </w:p>
        </w:tc>
        <w:tc>
          <w:tcPr>
            <w:tcW w:w="769" w:type="pct"/>
          </w:tcPr>
          <w:p w:rsidR="00E15502" w:rsidRPr="00F22EE6" w:rsidRDefault="00E15502" w:rsidP="00E15502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</w:tbl>
    <w:p w:rsidR="00440A7A" w:rsidRDefault="00440A7A" w:rsidP="00440A7A">
      <w:pPr>
        <w:rPr>
          <w:b/>
          <w:bCs/>
          <w:lang w:val="pt-PT"/>
        </w:rPr>
      </w:pPr>
    </w:p>
    <w:p w:rsidR="006B2296" w:rsidRDefault="006B2296" w:rsidP="00440A7A">
      <w:pPr>
        <w:rPr>
          <w:b/>
          <w:bCs/>
          <w:lang w:val="pt-PT"/>
        </w:rPr>
      </w:pPr>
    </w:p>
    <w:p w:rsidR="006B2296" w:rsidRPr="00041C40" w:rsidRDefault="006B2296" w:rsidP="006B2296">
      <w:pPr>
        <w:pStyle w:val="ListParagraph"/>
        <w:numPr>
          <w:ilvl w:val="0"/>
          <w:numId w:val="2"/>
        </w:numPr>
        <w:rPr>
          <w:b/>
          <w:bCs/>
          <w:lang w:val="pt-PT"/>
        </w:rPr>
      </w:pPr>
      <w:r>
        <w:rPr>
          <w:rFonts w:ascii="Times New Roman" w:hAnsi="Times New Roman" w:cs="Times New Roman"/>
          <w:b/>
          <w:lang w:val="pt-PT"/>
        </w:rPr>
        <w:t>Especificação de equipamentos tecnológicos por planificação</w:t>
      </w:r>
    </w:p>
    <w:p w:rsidR="00041C40" w:rsidRPr="00041C40" w:rsidRDefault="00041C40" w:rsidP="00041C40">
      <w:pPr>
        <w:rPr>
          <w:b/>
          <w:bCs/>
          <w:lang w:val="pt-PT"/>
        </w:rPr>
      </w:pPr>
    </w:p>
    <w:p w:rsidR="00041C40" w:rsidRPr="006B2296" w:rsidRDefault="00041C40" w:rsidP="00041C40">
      <w:pPr>
        <w:pStyle w:val="ListParagraph"/>
        <w:numPr>
          <w:ilvl w:val="0"/>
          <w:numId w:val="2"/>
        </w:numPr>
        <w:rPr>
          <w:b/>
          <w:bCs/>
          <w:lang w:val="pt-PT"/>
        </w:rPr>
      </w:pPr>
      <w:r>
        <w:rPr>
          <w:rFonts w:ascii="Times New Roman" w:hAnsi="Times New Roman" w:cs="Times New Roman"/>
          <w:b/>
          <w:lang w:val="pt-PT"/>
        </w:rPr>
        <w:t xml:space="preserve">Especificação de </w:t>
      </w:r>
      <w:r>
        <w:rPr>
          <w:rFonts w:ascii="Times New Roman" w:hAnsi="Times New Roman" w:cs="Times New Roman"/>
          <w:b/>
          <w:lang w:val="pt-PT"/>
        </w:rPr>
        <w:t>detalhes de formação</w:t>
      </w:r>
      <w:r w:rsidR="00BF3C8B">
        <w:rPr>
          <w:rFonts w:ascii="Times New Roman" w:hAnsi="Times New Roman" w:cs="Times New Roman"/>
          <w:b/>
          <w:lang w:val="pt-PT"/>
        </w:rPr>
        <w:t xml:space="preserve"> e participação em conferencias internacionais</w:t>
      </w:r>
    </w:p>
    <w:p w:rsidR="00041C40" w:rsidRPr="00041C40" w:rsidRDefault="00041C40" w:rsidP="00041C40">
      <w:pPr>
        <w:rPr>
          <w:b/>
          <w:bCs/>
          <w:lang w:val="pt-PT"/>
        </w:rPr>
      </w:pPr>
    </w:p>
    <w:p w:rsidR="006B2296" w:rsidRPr="006B2296" w:rsidRDefault="006B2296" w:rsidP="006B2296">
      <w:pPr>
        <w:rPr>
          <w:b/>
          <w:bCs/>
          <w:lang w:val="pt-PT"/>
        </w:rPr>
      </w:pPr>
    </w:p>
    <w:sectPr w:rsidR="006B2296" w:rsidRPr="006B2296" w:rsidSect="00DB7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D68" w:rsidRDefault="00C35D68" w:rsidP="001447BC">
      <w:pPr>
        <w:spacing w:after="0" w:line="240" w:lineRule="auto"/>
      </w:pPr>
      <w:r>
        <w:separator/>
      </w:r>
    </w:p>
  </w:endnote>
  <w:endnote w:type="continuationSeparator" w:id="0">
    <w:p w:rsidR="00C35D68" w:rsidRDefault="00C35D68" w:rsidP="0014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D68" w:rsidRDefault="00C35D68" w:rsidP="001447BC">
      <w:pPr>
        <w:spacing w:after="0" w:line="240" w:lineRule="auto"/>
      </w:pPr>
      <w:r>
        <w:separator/>
      </w:r>
    </w:p>
  </w:footnote>
  <w:footnote w:type="continuationSeparator" w:id="0">
    <w:p w:rsidR="00C35D68" w:rsidRDefault="00C35D68" w:rsidP="001447BC">
      <w:pPr>
        <w:spacing w:after="0" w:line="240" w:lineRule="auto"/>
      </w:pPr>
      <w:r>
        <w:continuationSeparator/>
      </w:r>
    </w:p>
  </w:footnote>
  <w:footnote w:id="1">
    <w:p w:rsidR="00305F66" w:rsidRPr="00AA7FD3" w:rsidRDefault="00305F66">
      <w:pPr>
        <w:pStyle w:val="FootnoteText"/>
        <w:rPr>
          <w:rFonts w:ascii="Times New Roman" w:hAnsi="Times New Roman" w:cs="Times New Roman"/>
          <w:lang w:val="pt-PT"/>
        </w:rPr>
      </w:pPr>
      <w:r w:rsidRPr="00AA7FD3">
        <w:rPr>
          <w:rStyle w:val="FootnoteReference"/>
          <w:rFonts w:ascii="Times New Roman" w:hAnsi="Times New Roman" w:cs="Times New Roman"/>
        </w:rPr>
        <w:footnoteRef/>
      </w:r>
      <w:r w:rsidR="001447BC" w:rsidRPr="00AA7FD3">
        <w:rPr>
          <w:rFonts w:ascii="Times New Roman" w:hAnsi="Times New Roman" w:cs="Times New Roman"/>
          <w:lang w:val="pt-PT"/>
        </w:rPr>
        <w:t xml:space="preserve"> </w:t>
      </w:r>
      <w:hyperlink r:id="rId1" w:history="1">
        <w:r w:rsidR="001447BC" w:rsidRPr="00AA7FD3">
          <w:rPr>
            <w:rStyle w:val="Hyperlink"/>
            <w:rFonts w:ascii="Times New Roman" w:hAnsi="Times New Roman" w:cs="Times New Roman"/>
            <w:lang w:val="pt-PT"/>
          </w:rPr>
          <w:t xml:space="preserve">Centro de Línguas – Universidade Eduardo </w:t>
        </w:r>
        <w:proofErr w:type="spellStart"/>
        <w:r w:rsidR="001447BC" w:rsidRPr="00AA7FD3">
          <w:rPr>
            <w:rStyle w:val="Hyperlink"/>
            <w:rFonts w:ascii="Times New Roman" w:hAnsi="Times New Roman" w:cs="Times New Roman"/>
            <w:lang w:val="pt-PT"/>
          </w:rPr>
          <w:t>Mondlane</w:t>
        </w:r>
        <w:proofErr w:type="spellEnd"/>
      </w:hyperlink>
    </w:p>
  </w:footnote>
  <w:footnote w:id="2">
    <w:p w:rsidR="008F25ED" w:rsidRPr="008F25ED" w:rsidRDefault="008F25ED">
      <w:pPr>
        <w:pStyle w:val="FootnoteText"/>
        <w:rPr>
          <w:lang w:val="pt-PT"/>
        </w:rPr>
      </w:pPr>
      <w:r w:rsidRPr="00AA7FD3">
        <w:rPr>
          <w:rStyle w:val="FootnoteReference"/>
          <w:rFonts w:ascii="Times New Roman" w:hAnsi="Times New Roman" w:cs="Times New Roman"/>
        </w:rPr>
        <w:footnoteRef/>
      </w:r>
      <w:r w:rsidRPr="00AA7FD3">
        <w:rPr>
          <w:rFonts w:ascii="Times New Roman" w:hAnsi="Times New Roman" w:cs="Times New Roman"/>
          <w:lang w:val="pt-PT"/>
        </w:rPr>
        <w:t xml:space="preserve"> </w:t>
      </w:r>
      <w:hyperlink r:id="rId2" w:history="1">
        <w:r w:rsidRPr="00AA7FD3">
          <w:rPr>
            <w:rStyle w:val="Hyperlink"/>
            <w:rFonts w:ascii="Times New Roman" w:hAnsi="Times New Roman" w:cs="Times New Roman"/>
            <w:lang w:val="pt-PT"/>
          </w:rPr>
          <w:t xml:space="preserve">Cursos de Ensino de Línguas, Tradução e Literatura Moçambicana – Universidade Eduardo </w:t>
        </w:r>
        <w:proofErr w:type="spellStart"/>
        <w:r w:rsidRPr="00AA7FD3">
          <w:rPr>
            <w:rStyle w:val="Hyperlink"/>
            <w:rFonts w:ascii="Times New Roman" w:hAnsi="Times New Roman" w:cs="Times New Roman"/>
            <w:lang w:val="pt-PT"/>
          </w:rPr>
          <w:t>Mondlane</w:t>
        </w:r>
        <w:proofErr w:type="spellEnd"/>
      </w:hyperlink>
    </w:p>
  </w:footnote>
  <w:footnote w:id="3">
    <w:p w:rsidR="00B71433" w:rsidRDefault="00B714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proofErr w:type="spellStart"/>
        <w:r>
          <w:rPr>
            <w:rStyle w:val="Hyperlink"/>
            <w:rFonts w:ascii="MS Gothic" w:eastAsia="MS Gothic" w:hAnsi="MS Gothic" w:cs="MS Gothic" w:hint="eastAsia"/>
          </w:rPr>
          <w:t>世界人工智能</w:t>
        </w:r>
        <w:r>
          <w:rPr>
            <w:rStyle w:val="Hyperlink"/>
            <w:rFonts w:ascii="MS Gothic" w:eastAsia="MS Gothic" w:hAnsi="MS Gothic" w:cs="MS Gothic" w:hint="eastAsia"/>
          </w:rPr>
          <w:t>大</w:t>
        </w:r>
        <w:r>
          <w:rPr>
            <w:rStyle w:val="Hyperlink"/>
            <w:rFonts w:ascii="MS Gothic" w:eastAsia="MS Gothic" w:hAnsi="MS Gothic" w:cs="MS Gothic" w:hint="eastAsia"/>
          </w:rPr>
          <w:t>会</w:t>
        </w:r>
        <w:proofErr w:type="spellEnd"/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670"/>
    <w:multiLevelType w:val="hybridMultilevel"/>
    <w:tmpl w:val="238E6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659CE"/>
    <w:multiLevelType w:val="hybridMultilevel"/>
    <w:tmpl w:val="CB8A0D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8B7627"/>
    <w:multiLevelType w:val="multilevel"/>
    <w:tmpl w:val="32123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FF"/>
    <w:rsid w:val="00041C40"/>
    <w:rsid w:val="000843CB"/>
    <w:rsid w:val="00087D3A"/>
    <w:rsid w:val="000B393E"/>
    <w:rsid w:val="00104725"/>
    <w:rsid w:val="001339C5"/>
    <w:rsid w:val="001447BC"/>
    <w:rsid w:val="0014538D"/>
    <w:rsid w:val="00152CB2"/>
    <w:rsid w:val="001C3CF3"/>
    <w:rsid w:val="001F70A8"/>
    <w:rsid w:val="00210306"/>
    <w:rsid w:val="00241933"/>
    <w:rsid w:val="00287B06"/>
    <w:rsid w:val="0029186A"/>
    <w:rsid w:val="00301756"/>
    <w:rsid w:val="00303EB6"/>
    <w:rsid w:val="00305F66"/>
    <w:rsid w:val="003072DA"/>
    <w:rsid w:val="00313A5F"/>
    <w:rsid w:val="003244AB"/>
    <w:rsid w:val="00327DB2"/>
    <w:rsid w:val="00333000"/>
    <w:rsid w:val="003437BC"/>
    <w:rsid w:val="00360221"/>
    <w:rsid w:val="003A07F7"/>
    <w:rsid w:val="003A5170"/>
    <w:rsid w:val="003A5B41"/>
    <w:rsid w:val="003B66FF"/>
    <w:rsid w:val="003E3B14"/>
    <w:rsid w:val="003F0D62"/>
    <w:rsid w:val="004166FE"/>
    <w:rsid w:val="0041771A"/>
    <w:rsid w:val="00423BD9"/>
    <w:rsid w:val="00440A7A"/>
    <w:rsid w:val="00454166"/>
    <w:rsid w:val="004647FE"/>
    <w:rsid w:val="00466DF0"/>
    <w:rsid w:val="0048365B"/>
    <w:rsid w:val="004F34A3"/>
    <w:rsid w:val="00504A8F"/>
    <w:rsid w:val="00553AFF"/>
    <w:rsid w:val="005A48AE"/>
    <w:rsid w:val="005F416F"/>
    <w:rsid w:val="005F717B"/>
    <w:rsid w:val="005F7B68"/>
    <w:rsid w:val="00623BF3"/>
    <w:rsid w:val="00633035"/>
    <w:rsid w:val="0066217C"/>
    <w:rsid w:val="006B2296"/>
    <w:rsid w:val="006C1023"/>
    <w:rsid w:val="00701B4E"/>
    <w:rsid w:val="00725D98"/>
    <w:rsid w:val="00765DB8"/>
    <w:rsid w:val="00774C79"/>
    <w:rsid w:val="007C5D38"/>
    <w:rsid w:val="007D71CE"/>
    <w:rsid w:val="007F757F"/>
    <w:rsid w:val="008846DF"/>
    <w:rsid w:val="008D062C"/>
    <w:rsid w:val="008D7937"/>
    <w:rsid w:val="008F25ED"/>
    <w:rsid w:val="008F4B4E"/>
    <w:rsid w:val="00913718"/>
    <w:rsid w:val="00954EDD"/>
    <w:rsid w:val="00955102"/>
    <w:rsid w:val="00977C62"/>
    <w:rsid w:val="009A3FC0"/>
    <w:rsid w:val="009B03A1"/>
    <w:rsid w:val="009D0686"/>
    <w:rsid w:val="009F561B"/>
    <w:rsid w:val="00A7624B"/>
    <w:rsid w:val="00AA7FD3"/>
    <w:rsid w:val="00AC7771"/>
    <w:rsid w:val="00AE2B6B"/>
    <w:rsid w:val="00B01B86"/>
    <w:rsid w:val="00B71433"/>
    <w:rsid w:val="00BB62A0"/>
    <w:rsid w:val="00BF3C8B"/>
    <w:rsid w:val="00C35D68"/>
    <w:rsid w:val="00C363A7"/>
    <w:rsid w:val="00C6535B"/>
    <w:rsid w:val="00CB263A"/>
    <w:rsid w:val="00D21A04"/>
    <w:rsid w:val="00DB7722"/>
    <w:rsid w:val="00DB777A"/>
    <w:rsid w:val="00DE10A3"/>
    <w:rsid w:val="00E05934"/>
    <w:rsid w:val="00E07A68"/>
    <w:rsid w:val="00E15502"/>
    <w:rsid w:val="00E774FA"/>
    <w:rsid w:val="00F10EAA"/>
    <w:rsid w:val="00F10EFD"/>
    <w:rsid w:val="00F22EE6"/>
    <w:rsid w:val="00F727C0"/>
    <w:rsid w:val="00F8358D"/>
    <w:rsid w:val="00FA3FB0"/>
    <w:rsid w:val="00FC406B"/>
    <w:rsid w:val="00FE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10F5"/>
  <w15:chartTrackingRefBased/>
  <w15:docId w15:val="{3EB0F092-1BFF-4088-884B-ECDF1D57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1756"/>
    <w:rPr>
      <w:b/>
      <w:bCs/>
    </w:rPr>
  </w:style>
  <w:style w:type="table" w:styleId="TableGrid">
    <w:name w:val="Table Grid"/>
    <w:basedOn w:val="TableNormal"/>
    <w:uiPriority w:val="39"/>
    <w:rsid w:val="00F22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17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447B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47B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47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47BC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F4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worldaic.com.cn/" TargetMode="External"/><Relationship Id="rId2" Type="http://schemas.openxmlformats.org/officeDocument/2006/relationships/hyperlink" Target="https://uem.mz/courses/cursos-de-ensino-de-linguas-traducao-e-literatura-mocambicana/" TargetMode="External"/><Relationship Id="rId1" Type="http://schemas.openxmlformats.org/officeDocument/2006/relationships/hyperlink" Target="https://uem.mz/centro-de-lingu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3C36F-8500-4EB8-928F-F71035D0B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4293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 IP SGPEL</dc:creator>
  <cp:keywords/>
  <dc:description/>
  <cp:lastModifiedBy>Bau IP SGPEL</cp:lastModifiedBy>
  <cp:revision>83</cp:revision>
  <dcterms:created xsi:type="dcterms:W3CDTF">2025-11-07T12:08:00Z</dcterms:created>
  <dcterms:modified xsi:type="dcterms:W3CDTF">2025-11-10T11:41:00Z</dcterms:modified>
</cp:coreProperties>
</file>