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D6B" w:rsidRPr="00920D6B" w:rsidRDefault="00920D6B" w:rsidP="0092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D6B">
        <w:rPr>
          <w:rFonts w:ascii="Times New Roman" w:eastAsia="Times New Roman" w:hAnsi="Times New Roman" w:cs="Times New Roman"/>
          <w:b/>
          <w:bCs/>
          <w:sz w:val="36"/>
          <w:szCs w:val="36"/>
        </w:rPr>
        <w:t>Plataforma Inteligente de Gestão de Clínicas e Laboratórios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Antigravity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é uma plataforma de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gestão inteligente multi-unidade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, desenvolvida para permitir que um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owner (proprietário)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controle, em tempo real,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todas as clínicas e laboratórios associados à sua </w:t>
      </w:r>
      <w:bookmarkStart w:id="0" w:name="_GoBack"/>
      <w:bookmarkEnd w:id="0"/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conta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, a partir de um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Global unificado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, com a possibilidade de entrar em cada unidade para análises detalhadas e gestão operacional profunda.</w:t>
      </w:r>
    </w:p>
    <w:p w:rsidR="00920D6B" w:rsidRPr="00920D6B" w:rsidRDefault="00920D6B" w:rsidP="00920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D6B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920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Global (Visão do Owner)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Ao aceder ao sistema, o proprietário visualiza um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Global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, onde são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somadas e consolidadas todas as estatísticas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todas as clínicas e laboratórios associados à sua conta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, independentemente da localização.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O Dashboard Global apresenta: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Total de clínicas e laboratórios ativos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Total geral de membros (staff)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920D6B">
        <w:rPr>
          <w:rFonts w:ascii="Segoe UI Symbol" w:eastAsia="Times New Roman" w:hAnsi="Segoe UI Symbol" w:cs="Segoe UI Symbol"/>
          <w:sz w:val="24"/>
          <w:szCs w:val="24"/>
        </w:rPr>
        <w:t>⚕️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Total de médicos e técnicos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🧑‍🤝‍🧑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Total de pacientes cadastrados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Indicadores globais de performance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Crescimento mensal por unidade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Visão financeira consolidada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⏱️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Volume global de atendimentos e exames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Alertas críticos e notificações estratégicas</w:t>
      </w:r>
    </w:p>
    <w:p w:rsidR="00920D6B" w:rsidRPr="00920D6B" w:rsidRDefault="00920D6B" w:rsidP="00920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Estado de subscrição de cada unidade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Este painel permite ao owner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tomar decisões estratégicas rápidas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, identificar unidades com melhor ou pior desempenho e escalar o negócio com segurança.</w:t>
      </w:r>
    </w:p>
    <w:p w:rsidR="00920D6B" w:rsidRPr="00920D6B" w:rsidRDefault="00920D6B" w:rsidP="00920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D6B">
        <w:rPr>
          <w:rFonts w:ascii="Segoe UI Symbol" w:eastAsia="Times New Roman" w:hAnsi="Segoe UI Symbol" w:cs="Segoe UI Symbol"/>
          <w:b/>
          <w:bCs/>
          <w:sz w:val="36"/>
          <w:szCs w:val="36"/>
        </w:rPr>
        <w:t>🏥</w:t>
      </w:r>
      <w:r w:rsidRPr="00920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Individual por Clínica ou Laboratório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Ao selecionar uma clínica ou laboratório específico (ex: </w:t>
      </w:r>
      <w:r w:rsidRPr="00920D6B">
        <w:rPr>
          <w:rFonts w:ascii="Times New Roman" w:eastAsia="Times New Roman" w:hAnsi="Times New Roman" w:cs="Times New Roman"/>
          <w:i/>
          <w:iCs/>
          <w:sz w:val="24"/>
          <w:szCs w:val="24"/>
        </w:rPr>
        <w:t>Shifaa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ou </w:t>
      </w:r>
      <w:r w:rsidRPr="00920D6B">
        <w:rPr>
          <w:rFonts w:ascii="Times New Roman" w:eastAsia="Times New Roman" w:hAnsi="Times New Roman" w:cs="Times New Roman"/>
          <w:i/>
          <w:iCs/>
          <w:sz w:val="24"/>
          <w:szCs w:val="24"/>
        </w:rPr>
        <w:t>ICOR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), o sistema muda automaticamente para um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Individual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, focado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exclusivamente naquela unidade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>Para Clínicas: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920D6B">
        <w:rPr>
          <w:rFonts w:ascii="Segoe UI Symbol" w:eastAsia="Times New Roman" w:hAnsi="Segoe UI Symbol" w:cs="Segoe UI Symbol"/>
          <w:sz w:val="24"/>
          <w:szCs w:val="24"/>
        </w:rPr>
        <w:t>⚕️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Gestão de médicos, especialidades e horários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🧑‍🤝‍🧑 Gestão completa de pacientes e histórico clínico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Consultas, atendimentos e fila de espera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lastRenderedPageBreak/>
        <w:t>📄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Relatórios clínicos e operacionais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Gestão do staff por função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💳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Faturação e pagamentos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Alertas operacionais (lotação, atrasos, faltas)</w:t>
      </w:r>
    </w:p>
    <w:p w:rsidR="00920D6B" w:rsidRPr="00920D6B" w:rsidRDefault="00920D6B" w:rsidP="00920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Indicadores de desempenho da clínica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>Para Laboratórios: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🧪 Gestão de exames e análises laboratoriais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⏱️ Tempo médio de processamento de exames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Volume diário, semanal e mensal de análises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👩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920D6B">
        <w:rPr>
          <w:rFonts w:ascii="Segoe UI Symbol" w:eastAsia="Times New Roman" w:hAnsi="Segoe UI Symbol" w:cs="Segoe UI Symbol"/>
          <w:sz w:val="24"/>
          <w:szCs w:val="24"/>
        </w:rPr>
        <w:t>🔬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Técnicos e responsáveis laboratoriais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Emissão e histórico de resultados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🧾 Relatórios laboratoriais e financeiros</w:t>
      </w:r>
    </w:p>
    <w:p w:rsidR="00920D6B" w:rsidRPr="00920D6B" w:rsidRDefault="00920D6B" w:rsidP="00920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Alertas de atrasos e exames críticos</w:t>
      </w:r>
    </w:p>
    <w:p w:rsidR="00920D6B" w:rsidRPr="00920D6B" w:rsidRDefault="00920D6B" w:rsidP="00920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D6B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920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 Premium (Diferencial de Mercado em Moçambique)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Para posicionar o Antigravity como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o melhor sistema do mercado moçambicano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, cada clínica ou laboratório premium deve contar com: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Gestão &amp; Inteligência</w:t>
      </w:r>
    </w:p>
    <w:p w:rsidR="00920D6B" w:rsidRPr="00920D6B" w:rsidRDefault="00920D6B" w:rsidP="00920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 inteligentes com KPIs personalizados</w:t>
      </w:r>
    </w:p>
    <w:p w:rsidR="00920D6B" w:rsidRPr="00920D6B" w:rsidRDefault="00920D6B" w:rsidP="00920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🤖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 automáticos baseados em dados</w:t>
      </w:r>
    </w:p>
    <w:p w:rsidR="00920D6B" w:rsidRPr="00920D6B" w:rsidRDefault="00920D6B" w:rsidP="00920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Comparação de performance entre unidades</w:t>
      </w:r>
    </w:p>
    <w:p w:rsidR="00920D6B" w:rsidRPr="00920D6B" w:rsidRDefault="00920D6B" w:rsidP="00920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🔮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Previsões de demanda e fluxo de pacientes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Segurança &amp; Controlo</w:t>
      </w:r>
    </w:p>
    <w:p w:rsidR="00920D6B" w:rsidRPr="00920D6B" w:rsidRDefault="00920D6B" w:rsidP="00920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Gestão avançada de permissões por perfil</w:t>
      </w:r>
    </w:p>
    <w:p w:rsidR="00920D6B" w:rsidRPr="00920D6B" w:rsidRDefault="00920D6B" w:rsidP="00920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Proteção de dados sensíveis (padrões internacionais)</w:t>
      </w:r>
    </w:p>
    <w:p w:rsidR="00920D6B" w:rsidRPr="00920D6B" w:rsidRDefault="00920D6B" w:rsidP="00920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☁️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Backup automático e recuperação de dados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Segoe UI Symbol" w:eastAsia="Times New Roman" w:hAnsi="Segoe UI Symbol" w:cs="Segoe UI Symbol"/>
          <w:b/>
          <w:bCs/>
          <w:sz w:val="27"/>
          <w:szCs w:val="27"/>
        </w:rPr>
        <w:t>💳</w:t>
      </w: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Financeiro &amp; Crescimento</w:t>
      </w:r>
    </w:p>
    <w:p w:rsidR="00920D6B" w:rsidRPr="00920D6B" w:rsidRDefault="00920D6B" w:rsidP="00920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Faturação integrada</w:t>
      </w:r>
    </w:p>
    <w:p w:rsidR="00920D6B" w:rsidRPr="00920D6B" w:rsidRDefault="00920D6B" w:rsidP="00920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📉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Análise de custos e rentabilidade</w:t>
      </w:r>
    </w:p>
    <w:p w:rsidR="00920D6B" w:rsidRPr="00920D6B" w:rsidRDefault="00920D6B" w:rsidP="00920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🧾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Relatórios financeiros exportáveis</w:t>
      </w:r>
    </w:p>
    <w:p w:rsidR="00920D6B" w:rsidRPr="00920D6B" w:rsidRDefault="00920D6B" w:rsidP="00920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💼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Gestão de planos e subscrições por unidade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Experiência Moderna</w:t>
      </w:r>
    </w:p>
    <w:p w:rsidR="00920D6B" w:rsidRPr="00920D6B" w:rsidRDefault="00920D6B" w:rsidP="00920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📲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Sistema rápido, intuitivo e mobile-friendly</w:t>
      </w:r>
    </w:p>
    <w:p w:rsidR="00920D6B" w:rsidRPr="00920D6B" w:rsidRDefault="00920D6B" w:rsidP="00920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🔔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Notificações em tempo real</w:t>
      </w:r>
    </w:p>
    <w:p w:rsidR="00920D6B" w:rsidRPr="00920D6B" w:rsidRDefault="00920D6B" w:rsidP="00920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🧑‍</w:t>
      </w:r>
      <w:r w:rsidRPr="00920D6B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Suporte inteligente integrado</w:t>
      </w:r>
    </w:p>
    <w:p w:rsidR="00920D6B" w:rsidRPr="00920D6B" w:rsidRDefault="00920D6B" w:rsidP="00920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🌍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Preparado para expansão multi-cidade e multi-província</w: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0D6B">
        <w:rPr>
          <w:rFonts w:ascii="Segoe UI Symbol" w:eastAsia="Times New Roman" w:hAnsi="Segoe UI Symbol" w:cs="Segoe UI Symbol"/>
          <w:b/>
          <w:bCs/>
          <w:sz w:val="27"/>
          <w:szCs w:val="27"/>
        </w:rPr>
        <w:t>🔗</w:t>
      </w:r>
      <w:r w:rsidRPr="00920D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Integrações Estratégicas</w:t>
      </w:r>
    </w:p>
    <w:p w:rsidR="00920D6B" w:rsidRPr="00920D6B" w:rsidRDefault="00920D6B" w:rsidP="00920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🧩 Integração com pagamentos locais</w:t>
      </w:r>
    </w:p>
    <w:p w:rsidR="00920D6B" w:rsidRPr="00920D6B" w:rsidRDefault="00920D6B" w:rsidP="00920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Segoe UI Symbol" w:eastAsia="Times New Roman" w:hAnsi="Segoe UI Symbol" w:cs="Segoe UI Symbol"/>
          <w:sz w:val="24"/>
          <w:szCs w:val="24"/>
        </w:rPr>
        <w:t>🏦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 Integração com seguradoras</w:t>
      </w:r>
    </w:p>
    <w:p w:rsidR="00920D6B" w:rsidRPr="00920D6B" w:rsidRDefault="00920D6B" w:rsidP="00920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🧾 Integração com sistemas fiscais</w:t>
      </w:r>
    </w:p>
    <w:p w:rsidR="00920D6B" w:rsidRPr="00920D6B" w:rsidRDefault="00920D6B" w:rsidP="00920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🧠 Integração futura com IA clínica e diagnóstica</w:t>
      </w:r>
    </w:p>
    <w:p w:rsidR="00920D6B" w:rsidRPr="00920D6B" w:rsidRDefault="00920D6B" w:rsidP="00920D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0D6B" w:rsidRPr="00920D6B" w:rsidRDefault="00920D6B" w:rsidP="0092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D6B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920D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Resultado Final</w:t>
      </w:r>
    </w:p>
    <w:p w:rsidR="00920D6B" w:rsidRPr="00920D6B" w:rsidRDefault="00920D6B" w:rsidP="0092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sz w:val="24"/>
          <w:szCs w:val="24"/>
        </w:rPr>
        <w:t>O Antigravity não é apenas um sistema de gestão —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br/>
        <w:t xml:space="preserve">é uma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 de inteligência empresarial para a saúde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 xml:space="preserve">, criada para </w:t>
      </w: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donos de clínicas e laboratórios que querem escalar, controlar e dominar o mercado moçambicano com tecnologia de classe mundial</w:t>
      </w:r>
      <w:r w:rsidRPr="00920D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D6B" w:rsidRPr="00920D6B" w:rsidRDefault="00920D6B" w:rsidP="00920D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6B">
        <w:rPr>
          <w:rFonts w:ascii="Times New Roman" w:eastAsia="Times New Roman" w:hAnsi="Times New Roman" w:cs="Times New Roman"/>
          <w:b/>
          <w:bCs/>
          <w:sz w:val="24"/>
          <w:szCs w:val="24"/>
        </w:rPr>
        <w:t>Uma visão global. Um controlo absoluto. Uma gestão inteligente por unidade.</w:t>
      </w:r>
    </w:p>
    <w:p w:rsidR="0009041D" w:rsidRDefault="0009041D"/>
    <w:sectPr w:rsidR="0009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7A00"/>
    <w:multiLevelType w:val="multilevel"/>
    <w:tmpl w:val="301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054"/>
    <w:multiLevelType w:val="multilevel"/>
    <w:tmpl w:val="1CD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3735"/>
    <w:multiLevelType w:val="multilevel"/>
    <w:tmpl w:val="5FE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82ED9"/>
    <w:multiLevelType w:val="multilevel"/>
    <w:tmpl w:val="DC4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366C1"/>
    <w:multiLevelType w:val="multilevel"/>
    <w:tmpl w:val="7E4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9475D"/>
    <w:multiLevelType w:val="multilevel"/>
    <w:tmpl w:val="DA1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71FD7"/>
    <w:multiLevelType w:val="multilevel"/>
    <w:tmpl w:val="4F4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51320"/>
    <w:multiLevelType w:val="multilevel"/>
    <w:tmpl w:val="E57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2DF"/>
    <w:rsid w:val="0009041D"/>
    <w:rsid w:val="001812DF"/>
    <w:rsid w:val="0092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DF2A1-6795-4E17-A083-FD3F4F40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0D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0D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0D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0D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0D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20D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2026-02-02T06:12:00Z</dcterms:created>
  <dcterms:modified xsi:type="dcterms:W3CDTF">2026-02-02T06:13:00Z</dcterms:modified>
</cp:coreProperties>
</file>