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Software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target-company,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rds, cost, python, availability, typescript, java</w:t>
      </w:r>
    </w:p>
    <w:sectPr>
      <w:pgSz w:w="12240" w:h="15840"/>
      <w:pgMar w:top="1080" w:right="1080" w:bottom="1080" w:left="1080" w:header="708" w:footer="708" w:gutter="0"/>
    </w:sectPr>
  </w:body>
</w:document>
</file>