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04E" w:rsidRDefault="006251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UNIVERSIDAD TECNOLÓGICA NACIONAL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4914900</wp:posOffset>
            </wp:positionH>
            <wp:positionV relativeFrom="paragraph">
              <wp:posOffset>82550</wp:posOffset>
            </wp:positionV>
            <wp:extent cx="320675" cy="507365"/>
            <wp:effectExtent l="0" t="0" r="0" b="0"/>
            <wp:wrapNone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50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4404E" w:rsidRDefault="0062515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Técnico Superior en Programación</w:t>
      </w:r>
    </w:p>
    <w:p w:rsidR="0004404E" w:rsidRDefault="0062515E">
      <w:pPr>
        <w:tabs>
          <w:tab w:val="left" w:pos="8106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Diseño y </w:t>
      </w:r>
      <w:proofErr w:type="spellStart"/>
      <w:r>
        <w:rPr>
          <w:rFonts w:ascii="Arial" w:eastAsia="Arial" w:hAnsi="Arial" w:cs="Arial"/>
          <w:b/>
        </w:rPr>
        <w:t>Adm</w:t>
      </w:r>
      <w:proofErr w:type="spellEnd"/>
      <w:r>
        <w:rPr>
          <w:rFonts w:ascii="Arial" w:eastAsia="Arial" w:hAnsi="Arial" w:cs="Arial"/>
          <w:b/>
        </w:rPr>
        <w:t xml:space="preserve">. Base de Datos </w:t>
      </w:r>
    </w:p>
    <w:p w:rsidR="0004404E" w:rsidRDefault="0004404E">
      <w:pPr>
        <w:jc w:val="both"/>
        <w:rPr>
          <w:rFonts w:ascii="Arial" w:eastAsia="Arial" w:hAnsi="Arial" w:cs="Arial"/>
        </w:rPr>
      </w:pPr>
    </w:p>
    <w:p w:rsidR="0004404E" w:rsidRDefault="0062515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Guía de Trabajos Prácticos N º 3</w:t>
      </w:r>
    </w:p>
    <w:p w:rsidR="0004404E" w:rsidRDefault="0062515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DDL </w:t>
      </w:r>
    </w:p>
    <w:p w:rsidR="0004404E" w:rsidRDefault="0062515E">
      <w:pPr>
        <w:rPr>
          <w:rFonts w:ascii="Arial" w:eastAsia="Arial" w:hAnsi="Arial" w:cs="Aria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</wp:posOffset>
                </wp:positionH>
                <wp:positionV relativeFrom="paragraph">
                  <wp:posOffset>114300</wp:posOffset>
                </wp:positionV>
                <wp:extent cx="52578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7100" y="378000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6C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0;margin-top:9pt;width:414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">
                <v:stroke joinstyle="miter"/>
                <w10:wrap anchorx="margin"/>
              </v:shape>
            </w:pict>
          </mc:Fallback>
        </mc:AlternateContent>
      </w:r>
    </w:p>
    <w:p w:rsidR="0004404E" w:rsidRDefault="0062515E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Confeccione el DER y el Modelo Relacional de la base de datos normalizada, necesaria para el siguiente requerimiento. Indique claves primarias, claves foráneas, tipos de datos y restricciones.</w:t>
      </w:r>
    </w:p>
    <w:p w:rsidR="0004404E" w:rsidRDefault="0004404E">
      <w:pPr>
        <w:jc w:val="both"/>
        <w:rPr>
          <w:rFonts w:ascii="BBHKIH+Arial" w:eastAsia="BBHKIH+Arial" w:hAnsi="BBHKIH+Arial" w:cs="BBHKIH+Arial"/>
          <w:color w:val="000000"/>
          <w:sz w:val="22"/>
          <w:szCs w:val="22"/>
        </w:rPr>
      </w:pPr>
    </w:p>
    <w:p w:rsidR="0004404E" w:rsidRDefault="0062515E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El Museo Municipal de Ciencias Naturales posee un parque de re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creación donde el público visita animales prehistóricos. </w:t>
      </w:r>
    </w:p>
    <w:p w:rsidR="0004404E" w:rsidRDefault="0062515E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El Museo cuenta con un área que se encarga de ofrecer visitas guiadas para escuelas. </w:t>
      </w:r>
    </w:p>
    <w:p w:rsidR="0004404E" w:rsidRDefault="0062515E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Las escuelas realizan reservas telefónicas y el día que realizan la visita se les cobra una pequeña colaboración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por persona, según el o los tipos de visitas que realicen.</w:t>
      </w:r>
    </w:p>
    <w:p w:rsidR="0004404E" w:rsidRDefault="0062515E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En el momento de realizar la reserva informan, día, hora, tipos de visitas, cantidad de alumnos por visita. Pueden en una misma reserva contratar distintos tipos de visitas, para distintos grados 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 la escuela. En caso de que la escuela sea la primera vez que realiza una reserva se le piden su domicilio y teléfono(s). </w:t>
      </w:r>
    </w:p>
    <w:p w:rsidR="0004404E" w:rsidRDefault="0062515E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El Museo desea desarrollar un sistema de informático que le ayude en un eficiente desempeño y control del área mencionada. </w:t>
      </w:r>
    </w:p>
    <w:p w:rsidR="0004404E" w:rsidRDefault="0062515E">
      <w:pPr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Necesit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a obtener del mismo, todos los días, un listado con las visitas que haya reservadas para el día siguiente, de manera de que la misma sepa a quienes debe dejar entrar y cuanto cobrarles. </w:t>
      </w:r>
    </w:p>
    <w:p w:rsidR="0004404E" w:rsidRDefault="0062515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El listado debe contener (para cada reserva del día pedido): Número d</w:t>
      </w:r>
      <w:r>
        <w:rPr>
          <w:rFonts w:ascii="Arial" w:eastAsia="Arial" w:hAnsi="Arial" w:cs="Arial"/>
          <w:i/>
          <w:sz w:val="20"/>
          <w:szCs w:val="20"/>
        </w:rPr>
        <w:t xml:space="preserve">e reserva de visita, Hora, Código de la escuela, Nombre de la escuela, y por cada tipo de visita de la reserva: Código de tipo de visita, Descripción de tipo de visita, Arancel por alumno del tipo de visita, Cantidad de alumnos y grado(s). </w:t>
      </w:r>
    </w:p>
    <w:p w:rsidR="0004404E" w:rsidRDefault="0062515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Al final del día la boletería debe informar la cantidad real de ingresantes que fueron por cada reserva. </w:t>
      </w:r>
    </w:p>
    <w:p w:rsidR="0004404E" w:rsidRDefault="0062515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También se debe entregar todos los días un listado con las visitas reservadas para el día siguiente para el Supervisor de Guías, cuando el mismo lo so</w:t>
      </w:r>
      <w:r>
        <w:rPr>
          <w:rFonts w:ascii="Arial" w:eastAsia="Arial" w:hAnsi="Arial" w:cs="Arial"/>
          <w:i/>
          <w:sz w:val="20"/>
          <w:szCs w:val="20"/>
        </w:rPr>
        <w:t xml:space="preserve">licite. El supervisor debe, en base al listado, asignar las distintas visitas a su personal a cargo. El listado debe contener (para cada visita del día pedido): Número de reserva de visita, Hora, Código de la escuela, Nombre de la escuela, y por cada tipo </w:t>
      </w:r>
      <w:r>
        <w:rPr>
          <w:rFonts w:ascii="Arial" w:eastAsia="Arial" w:hAnsi="Arial" w:cs="Arial"/>
          <w:i/>
          <w:sz w:val="20"/>
          <w:szCs w:val="20"/>
        </w:rPr>
        <w:t xml:space="preserve">de visita de la reserva: Código de tipo de visita, Descripción de tipo de visita, grado(s). </w:t>
      </w:r>
    </w:p>
    <w:p w:rsidR="0004404E" w:rsidRDefault="0062515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Al final del día el supervisor informa los guías que se encargaron de cada tipo de visita en cada reserva. </w:t>
      </w:r>
    </w:p>
    <w:p w:rsidR="0004404E" w:rsidRDefault="0062515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El gerente del área desea poder pedir, en cualquier mom</w:t>
      </w:r>
      <w:r>
        <w:rPr>
          <w:rFonts w:ascii="Arial" w:eastAsia="Arial" w:hAnsi="Arial" w:cs="Arial"/>
          <w:i/>
          <w:sz w:val="20"/>
          <w:szCs w:val="20"/>
        </w:rPr>
        <w:t xml:space="preserve">ento, un listado con la cantidad de alumnos (reales) que ingresaron. Dicha información debe salir </w:t>
      </w:r>
      <w:proofErr w:type="gramStart"/>
      <w:r>
        <w:rPr>
          <w:rFonts w:ascii="Arial" w:eastAsia="Arial" w:hAnsi="Arial" w:cs="Arial"/>
          <w:i/>
          <w:sz w:val="20"/>
          <w:szCs w:val="20"/>
        </w:rPr>
        <w:t>discriminada día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 por día para el periodo de tiempo que él determine, y por cada día discriminado por tipo de visita. Y otro listado donde pueda observar que c</w:t>
      </w:r>
      <w:r>
        <w:rPr>
          <w:rFonts w:ascii="Arial" w:eastAsia="Arial" w:hAnsi="Arial" w:cs="Arial"/>
          <w:i/>
          <w:sz w:val="20"/>
          <w:szCs w:val="20"/>
        </w:rPr>
        <w:t xml:space="preserve">antidad de tipos de visita reservó cada uno de los grados de cada escuela. </w:t>
      </w:r>
    </w:p>
    <w:p w:rsidR="0004404E" w:rsidRDefault="0062515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El sistema debe permitir, que el responsable de Recepción de reservas, consulte quienes fueron los guías (Código de guía, y Nombre de guía), que participaron en una reserva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especif</w:t>
      </w:r>
      <w:r>
        <w:rPr>
          <w:rFonts w:ascii="Arial" w:eastAsia="Arial" w:hAnsi="Arial" w:cs="Arial"/>
          <w:i/>
          <w:sz w:val="20"/>
          <w:szCs w:val="20"/>
        </w:rPr>
        <w:t>ica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, teniendo identificado cual fue el guía responsable por cada tipo de visita de la misma, ya que puede existir una queja de alguna escuela. </w:t>
      </w:r>
    </w:p>
    <w:p w:rsidR="0004404E" w:rsidRDefault="0062515E">
      <w:pPr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i/>
          <w:sz w:val="20"/>
          <w:szCs w:val="20"/>
        </w:rPr>
        <w:t>Además</w:t>
      </w:r>
      <w:proofErr w:type="gramEnd"/>
      <w:r>
        <w:rPr>
          <w:rFonts w:ascii="Arial" w:eastAsia="Arial" w:hAnsi="Arial" w:cs="Arial"/>
          <w:i/>
          <w:sz w:val="20"/>
          <w:szCs w:val="20"/>
        </w:rPr>
        <w:t xml:space="preserve"> se desea poder realizar un </w:t>
      </w:r>
      <w:proofErr w:type="spellStart"/>
      <w:r>
        <w:rPr>
          <w:rFonts w:ascii="Arial" w:eastAsia="Arial" w:hAnsi="Arial" w:cs="Arial"/>
          <w:i/>
          <w:sz w:val="20"/>
          <w:szCs w:val="20"/>
        </w:rPr>
        <w:t>mailing</w:t>
      </w:r>
      <w:proofErr w:type="spellEnd"/>
      <w:r>
        <w:rPr>
          <w:rFonts w:ascii="Arial" w:eastAsia="Arial" w:hAnsi="Arial" w:cs="Arial"/>
          <w:i/>
          <w:sz w:val="20"/>
          <w:szCs w:val="20"/>
        </w:rPr>
        <w:t>, con Nombre, Domicilio y Teléfono(s), de todas las escuelas que alguna</w:t>
      </w:r>
      <w:r>
        <w:rPr>
          <w:rFonts w:ascii="Arial" w:eastAsia="Arial" w:hAnsi="Arial" w:cs="Arial"/>
          <w:i/>
          <w:sz w:val="20"/>
          <w:szCs w:val="20"/>
        </w:rPr>
        <w:t xml:space="preserve"> vez realizaron una reserva.</w:t>
      </w:r>
    </w:p>
    <w:p w:rsidR="0004404E" w:rsidRDefault="0004404E">
      <w:pPr>
        <w:jc w:val="both"/>
        <w:rPr>
          <w:rFonts w:ascii="Arial" w:eastAsia="Arial" w:hAnsi="Arial" w:cs="Arial"/>
          <w:sz w:val="20"/>
          <w:szCs w:val="20"/>
        </w:rPr>
      </w:pPr>
    </w:p>
    <w:p w:rsidR="0004404E" w:rsidRDefault="0062515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noProof/>
          <w:sz w:val="20"/>
          <w:szCs w:val="20"/>
          <w:lang w:val="en-US"/>
        </w:rPr>
        <w:lastRenderedPageBreak/>
        <w:drawing>
          <wp:inline distT="0" distB="0" distL="114300" distR="114300">
            <wp:extent cx="4543425" cy="372427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404E" w:rsidRDefault="0062515E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Agregar al modelo, una tabla para Localidades.</w:t>
      </w:r>
    </w:p>
    <w:p w:rsidR="0004404E" w:rsidRDefault="0004404E">
      <w:pPr>
        <w:jc w:val="both"/>
        <w:rPr>
          <w:rFonts w:ascii="Arial" w:eastAsia="Arial" w:hAnsi="Arial" w:cs="Arial"/>
          <w:sz w:val="20"/>
          <w:szCs w:val="20"/>
        </w:rPr>
      </w:pPr>
    </w:p>
    <w:p w:rsidR="0004404E" w:rsidRPr="0062515E" w:rsidRDefault="0062515E">
      <w:pPr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CREATE TABLE </w:t>
      </w:r>
      <w:r w:rsidRPr="0062515E"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Localidades</w:t>
      </w:r>
      <w:proofErr w:type="spellEnd"/>
    </w:p>
    <w:p w:rsidR="0004404E" w:rsidRPr="0062515E" w:rsidRDefault="0062515E">
      <w:pPr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62515E">
        <w:rPr>
          <w:rFonts w:ascii="Arial" w:eastAsia="Arial" w:hAnsi="Arial" w:cs="Arial"/>
          <w:sz w:val="20"/>
          <w:szCs w:val="20"/>
          <w:lang w:val="en-US"/>
        </w:rPr>
        <w:t>(</w:t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IdLocalidad</w:t>
      </w:r>
      <w:proofErr w:type="spellEnd"/>
      <w:r w:rsidRPr="0062515E">
        <w:rPr>
          <w:rFonts w:ascii="Arial" w:eastAsia="Arial" w:hAnsi="Arial" w:cs="Arial"/>
          <w:sz w:val="20"/>
          <w:szCs w:val="20"/>
          <w:lang w:val="en-US"/>
        </w:rPr>
        <w:tab/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smallint</w:t>
      </w:r>
      <w:proofErr w:type="spellEnd"/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 not null Primary Key,</w:t>
      </w:r>
    </w:p>
    <w:p w:rsidR="0004404E" w:rsidRDefault="0062515E">
      <w:pPr>
        <w:ind w:left="360"/>
        <w:jc w:val="both"/>
        <w:rPr>
          <w:rFonts w:ascii="Arial" w:eastAsia="Arial" w:hAnsi="Arial" w:cs="Arial"/>
          <w:sz w:val="20"/>
          <w:szCs w:val="20"/>
        </w:rPr>
      </w:pPr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Localidad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varchar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50) </w:t>
      </w:r>
      <w:proofErr w:type="spellStart"/>
      <w:r>
        <w:rPr>
          <w:rFonts w:ascii="Arial" w:eastAsia="Arial" w:hAnsi="Arial" w:cs="Arial"/>
          <w:sz w:val="20"/>
          <w:szCs w:val="20"/>
        </w:rPr>
        <w:t>not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null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04404E" w:rsidRDefault="0004404E">
      <w:pPr>
        <w:jc w:val="both"/>
        <w:rPr>
          <w:rFonts w:ascii="Arial" w:eastAsia="Arial" w:hAnsi="Arial" w:cs="Arial"/>
          <w:sz w:val="20"/>
          <w:szCs w:val="20"/>
        </w:rPr>
      </w:pPr>
    </w:p>
    <w:p w:rsidR="0004404E" w:rsidRDefault="0062515E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Vincular la tabla Escuelas con la tabla Localidades, de manera que no pueda borrar una Localidad en la que hay Escuelas cargadas.</w:t>
      </w:r>
    </w:p>
    <w:p w:rsidR="0004404E" w:rsidRDefault="0004404E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04404E" w:rsidRPr="0062515E" w:rsidRDefault="0062515E">
      <w:pPr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ALTER TABLE </w:t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Escuelas</w:t>
      </w:r>
      <w:proofErr w:type="spellEnd"/>
    </w:p>
    <w:p w:rsidR="0004404E" w:rsidRPr="0062515E" w:rsidRDefault="0062515E">
      <w:pPr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  <w:proofErr w:type="gramStart"/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ADD  </w:t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IdLocalidad</w:t>
      </w:r>
      <w:proofErr w:type="spellEnd"/>
      <w:proofErr w:type="gramEnd"/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smallint</w:t>
      </w:r>
      <w:proofErr w:type="spellEnd"/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 null </w:t>
      </w:r>
    </w:p>
    <w:p w:rsidR="0004404E" w:rsidRDefault="0062515E">
      <w:pPr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REFERENCES Localidades (</w:t>
      </w:r>
      <w:proofErr w:type="spellStart"/>
      <w:r>
        <w:rPr>
          <w:rFonts w:ascii="Arial" w:eastAsia="Arial" w:hAnsi="Arial" w:cs="Arial"/>
          <w:sz w:val="20"/>
          <w:szCs w:val="20"/>
        </w:rPr>
        <w:t>IdLocalidad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:rsidR="0004404E" w:rsidRDefault="0004404E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04404E" w:rsidRDefault="0062515E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Agregar una restricción a la tabla</w:t>
      </w:r>
      <w:r>
        <w:rPr>
          <w:rFonts w:ascii="Arial" w:eastAsia="Arial" w:hAnsi="Arial" w:cs="Arial"/>
          <w:sz w:val="20"/>
          <w:szCs w:val="20"/>
        </w:rPr>
        <w:t xml:space="preserve"> Localidades para que el </w:t>
      </w:r>
      <w:proofErr w:type="spellStart"/>
      <w:r>
        <w:rPr>
          <w:rFonts w:ascii="Arial" w:eastAsia="Arial" w:hAnsi="Arial" w:cs="Arial"/>
          <w:sz w:val="20"/>
          <w:szCs w:val="20"/>
        </w:rPr>
        <w:t>IdLocalidad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 sea menor que 1000 ni superior a 9999.</w:t>
      </w:r>
    </w:p>
    <w:p w:rsidR="0004404E" w:rsidRDefault="0004404E">
      <w:pPr>
        <w:jc w:val="both"/>
        <w:rPr>
          <w:rFonts w:ascii="Arial" w:eastAsia="Arial" w:hAnsi="Arial" w:cs="Arial"/>
          <w:sz w:val="20"/>
          <w:szCs w:val="20"/>
        </w:rPr>
      </w:pPr>
    </w:p>
    <w:p w:rsidR="0004404E" w:rsidRPr="0062515E" w:rsidRDefault="0062515E">
      <w:pPr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ALTER TABLE </w:t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Localidades</w:t>
      </w:r>
      <w:proofErr w:type="spellEnd"/>
    </w:p>
    <w:p w:rsidR="0004404E" w:rsidRPr="0062515E" w:rsidRDefault="0062515E">
      <w:pPr>
        <w:ind w:left="360"/>
        <w:jc w:val="both"/>
        <w:rPr>
          <w:rFonts w:ascii="Arial" w:eastAsia="Arial" w:hAnsi="Arial" w:cs="Arial"/>
          <w:sz w:val="20"/>
          <w:szCs w:val="20"/>
          <w:lang w:val="en-US"/>
        </w:rPr>
      </w:pPr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ADD </w:t>
      </w:r>
      <w:proofErr w:type="gramStart"/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CONSTRAINT  </w:t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CK</w:t>
      </w:r>
      <w:proofErr w:type="gramEnd"/>
      <w:r w:rsidRPr="0062515E">
        <w:rPr>
          <w:rFonts w:ascii="Arial" w:eastAsia="Arial" w:hAnsi="Arial" w:cs="Arial"/>
          <w:sz w:val="20"/>
          <w:szCs w:val="20"/>
          <w:lang w:val="en-US"/>
        </w:rPr>
        <w:t>_Localidades</w:t>
      </w:r>
      <w:proofErr w:type="spellEnd"/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 CHECK(</w:t>
      </w:r>
      <w:proofErr w:type="spellStart"/>
      <w:r w:rsidRPr="0062515E">
        <w:rPr>
          <w:rFonts w:ascii="Arial" w:eastAsia="Arial" w:hAnsi="Arial" w:cs="Arial"/>
          <w:sz w:val="20"/>
          <w:szCs w:val="20"/>
          <w:lang w:val="en-US"/>
        </w:rPr>
        <w:t>IdLocalidad</w:t>
      </w:r>
      <w:proofErr w:type="spellEnd"/>
      <w:r w:rsidRPr="0062515E">
        <w:rPr>
          <w:rFonts w:ascii="Arial" w:eastAsia="Arial" w:hAnsi="Arial" w:cs="Arial"/>
          <w:sz w:val="20"/>
          <w:szCs w:val="20"/>
          <w:lang w:val="en-US"/>
        </w:rPr>
        <w:t xml:space="preserve"> between 1000 and 9999)</w:t>
      </w:r>
    </w:p>
    <w:p w:rsidR="0004404E" w:rsidRPr="0062515E" w:rsidRDefault="0004404E">
      <w:pPr>
        <w:jc w:val="both"/>
        <w:rPr>
          <w:rFonts w:ascii="Arial" w:eastAsia="Arial" w:hAnsi="Arial" w:cs="Arial"/>
          <w:sz w:val="20"/>
          <w:szCs w:val="20"/>
          <w:lang w:val="en-US"/>
        </w:rPr>
      </w:pPr>
    </w:p>
    <w:p w:rsidR="0004404E" w:rsidRDefault="0062515E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Agregar a la tabla Visitas una restricción para que la cantidad de </w:t>
      </w:r>
      <w:proofErr w:type="spellStart"/>
      <w:r>
        <w:rPr>
          <w:rFonts w:ascii="Arial" w:eastAsia="Arial" w:hAnsi="Arial" w:cs="Arial"/>
          <w:sz w:val="20"/>
          <w:szCs w:val="20"/>
        </w:rPr>
        <w:t>AlumnosReale</w:t>
      </w:r>
      <w:r>
        <w:rPr>
          <w:rFonts w:ascii="Arial" w:eastAsia="Arial" w:hAnsi="Arial" w:cs="Arial"/>
          <w:sz w:val="20"/>
          <w:szCs w:val="20"/>
        </w:rPr>
        <w:t>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 igual o menor que la cantidad de Alumnos.</w:t>
      </w:r>
    </w:p>
    <w:p w:rsidR="0004404E" w:rsidRDefault="0004404E">
      <w:pPr>
        <w:jc w:val="both"/>
        <w:rPr>
          <w:rFonts w:ascii="Arial" w:eastAsia="Arial" w:hAnsi="Arial" w:cs="Arial"/>
          <w:sz w:val="20"/>
          <w:szCs w:val="20"/>
        </w:rPr>
      </w:pPr>
    </w:p>
    <w:p w:rsidR="0004404E" w:rsidRDefault="0062515E">
      <w:pPr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ALTER TABLE Visitas</w:t>
      </w:r>
    </w:p>
    <w:p w:rsidR="0004404E" w:rsidRDefault="0062515E">
      <w:pPr>
        <w:ind w:left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CONSTRAINT  </w:t>
      </w:r>
      <w:proofErr w:type="spellStart"/>
      <w:r>
        <w:rPr>
          <w:rFonts w:ascii="Arial" w:eastAsia="Arial" w:hAnsi="Arial" w:cs="Arial"/>
          <w:sz w:val="20"/>
          <w:szCs w:val="20"/>
        </w:rPr>
        <w:t>CK</w:t>
      </w:r>
      <w:proofErr w:type="gramEnd"/>
      <w:r>
        <w:rPr>
          <w:rFonts w:ascii="Arial" w:eastAsia="Arial" w:hAnsi="Arial" w:cs="Arial"/>
          <w:sz w:val="20"/>
          <w:szCs w:val="20"/>
        </w:rPr>
        <w:t>_Alumnos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CHECK(</w:t>
      </w:r>
      <w:proofErr w:type="spellStart"/>
      <w:r>
        <w:rPr>
          <w:rFonts w:ascii="Arial" w:eastAsia="Arial" w:hAnsi="Arial" w:cs="Arial"/>
          <w:sz w:val="20"/>
          <w:szCs w:val="20"/>
        </w:rPr>
        <w:t>AlumnosReales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&gt;= Alumnos)</w:t>
      </w:r>
    </w:p>
    <w:p w:rsidR="0062515E" w:rsidRDefault="0062515E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p w:rsidR="0062515E" w:rsidRDefault="0062515E" w:rsidP="0062515E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Agregar a la tabla Visitas una restricción para que la cantidad de </w:t>
      </w:r>
      <w:proofErr w:type="spellStart"/>
      <w:r>
        <w:rPr>
          <w:rFonts w:ascii="Arial" w:hAnsi="Arial" w:cs="Arial"/>
          <w:sz w:val="20"/>
          <w:szCs w:val="20"/>
        </w:rPr>
        <w:t>AlumnosReales</w:t>
      </w:r>
      <w:proofErr w:type="spellEnd"/>
      <w:r>
        <w:rPr>
          <w:rFonts w:ascii="Arial" w:hAnsi="Arial" w:cs="Arial"/>
          <w:sz w:val="20"/>
          <w:szCs w:val="20"/>
        </w:rPr>
        <w:t xml:space="preserve"> sea igual a la cantidad de Alumnos, si no se ingresa un valor específico para la columna.</w:t>
      </w:r>
    </w:p>
    <w:p w:rsidR="0062515E" w:rsidRPr="0062515E" w:rsidRDefault="0062515E">
      <w:pPr>
        <w:ind w:left="360"/>
        <w:jc w:val="both"/>
        <w:rPr>
          <w:rFonts w:ascii="Arial" w:eastAsia="Arial" w:hAnsi="Arial" w:cs="Arial"/>
          <w:sz w:val="20"/>
          <w:szCs w:val="20"/>
          <w:u w:val="single"/>
        </w:rPr>
      </w:pPr>
      <w:bookmarkStart w:id="0" w:name="_GoBack"/>
      <w:bookmarkEnd w:id="0"/>
    </w:p>
    <w:p w:rsidR="0004404E" w:rsidRDefault="0004404E">
      <w:pPr>
        <w:jc w:val="both"/>
        <w:rPr>
          <w:rFonts w:ascii="Arial" w:eastAsia="Arial" w:hAnsi="Arial" w:cs="Arial"/>
          <w:sz w:val="20"/>
          <w:szCs w:val="20"/>
        </w:rPr>
      </w:pPr>
    </w:p>
    <w:p w:rsidR="0004404E" w:rsidRDefault="0004404E">
      <w:pPr>
        <w:ind w:left="360"/>
        <w:jc w:val="both"/>
        <w:rPr>
          <w:rFonts w:ascii="Arial" w:eastAsia="Arial" w:hAnsi="Arial" w:cs="Arial"/>
          <w:sz w:val="20"/>
          <w:szCs w:val="20"/>
        </w:rPr>
      </w:pPr>
    </w:p>
    <w:sectPr w:rsidR="0004404E">
      <w:pgSz w:w="11906" w:h="16838"/>
      <w:pgMar w:top="1134" w:right="170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BHKIH+A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D5CA1"/>
    <w:multiLevelType w:val="hybridMultilevel"/>
    <w:tmpl w:val="98D483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D501B"/>
    <w:multiLevelType w:val="multilevel"/>
    <w:tmpl w:val="E63044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04E"/>
    <w:rsid w:val="0004404E"/>
    <w:rsid w:val="0062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974B"/>
  <w15:docId w15:val="{D933F6AC-E59E-4B41-A47A-F59E77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</cp:lastModifiedBy>
  <cp:revision>2</cp:revision>
  <dcterms:created xsi:type="dcterms:W3CDTF">2018-10-19T00:53:00Z</dcterms:created>
  <dcterms:modified xsi:type="dcterms:W3CDTF">2018-10-19T00:54:00Z</dcterms:modified>
</cp:coreProperties>
</file>