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2B5B6B" w14:textId="77777777" w:rsidR="009B31B2" w:rsidRDefault="009B31B2">
      <w:pPr>
        <w:spacing w:before="2200"/>
      </w:pPr>
    </w:p>
    <w:p w14:paraId="115EF2C3" w14:textId="40B984F0" w:rsidR="009B31B2" w:rsidRDefault="004E1AB0">
      <w:pPr>
        <w:jc w:val="center"/>
      </w:pPr>
      <w:r>
        <w:rPr>
          <w:rFonts w:ascii="Calibri" w:eastAsia="Calibri" w:hAnsi="Calibri" w:cs="Calibri"/>
          <w:b/>
          <w:bCs/>
          <w:color w:val="0A2647"/>
          <w:spacing w:val="20"/>
          <w:sz w:val="30"/>
          <w:szCs w:val="30"/>
        </w:rPr>
        <w:t xml:space="preserve">PURNIMA </w:t>
      </w:r>
      <w:r w:rsidR="00F82F26">
        <w:rPr>
          <w:rFonts w:ascii="Calibri" w:eastAsia="Calibri" w:hAnsi="Calibri" w:cs="Calibri"/>
          <w:b/>
          <w:bCs/>
          <w:color w:val="0A2647"/>
          <w:spacing w:val="20"/>
          <w:sz w:val="30"/>
          <w:szCs w:val="30"/>
        </w:rPr>
        <w:t>BANK</w:t>
      </w:r>
    </w:p>
    <w:p w14:paraId="0293E2FC" w14:textId="77777777" w:rsidR="009B31B2" w:rsidRDefault="00F82F26">
      <w:pPr>
        <w:spacing w:after="600"/>
        <w:jc w:val="center"/>
      </w:pPr>
      <w:proofErr w:type="spellStart"/>
      <w:r>
        <w:rPr>
          <w:i/>
          <w:iCs/>
          <w:color w:val="B8860B"/>
          <w:sz w:val="22"/>
          <w:szCs w:val="22"/>
        </w:rPr>
        <w:t>SentinelAI</w:t>
      </w:r>
      <w:proofErr w:type="spellEnd"/>
      <w:r>
        <w:rPr>
          <w:i/>
          <w:iCs/>
          <w:color w:val="B8860B"/>
          <w:sz w:val="22"/>
          <w:szCs w:val="22"/>
        </w:rPr>
        <w:t xml:space="preserve"> Fraud Detection Platform</w:t>
      </w:r>
    </w:p>
    <w:p w14:paraId="7E777D3D" w14:textId="77777777" w:rsidR="009B31B2" w:rsidRDefault="00F82F26">
      <w:pPr>
        <w:spacing w:before="200" w:after="100"/>
        <w:jc w:val="center"/>
      </w:pPr>
      <w:r>
        <w:rPr>
          <w:b/>
          <w:bCs/>
          <w:color w:val="B8860B"/>
          <w:spacing w:val="30"/>
        </w:rPr>
        <w:t>PROJECT CHARTER</w:t>
      </w:r>
    </w:p>
    <w:p w14:paraId="490C86FF" w14:textId="77777777" w:rsidR="009B31B2" w:rsidRDefault="00F82F26">
      <w:pPr>
        <w:spacing w:after="700"/>
        <w:jc w:val="center"/>
      </w:pPr>
      <w:proofErr w:type="spellStart"/>
      <w:r>
        <w:rPr>
          <w:b/>
          <w:bCs/>
          <w:color w:val="0A2647"/>
          <w:sz w:val="44"/>
          <w:szCs w:val="44"/>
        </w:rPr>
        <w:t>SentinelAI</w:t>
      </w:r>
      <w:proofErr w:type="spellEnd"/>
      <w:r>
        <w:rPr>
          <w:b/>
          <w:bCs/>
          <w:color w:val="0A2647"/>
          <w:sz w:val="44"/>
          <w:szCs w:val="44"/>
        </w:rPr>
        <w:t xml:space="preserve"> Fraud Detection Platform</w:t>
      </w:r>
    </w:p>
    <w:p w14:paraId="00A3BC88" w14:textId="77777777" w:rsidR="009B31B2" w:rsidRDefault="00F82F26">
      <w:pPr>
        <w:spacing w:after="900"/>
        <w:jc w:val="center"/>
      </w:pPr>
      <w:r>
        <w:rPr>
          <w:color w:val="1A1A1A"/>
          <w:sz w:val="24"/>
          <w:szCs w:val="24"/>
        </w:rPr>
        <w:t>Real-Time, ML-Driven Card Fraud Detection &amp; Decisioning</w:t>
      </w:r>
    </w:p>
    <w:tbl>
      <w:tblPr>
        <w:tblW w:w="85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5500"/>
      </w:tblGrid>
      <w:tr w:rsidR="009B31B2" w14:paraId="26FD2A3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484635B" w14:textId="77777777" w:rsidR="009B31B2" w:rsidRDefault="00F82F26">
            <w:r>
              <w:rPr>
                <w:b/>
                <w:bCs/>
                <w:color w:val="0A2647"/>
              </w:rPr>
              <w:t>Document Owner:</w:t>
            </w:r>
          </w:p>
        </w:tc>
        <w:tc>
          <w:tcPr>
            <w:tcW w:w="5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5E46B83" w14:textId="77777777" w:rsidR="009B31B2" w:rsidRDefault="00F82F26">
            <w:r>
              <w:t>Mautik Patel, Project Delivery Manager</w:t>
            </w:r>
          </w:p>
        </w:tc>
      </w:tr>
      <w:tr w:rsidR="009B31B2" w14:paraId="2E1C553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94942DA" w14:textId="77777777" w:rsidR="009B31B2" w:rsidRDefault="00F82F26">
            <w:r>
              <w:rPr>
                <w:b/>
                <w:bCs/>
                <w:color w:val="0A2647"/>
              </w:rPr>
              <w:t>Sponsor:</w:t>
            </w:r>
          </w:p>
        </w:tc>
        <w:tc>
          <w:tcPr>
            <w:tcW w:w="5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A969699" w14:textId="77777777" w:rsidR="009B31B2" w:rsidRDefault="00F82F26">
            <w:r>
              <w:t>Sarah Whitfield, Chief Risk Officer</w:t>
            </w:r>
          </w:p>
        </w:tc>
      </w:tr>
      <w:tr w:rsidR="009B31B2" w14:paraId="52E1117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FFE969F" w14:textId="77777777" w:rsidR="009B31B2" w:rsidRDefault="00F82F26">
            <w:r>
              <w:rPr>
                <w:b/>
                <w:bCs/>
                <w:color w:val="0A2647"/>
              </w:rPr>
              <w:t>Version:</w:t>
            </w:r>
          </w:p>
        </w:tc>
        <w:tc>
          <w:tcPr>
            <w:tcW w:w="5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4E5119A" w14:textId="77777777" w:rsidR="009B31B2" w:rsidRDefault="00F82F26">
            <w:r>
              <w:t>1.0 (Approved)</w:t>
            </w:r>
          </w:p>
        </w:tc>
      </w:tr>
      <w:tr w:rsidR="009B31B2" w14:paraId="3833F06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F68F2BB" w14:textId="77777777" w:rsidR="009B31B2" w:rsidRDefault="00F82F26">
            <w:r>
              <w:rPr>
                <w:b/>
                <w:bCs/>
                <w:color w:val="0A2647"/>
              </w:rPr>
              <w:t>Date:</w:t>
            </w:r>
          </w:p>
        </w:tc>
        <w:tc>
          <w:tcPr>
            <w:tcW w:w="5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834AF40" w14:textId="77777777" w:rsidR="009B31B2" w:rsidRDefault="00F82F26">
            <w:r>
              <w:t>January 12, 2026</w:t>
            </w:r>
          </w:p>
        </w:tc>
      </w:tr>
      <w:tr w:rsidR="009B31B2" w14:paraId="21F1E2B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B99BA0A" w14:textId="77777777" w:rsidR="009B31B2" w:rsidRDefault="00F82F26">
            <w:r>
              <w:rPr>
                <w:b/>
                <w:bCs/>
                <w:color w:val="0A2647"/>
              </w:rPr>
              <w:t>Classification:</w:t>
            </w:r>
          </w:p>
        </w:tc>
        <w:tc>
          <w:tcPr>
            <w:tcW w:w="5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382F4B1" w14:textId="77777777" w:rsidR="009B31B2" w:rsidRDefault="00F82F26">
            <w:r>
              <w:t>Confidential – Internal Use Only</w:t>
            </w:r>
          </w:p>
        </w:tc>
      </w:tr>
    </w:tbl>
    <w:p w14:paraId="5793A46E" w14:textId="77777777" w:rsidR="009B31B2" w:rsidRDefault="00F82F26">
      <w:r>
        <w:br w:type="page"/>
      </w:r>
    </w:p>
    <w:p w14:paraId="5617E5E7" w14:textId="77777777" w:rsidR="009B31B2" w:rsidRDefault="009B31B2">
      <w:pPr>
        <w:sectPr w:rsidR="009B31B2">
          <w:pgSz w:w="12240" w:h="15840"/>
          <w:pgMar w:top="1080" w:right="1080" w:bottom="1080" w:left="1080" w:header="708" w:footer="708" w:gutter="0"/>
          <w:cols w:space="720"/>
          <w:docGrid w:linePitch="360"/>
        </w:sectPr>
      </w:pPr>
    </w:p>
    <w:p w14:paraId="6DDBB5DE" w14:textId="77777777" w:rsidR="009B31B2" w:rsidRDefault="00F82F26">
      <w:pPr>
        <w:pStyle w:val="Heading1"/>
      </w:pPr>
      <w:r>
        <w:lastRenderedPageBreak/>
        <w:t>1. Project Purpose &amp; Justification</w:t>
      </w:r>
    </w:p>
    <w:p w14:paraId="20DCF585" w14:textId="77777777" w:rsidR="009B31B2" w:rsidRDefault="00F82F26">
      <w:pPr>
        <w:spacing w:after="160"/>
      </w:pPr>
      <w:r>
        <w:t>Veridian Bank's card fraud losses have grown 42% over the past 24 months, driven primarily by card-not-present (CNP) e-commerce fraud and account takeover schemes. The current fraud detection engine relies on static, rules-based logic that was last materia</w:t>
      </w:r>
      <w:r>
        <w:t>lly updated in 2021. This has produced two compounding problems: fraud losses of approximately $18.4M in the trailing twelve months, and a false-positive rate of 6.8% that generates over 40,000 unnecessary transaction declines per month, directly harming c</w:t>
      </w:r>
      <w:r>
        <w:t>ustomer experience and contributing to a measurable increase in card attrition.</w:t>
      </w:r>
    </w:p>
    <w:p w14:paraId="57C3AA22" w14:textId="77777777" w:rsidR="009B31B2" w:rsidRDefault="00F82F26">
      <w:pPr>
        <w:spacing w:after="160"/>
      </w:pPr>
      <w:proofErr w:type="spellStart"/>
      <w:r>
        <w:t>SentinelAI</w:t>
      </w:r>
      <w:proofErr w:type="spellEnd"/>
      <w:r>
        <w:t xml:space="preserve"> will replace the legacy rules engine with a real-time, machine-learning-based fraud scoring platform. The project is sponsored by the Office of the Chief Risk Office</w:t>
      </w:r>
      <w:r>
        <w:t>r and is one of three initiatives designated as a 2026 enterprise priority under the Bank's Risk Modernization Program.</w:t>
      </w:r>
    </w:p>
    <w:p w14:paraId="0862CABF" w14:textId="77777777" w:rsidR="009B31B2" w:rsidRDefault="00F82F26">
      <w:pPr>
        <w:pStyle w:val="Heading1"/>
      </w:pPr>
      <w:r>
        <w:t>2. Business Objectives &amp; Success Criteria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3300"/>
        <w:gridCol w:w="2500"/>
      </w:tblGrid>
      <w:tr w:rsidR="009B31B2" w14:paraId="31265BC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A264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08C68B" w14:textId="77777777" w:rsidR="009B31B2" w:rsidRDefault="00F82F26">
            <w:r>
              <w:rPr>
                <w:b/>
                <w:bCs/>
                <w:color w:val="FFFFFF"/>
              </w:rPr>
              <w:t>Objective</w:t>
            </w:r>
          </w:p>
        </w:tc>
        <w:tc>
          <w:tcPr>
            <w:tcW w:w="33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A264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B5B56F" w14:textId="77777777" w:rsidR="009B31B2" w:rsidRDefault="00F82F26">
            <w:r>
              <w:rPr>
                <w:b/>
                <w:bCs/>
                <w:color w:val="FFFFFF"/>
              </w:rPr>
              <w:t>Success Criteria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A264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FE5597" w14:textId="77777777" w:rsidR="009B31B2" w:rsidRDefault="00F82F26">
            <w:r>
              <w:rPr>
                <w:b/>
                <w:bCs/>
                <w:color w:val="FFFFFF"/>
              </w:rPr>
              <w:t>Target Date</w:t>
            </w:r>
          </w:p>
        </w:tc>
      </w:tr>
      <w:tr w:rsidR="009B31B2" w14:paraId="356AA063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9B6D35" w14:textId="77777777" w:rsidR="009B31B2" w:rsidRDefault="00F82F26">
            <w:r>
              <w:rPr>
                <w:color w:val="1A1A1A"/>
              </w:rPr>
              <w:t>Reduce fraud losses</w:t>
            </w:r>
          </w:p>
        </w:tc>
        <w:tc>
          <w:tcPr>
            <w:tcW w:w="33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B95F87" w14:textId="77777777" w:rsidR="009B31B2" w:rsidRDefault="00F82F26">
            <w:r>
              <w:rPr>
                <w:color w:val="1A1A1A"/>
              </w:rPr>
              <w:t>Reduce annualized fraud losses by ≥35% vs. FY2025 baseline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926648" w14:textId="77777777" w:rsidR="009B31B2" w:rsidRDefault="00F82F26">
            <w:r>
              <w:rPr>
                <w:color w:val="1A1A1A"/>
              </w:rPr>
              <w:t>Q4 2026</w:t>
            </w:r>
          </w:p>
        </w:tc>
      </w:tr>
      <w:tr w:rsidR="009B31B2" w14:paraId="3BC7852B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97D3B3" w14:textId="77777777" w:rsidR="009B31B2" w:rsidRDefault="00F82F26">
            <w:r>
              <w:rPr>
                <w:color w:val="1A1A1A"/>
              </w:rPr>
              <w:t>Reduce false positives</w:t>
            </w:r>
          </w:p>
        </w:tc>
        <w:tc>
          <w:tcPr>
            <w:tcW w:w="33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A15CC9" w14:textId="77777777" w:rsidR="009B31B2" w:rsidRDefault="00F82F26">
            <w:r>
              <w:rPr>
                <w:color w:val="1A1A1A"/>
              </w:rPr>
              <w:t>Cut false-positive decline rate from 6.8% to ≤4.0%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714DEE" w14:textId="77777777" w:rsidR="009B31B2" w:rsidRDefault="00F82F26">
            <w:r>
              <w:rPr>
                <w:color w:val="1A1A1A"/>
              </w:rPr>
              <w:t>Q4 2026</w:t>
            </w:r>
          </w:p>
        </w:tc>
      </w:tr>
      <w:tr w:rsidR="009B31B2" w14:paraId="71B9AB0B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4C9710" w14:textId="77777777" w:rsidR="009B31B2" w:rsidRDefault="00F82F26">
            <w:r>
              <w:rPr>
                <w:color w:val="1A1A1A"/>
              </w:rPr>
              <w:t>Real-time performance</w:t>
            </w:r>
          </w:p>
        </w:tc>
        <w:tc>
          <w:tcPr>
            <w:tcW w:w="33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4C35DA" w14:textId="77777777" w:rsidR="009B31B2" w:rsidRDefault="00F82F26">
            <w:r>
              <w:rPr>
                <w:color w:val="1A1A1A"/>
              </w:rPr>
              <w:t>Achieve ≤200ms P95 transaction scoring latency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BABB8C" w14:textId="77777777" w:rsidR="009B31B2" w:rsidRDefault="00F82F26">
            <w:r>
              <w:rPr>
                <w:color w:val="1A1A1A"/>
              </w:rPr>
              <w:t>Go-live</w:t>
            </w:r>
          </w:p>
        </w:tc>
      </w:tr>
      <w:tr w:rsidR="009B31B2" w14:paraId="382E9A32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E3C63E" w14:textId="77777777" w:rsidR="009B31B2" w:rsidRDefault="00F82F26">
            <w:r>
              <w:rPr>
                <w:color w:val="1A1A1A"/>
              </w:rPr>
              <w:t>Analyst productivity</w:t>
            </w:r>
          </w:p>
        </w:tc>
        <w:tc>
          <w:tcPr>
            <w:tcW w:w="33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394578" w14:textId="77777777" w:rsidR="009B31B2" w:rsidRDefault="00F82F26">
            <w:r>
              <w:rPr>
                <w:color w:val="1A1A1A"/>
              </w:rPr>
              <w:t>Reduce manual case review volume by 30%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2AB355" w14:textId="77777777" w:rsidR="009B31B2" w:rsidRDefault="00F82F26">
            <w:r>
              <w:rPr>
                <w:color w:val="1A1A1A"/>
              </w:rPr>
              <w:t>Q1 2027 (90 days post go-live)</w:t>
            </w:r>
          </w:p>
        </w:tc>
      </w:tr>
      <w:tr w:rsidR="009B31B2" w14:paraId="5B564F50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DE5397" w14:textId="77777777" w:rsidR="009B31B2" w:rsidRDefault="00F82F26">
            <w:r>
              <w:rPr>
                <w:color w:val="1A1A1A"/>
              </w:rPr>
              <w:t>Regulatory alignment</w:t>
            </w:r>
          </w:p>
        </w:tc>
        <w:tc>
          <w:tcPr>
            <w:tcW w:w="33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39C97B" w14:textId="77777777" w:rsidR="009B31B2" w:rsidRDefault="00F82F26">
            <w:r>
              <w:rPr>
                <w:color w:val="1A1A1A"/>
              </w:rPr>
              <w:t>Pass independent model risk validation (SR 11-7 aligned)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F356D0" w14:textId="77777777" w:rsidR="009B31B2" w:rsidRDefault="00F82F26">
            <w:r>
              <w:rPr>
                <w:color w:val="1A1A1A"/>
              </w:rPr>
              <w:t>Prior to go-live</w:t>
            </w:r>
          </w:p>
        </w:tc>
      </w:tr>
    </w:tbl>
    <w:p w14:paraId="192DA388" w14:textId="77777777" w:rsidR="009B31B2" w:rsidRDefault="00F82F26">
      <w:pPr>
        <w:pStyle w:val="Heading1"/>
      </w:pPr>
      <w:r>
        <w:t>3. Scope</w:t>
      </w:r>
    </w:p>
    <w:p w14:paraId="06E7485D" w14:textId="77777777" w:rsidR="009B31B2" w:rsidRDefault="00F82F26">
      <w:pPr>
        <w:pStyle w:val="Heading2"/>
      </w:pPr>
      <w:r>
        <w:t>3.1 In Scope</w:t>
      </w:r>
    </w:p>
    <w:p w14:paraId="71CFD4D9" w14:textId="77777777" w:rsidR="009B31B2" w:rsidRDefault="00F82F26">
      <w:pPr>
        <w:pStyle w:val="ListParagraph"/>
        <w:numPr>
          <w:ilvl w:val="0"/>
          <w:numId w:val="2"/>
        </w:numPr>
        <w:spacing w:after="80"/>
      </w:pPr>
      <w:r>
        <w:t>Real-time ML fraud scoring engine for credit and debit card transactions (POS and CNP)</w:t>
      </w:r>
    </w:p>
    <w:p w14:paraId="4D258A75" w14:textId="77777777" w:rsidR="009B31B2" w:rsidRDefault="00F82F26">
      <w:pPr>
        <w:pStyle w:val="ListParagraph"/>
        <w:numPr>
          <w:ilvl w:val="0"/>
          <w:numId w:val="2"/>
        </w:numPr>
        <w:spacing w:after="80"/>
      </w:pPr>
      <w:r>
        <w:t>Feature engineering pipeline using Snowflake as the analytical data layer</w:t>
      </w:r>
    </w:p>
    <w:p w14:paraId="343D8DA3" w14:textId="77777777" w:rsidR="009B31B2" w:rsidRDefault="00F82F26">
      <w:pPr>
        <w:pStyle w:val="ListParagraph"/>
        <w:numPr>
          <w:ilvl w:val="0"/>
          <w:numId w:val="2"/>
        </w:numPr>
        <w:spacing w:after="80"/>
      </w:pPr>
      <w:r>
        <w:t>Model development, validation, and champion/challenger testing framework</w:t>
      </w:r>
    </w:p>
    <w:p w14:paraId="386F659B" w14:textId="77777777" w:rsidR="009B31B2" w:rsidRDefault="00F82F26">
      <w:pPr>
        <w:pStyle w:val="ListParagraph"/>
        <w:numPr>
          <w:ilvl w:val="0"/>
          <w:numId w:val="2"/>
        </w:numPr>
        <w:spacing w:after="80"/>
      </w:pPr>
      <w:r>
        <w:t>Case management workflow integration for the Fraud Operations team</w:t>
      </w:r>
    </w:p>
    <w:p w14:paraId="2499B869" w14:textId="77777777" w:rsidR="009B31B2" w:rsidRDefault="00F82F26">
      <w:pPr>
        <w:pStyle w:val="ListParagraph"/>
        <w:numPr>
          <w:ilvl w:val="0"/>
          <w:numId w:val="2"/>
        </w:numPr>
        <w:spacing w:after="80"/>
      </w:pPr>
      <w:r>
        <w:t>Integration with the existing card authorization switch (real-time API)</w:t>
      </w:r>
    </w:p>
    <w:p w14:paraId="38446A76" w14:textId="77777777" w:rsidR="009B31B2" w:rsidRDefault="00F82F26">
      <w:pPr>
        <w:pStyle w:val="ListParagraph"/>
        <w:numPr>
          <w:ilvl w:val="0"/>
          <w:numId w:val="2"/>
        </w:numPr>
        <w:spacing w:after="80"/>
      </w:pPr>
      <w:proofErr w:type="spellStart"/>
      <w:r>
        <w:t>Explainability</w:t>
      </w:r>
      <w:proofErr w:type="spellEnd"/>
      <w:r>
        <w:t xml:space="preserve"> layer (reason codes) for analyst review and regulatory response</w:t>
      </w:r>
    </w:p>
    <w:p w14:paraId="33B5144C" w14:textId="77777777" w:rsidR="009B31B2" w:rsidRDefault="00F82F26">
      <w:pPr>
        <w:pStyle w:val="ListParagraph"/>
        <w:numPr>
          <w:ilvl w:val="0"/>
          <w:numId w:val="2"/>
        </w:numPr>
        <w:spacing w:after="80"/>
      </w:pPr>
      <w:r>
        <w:t>Model monitoring, drift detection, and</w:t>
      </w:r>
      <w:r>
        <w:t xml:space="preserve"> retraining pipeline</w:t>
      </w:r>
    </w:p>
    <w:p w14:paraId="44D882DF" w14:textId="77777777" w:rsidR="009B31B2" w:rsidRDefault="00F82F26">
      <w:pPr>
        <w:pStyle w:val="Heading2"/>
      </w:pPr>
      <w:r>
        <w:t>3.2 Out of Scope</w:t>
      </w:r>
    </w:p>
    <w:p w14:paraId="412187FE" w14:textId="77777777" w:rsidR="009B31B2" w:rsidRDefault="00F82F26">
      <w:pPr>
        <w:pStyle w:val="ListParagraph"/>
        <w:numPr>
          <w:ilvl w:val="0"/>
          <w:numId w:val="2"/>
        </w:numPr>
        <w:spacing w:after="80"/>
      </w:pPr>
      <w:r>
        <w:t>Wire transfer and ACH fraud detection (separate initiative, Treasury Fraud Program)</w:t>
      </w:r>
    </w:p>
    <w:p w14:paraId="3E6AF317" w14:textId="77777777" w:rsidR="009B31B2" w:rsidRDefault="00F82F26">
      <w:pPr>
        <w:pStyle w:val="ListParagraph"/>
        <w:numPr>
          <w:ilvl w:val="0"/>
          <w:numId w:val="2"/>
        </w:numPr>
        <w:spacing w:after="80"/>
      </w:pPr>
      <w:r>
        <w:t>Merchant-side fraud/chargeback dispute automation</w:t>
      </w:r>
    </w:p>
    <w:p w14:paraId="27FC8EB3" w14:textId="77777777" w:rsidR="009B31B2" w:rsidRDefault="00F82F26">
      <w:pPr>
        <w:pStyle w:val="ListParagraph"/>
        <w:numPr>
          <w:ilvl w:val="0"/>
          <w:numId w:val="2"/>
        </w:numPr>
        <w:spacing w:after="80"/>
      </w:pPr>
      <w:r>
        <w:t>Replacement of the core card issuance or authorization switch platform</w:t>
      </w:r>
    </w:p>
    <w:p w14:paraId="1EFB3E99" w14:textId="77777777" w:rsidR="009B31B2" w:rsidRDefault="00F82F26">
      <w:pPr>
        <w:pStyle w:val="ListParagraph"/>
        <w:numPr>
          <w:ilvl w:val="0"/>
          <w:numId w:val="2"/>
        </w:numPr>
        <w:spacing w:after="80"/>
      </w:pPr>
      <w:r>
        <w:t>New customer-</w:t>
      </w:r>
      <w:r>
        <w:t>facing fraud alert mobile app (Phase 2 candidate)</w:t>
      </w:r>
    </w:p>
    <w:p w14:paraId="279D37B2" w14:textId="77777777" w:rsidR="009B31B2" w:rsidRDefault="00F82F26">
      <w:pPr>
        <w:pStyle w:val="Heading1"/>
      </w:pPr>
      <w:r>
        <w:lastRenderedPageBreak/>
        <w:t>4. Key Stakeholders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800"/>
        <w:gridCol w:w="3600"/>
      </w:tblGrid>
      <w:tr w:rsidR="009B31B2" w14:paraId="4332FED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A264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6E5F69" w14:textId="77777777" w:rsidR="009B31B2" w:rsidRDefault="00F82F26">
            <w:r>
              <w:rPr>
                <w:b/>
                <w:bCs/>
                <w:color w:val="FFFFFF"/>
              </w:rPr>
              <w:t>Name / Role</w:t>
            </w:r>
          </w:p>
        </w:tc>
        <w:tc>
          <w:tcPr>
            <w:tcW w:w="2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A264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4F1E62" w14:textId="77777777" w:rsidR="009B31B2" w:rsidRDefault="00F82F26">
            <w:r>
              <w:rPr>
                <w:b/>
                <w:bCs/>
                <w:color w:val="FFFFFF"/>
              </w:rPr>
              <w:t>Organization</w:t>
            </w:r>
          </w:p>
        </w:tc>
        <w:tc>
          <w:tcPr>
            <w:tcW w:w="3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A264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4D43E9" w14:textId="77777777" w:rsidR="009B31B2" w:rsidRDefault="00F82F26">
            <w:r>
              <w:rPr>
                <w:b/>
                <w:bCs/>
                <w:color w:val="FFFFFF"/>
              </w:rPr>
              <w:t>Interest / Influence</w:t>
            </w:r>
          </w:p>
        </w:tc>
      </w:tr>
      <w:tr w:rsidR="009B31B2" w14:paraId="769B43F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682720" w14:textId="77777777" w:rsidR="009B31B2" w:rsidRDefault="00F82F26">
            <w:r>
              <w:rPr>
                <w:color w:val="1A1A1A"/>
              </w:rPr>
              <w:t>Sarah Whitfield, CRO</w:t>
            </w:r>
          </w:p>
        </w:tc>
        <w:tc>
          <w:tcPr>
            <w:tcW w:w="2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B1AB00" w14:textId="77777777" w:rsidR="009B31B2" w:rsidRDefault="00F82F26">
            <w:r>
              <w:rPr>
                <w:color w:val="1A1A1A"/>
              </w:rPr>
              <w:t>Risk Management</w:t>
            </w:r>
          </w:p>
        </w:tc>
        <w:tc>
          <w:tcPr>
            <w:tcW w:w="3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F9F791" w14:textId="77777777" w:rsidR="009B31B2" w:rsidRDefault="00F82F26">
            <w:r>
              <w:rPr>
                <w:color w:val="1A1A1A"/>
              </w:rPr>
              <w:t>Executive Sponsor; accountable for fraud loss KPIs</w:t>
            </w:r>
          </w:p>
        </w:tc>
      </w:tr>
      <w:tr w:rsidR="009B31B2" w14:paraId="07DCC6A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8BA08B" w14:textId="77777777" w:rsidR="009B31B2" w:rsidRDefault="00F82F26">
            <w:r>
              <w:rPr>
                <w:color w:val="1A1A1A"/>
              </w:rPr>
              <w:t>Mautik Patel</w:t>
            </w:r>
          </w:p>
        </w:tc>
        <w:tc>
          <w:tcPr>
            <w:tcW w:w="2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9ABC5B" w14:textId="77777777" w:rsidR="009B31B2" w:rsidRDefault="00F82F26">
            <w:r>
              <w:rPr>
                <w:color w:val="1A1A1A"/>
              </w:rPr>
              <w:t>PMO / BI Delivery</w:t>
            </w:r>
          </w:p>
        </w:tc>
        <w:tc>
          <w:tcPr>
            <w:tcW w:w="3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38A9F4" w14:textId="77777777" w:rsidR="009B31B2" w:rsidRDefault="00F82F26">
            <w:r>
              <w:rPr>
                <w:color w:val="1A1A1A"/>
              </w:rPr>
              <w:t>Project Delivery Manager; owns plan, budget, and delivery</w:t>
            </w:r>
          </w:p>
        </w:tc>
      </w:tr>
      <w:tr w:rsidR="009B31B2" w14:paraId="09D0E99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BD429E" w14:textId="77777777" w:rsidR="009B31B2" w:rsidRDefault="00F82F26">
            <w:r>
              <w:rPr>
                <w:color w:val="1A1A1A"/>
              </w:rPr>
              <w:t xml:space="preserve">David </w:t>
            </w:r>
            <w:proofErr w:type="spellStart"/>
            <w:r>
              <w:rPr>
                <w:color w:val="1A1A1A"/>
              </w:rPr>
              <w:t>Okonjo</w:t>
            </w:r>
            <w:proofErr w:type="spellEnd"/>
            <w:r>
              <w:rPr>
                <w:color w:val="1A1A1A"/>
              </w:rPr>
              <w:t>, Head of Fraud Ops</w:t>
            </w:r>
          </w:p>
        </w:tc>
        <w:tc>
          <w:tcPr>
            <w:tcW w:w="2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B17459" w14:textId="77777777" w:rsidR="009B31B2" w:rsidRDefault="00F82F26">
            <w:r>
              <w:rPr>
                <w:color w:val="1A1A1A"/>
              </w:rPr>
              <w:t>Fraud Operations</w:t>
            </w:r>
          </w:p>
        </w:tc>
        <w:tc>
          <w:tcPr>
            <w:tcW w:w="3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C96914" w14:textId="77777777" w:rsidR="009B31B2" w:rsidRDefault="00F82F26">
            <w:r>
              <w:rPr>
                <w:color w:val="1A1A1A"/>
              </w:rPr>
              <w:t>Primary business owner of case workflow and analyst tooling</w:t>
            </w:r>
          </w:p>
        </w:tc>
      </w:tr>
      <w:tr w:rsidR="009B31B2" w14:paraId="7AEA1CC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9D86EB" w14:textId="77777777" w:rsidR="009B31B2" w:rsidRDefault="00F82F26">
            <w:r>
              <w:rPr>
                <w:color w:val="1A1A1A"/>
              </w:rPr>
              <w:t xml:space="preserve">Priya </w:t>
            </w:r>
            <w:proofErr w:type="spellStart"/>
            <w:r>
              <w:rPr>
                <w:color w:val="1A1A1A"/>
              </w:rPr>
              <w:t>Nataraj</w:t>
            </w:r>
            <w:proofErr w:type="spellEnd"/>
            <w:r>
              <w:rPr>
                <w:color w:val="1A1A1A"/>
              </w:rPr>
              <w:t>, Head of Data Science</w:t>
            </w:r>
          </w:p>
        </w:tc>
        <w:tc>
          <w:tcPr>
            <w:tcW w:w="2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4DA907" w14:textId="77777777" w:rsidR="009B31B2" w:rsidRDefault="00F82F26">
            <w:r>
              <w:rPr>
                <w:color w:val="1A1A1A"/>
              </w:rPr>
              <w:t>Data &amp; Analytics</w:t>
            </w:r>
          </w:p>
        </w:tc>
        <w:tc>
          <w:tcPr>
            <w:tcW w:w="3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5A7291" w14:textId="77777777" w:rsidR="009B31B2" w:rsidRDefault="00F82F26">
            <w:r>
              <w:rPr>
                <w:color w:val="1A1A1A"/>
              </w:rPr>
              <w:t>Owns model design, training, and v</w:t>
            </w:r>
            <w:r>
              <w:rPr>
                <w:color w:val="1A1A1A"/>
              </w:rPr>
              <w:t>alidation</w:t>
            </w:r>
          </w:p>
        </w:tc>
      </w:tr>
      <w:tr w:rsidR="009B31B2" w14:paraId="78AAE6A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5F2B75" w14:textId="77777777" w:rsidR="009B31B2" w:rsidRDefault="00F82F26">
            <w:r>
              <w:rPr>
                <w:color w:val="1A1A1A"/>
              </w:rPr>
              <w:t>Marcus Webb, Head of Card Payments</w:t>
            </w:r>
          </w:p>
        </w:tc>
        <w:tc>
          <w:tcPr>
            <w:tcW w:w="2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12D24A" w14:textId="77777777" w:rsidR="009B31B2" w:rsidRDefault="00F82F26">
            <w:r>
              <w:rPr>
                <w:color w:val="1A1A1A"/>
              </w:rPr>
              <w:t>Card Payments</w:t>
            </w:r>
          </w:p>
        </w:tc>
        <w:tc>
          <w:tcPr>
            <w:tcW w:w="3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1A2FDD" w14:textId="77777777" w:rsidR="009B31B2" w:rsidRDefault="00F82F26">
            <w:r>
              <w:rPr>
                <w:color w:val="1A1A1A"/>
              </w:rPr>
              <w:t>Owns authorization switch integration and uptime SLAs</w:t>
            </w:r>
          </w:p>
        </w:tc>
      </w:tr>
      <w:tr w:rsidR="009B31B2" w14:paraId="3BBEF90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5EBB47" w14:textId="77777777" w:rsidR="009B31B2" w:rsidRDefault="00F82F26">
            <w:r>
              <w:rPr>
                <w:color w:val="1A1A1A"/>
              </w:rPr>
              <w:t>Legal &amp; Compliance</w:t>
            </w:r>
          </w:p>
        </w:tc>
        <w:tc>
          <w:tcPr>
            <w:tcW w:w="2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437853" w14:textId="77777777" w:rsidR="009B31B2" w:rsidRDefault="00F82F26">
            <w:r>
              <w:rPr>
                <w:color w:val="1A1A1A"/>
              </w:rPr>
              <w:t>Compliance</w:t>
            </w:r>
          </w:p>
        </w:tc>
        <w:tc>
          <w:tcPr>
            <w:tcW w:w="3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6BC059" w14:textId="77777777" w:rsidR="009B31B2" w:rsidRDefault="00F82F26">
            <w:r>
              <w:rPr>
                <w:color w:val="1A1A1A"/>
              </w:rPr>
              <w:t>Regulatory sign-off; model risk governance (SR 11-7)</w:t>
            </w:r>
          </w:p>
        </w:tc>
      </w:tr>
      <w:tr w:rsidR="009B31B2" w14:paraId="7CB7831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63D8C9" w14:textId="77777777" w:rsidR="009B31B2" w:rsidRDefault="00F82F26">
            <w:r>
              <w:rPr>
                <w:color w:val="1A1A1A"/>
              </w:rPr>
              <w:t>Enterprise IT Infrastructure</w:t>
            </w:r>
          </w:p>
        </w:tc>
        <w:tc>
          <w:tcPr>
            <w:tcW w:w="2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8051B1" w14:textId="77777777" w:rsidR="009B31B2" w:rsidRDefault="00F82F26">
            <w:r>
              <w:rPr>
                <w:color w:val="1A1A1A"/>
              </w:rPr>
              <w:t>IT</w:t>
            </w:r>
          </w:p>
        </w:tc>
        <w:tc>
          <w:tcPr>
            <w:tcW w:w="3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CAAF64" w14:textId="77777777" w:rsidR="009B31B2" w:rsidRDefault="00F82F26">
            <w:r>
              <w:rPr>
                <w:color w:val="1A1A1A"/>
              </w:rPr>
              <w:t>Provides compute, network, and production environment support</w:t>
            </w:r>
          </w:p>
        </w:tc>
      </w:tr>
    </w:tbl>
    <w:p w14:paraId="272CFB9F" w14:textId="77777777" w:rsidR="009B31B2" w:rsidRDefault="00F82F26">
      <w:pPr>
        <w:pStyle w:val="Heading1"/>
      </w:pPr>
      <w:r>
        <w:t>5. High-Level Milestones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00"/>
        <w:gridCol w:w="2000"/>
        <w:gridCol w:w="2800"/>
      </w:tblGrid>
      <w:tr w:rsidR="009B31B2" w14:paraId="4EC17B0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A264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BDDCC1" w14:textId="77777777" w:rsidR="009B31B2" w:rsidRDefault="00F82F26">
            <w:r>
              <w:rPr>
                <w:b/>
                <w:bCs/>
                <w:color w:val="FFFFFF"/>
              </w:rPr>
              <w:t>Milestone</w:t>
            </w:r>
          </w:p>
        </w:tc>
        <w:tc>
          <w:tcPr>
            <w:tcW w:w="20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A264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CA915C" w14:textId="77777777" w:rsidR="009B31B2" w:rsidRDefault="00F82F26">
            <w:r>
              <w:rPr>
                <w:b/>
                <w:bCs/>
                <w:color w:val="FFFFFF"/>
              </w:rPr>
              <w:t>Target</w:t>
            </w:r>
          </w:p>
        </w:tc>
        <w:tc>
          <w:tcPr>
            <w:tcW w:w="2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A264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374791" w14:textId="77777777" w:rsidR="009B31B2" w:rsidRDefault="00F82F26">
            <w:r>
              <w:rPr>
                <w:b/>
                <w:bCs/>
                <w:color w:val="FFFFFF"/>
              </w:rPr>
              <w:t>Owner</w:t>
            </w:r>
          </w:p>
        </w:tc>
      </w:tr>
      <w:tr w:rsidR="009B31B2" w14:paraId="4CB625E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990D29" w14:textId="77777777" w:rsidR="009B31B2" w:rsidRDefault="00F82F26">
            <w:r>
              <w:rPr>
                <w:color w:val="1A1A1A"/>
              </w:rPr>
              <w:t>Charter approval &amp; funding release</w:t>
            </w:r>
          </w:p>
        </w:tc>
        <w:tc>
          <w:tcPr>
            <w:tcW w:w="20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9ACD63" w14:textId="77777777" w:rsidR="009B31B2" w:rsidRDefault="00F82F26">
            <w:r>
              <w:rPr>
                <w:color w:val="1A1A1A"/>
              </w:rPr>
              <w:t>Jan 2026</w:t>
            </w:r>
          </w:p>
        </w:tc>
        <w:tc>
          <w:tcPr>
            <w:tcW w:w="2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C63399" w14:textId="77777777" w:rsidR="009B31B2" w:rsidRDefault="00F82F26">
            <w:r>
              <w:rPr>
                <w:color w:val="1A1A1A"/>
              </w:rPr>
              <w:t>CRO / Sponsor</w:t>
            </w:r>
          </w:p>
        </w:tc>
      </w:tr>
      <w:tr w:rsidR="009B31B2" w14:paraId="3C50BD3F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D83CE0" w14:textId="77777777" w:rsidR="009B31B2" w:rsidRDefault="00F82F26">
            <w:r>
              <w:rPr>
                <w:color w:val="1A1A1A"/>
              </w:rPr>
              <w:t>Requirements sign-off (BRD/FRD)</w:t>
            </w:r>
          </w:p>
        </w:tc>
        <w:tc>
          <w:tcPr>
            <w:tcW w:w="20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A414D3" w14:textId="77777777" w:rsidR="009B31B2" w:rsidRDefault="00F82F26">
            <w:r>
              <w:rPr>
                <w:color w:val="1A1A1A"/>
              </w:rPr>
              <w:t>Feb 2026</w:t>
            </w:r>
          </w:p>
        </w:tc>
        <w:tc>
          <w:tcPr>
            <w:tcW w:w="2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BFA603" w14:textId="77777777" w:rsidR="009B31B2" w:rsidRDefault="00F82F26">
            <w:r>
              <w:rPr>
                <w:color w:val="1A1A1A"/>
              </w:rPr>
              <w:t>Mautik Patel</w:t>
            </w:r>
          </w:p>
        </w:tc>
      </w:tr>
      <w:tr w:rsidR="009B31B2" w14:paraId="504637AB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78F2FB" w14:textId="77777777" w:rsidR="009B31B2" w:rsidRDefault="00F82F26">
            <w:r>
              <w:rPr>
                <w:color w:val="1A1A1A"/>
              </w:rPr>
              <w:t>Data pipeline &amp; feature store live (dev)</w:t>
            </w:r>
          </w:p>
        </w:tc>
        <w:tc>
          <w:tcPr>
            <w:tcW w:w="20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0E3989" w14:textId="77777777" w:rsidR="009B31B2" w:rsidRDefault="00F82F26">
            <w:r>
              <w:rPr>
                <w:color w:val="1A1A1A"/>
              </w:rPr>
              <w:t>Apr 2026</w:t>
            </w:r>
          </w:p>
        </w:tc>
        <w:tc>
          <w:tcPr>
            <w:tcW w:w="2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C21902" w14:textId="77777777" w:rsidR="009B31B2" w:rsidRDefault="00F82F26">
            <w:r>
              <w:rPr>
                <w:color w:val="1A1A1A"/>
              </w:rPr>
              <w:t>Data Engineering</w:t>
            </w:r>
          </w:p>
        </w:tc>
      </w:tr>
      <w:tr w:rsidR="009B31B2" w14:paraId="659687E3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D28213" w14:textId="77777777" w:rsidR="009B31B2" w:rsidRDefault="00F82F26">
            <w:r>
              <w:rPr>
                <w:color w:val="1A1A1A"/>
              </w:rPr>
              <w:t>Model v1 trained &amp; validated</w:t>
            </w:r>
          </w:p>
        </w:tc>
        <w:tc>
          <w:tcPr>
            <w:tcW w:w="20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D4DC69" w14:textId="77777777" w:rsidR="009B31B2" w:rsidRDefault="00F82F26">
            <w:r>
              <w:rPr>
                <w:color w:val="1A1A1A"/>
              </w:rPr>
              <w:t>Jun 2026</w:t>
            </w:r>
          </w:p>
        </w:tc>
        <w:tc>
          <w:tcPr>
            <w:tcW w:w="2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1862E3" w14:textId="77777777" w:rsidR="009B31B2" w:rsidRDefault="00F82F26">
            <w:r>
              <w:rPr>
                <w:color w:val="1A1A1A"/>
              </w:rPr>
              <w:t>Data Science</w:t>
            </w:r>
          </w:p>
        </w:tc>
      </w:tr>
      <w:tr w:rsidR="009B31B2" w14:paraId="014F355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E7FF2E" w14:textId="77777777" w:rsidR="009B31B2" w:rsidRDefault="00F82F26">
            <w:r>
              <w:rPr>
                <w:color w:val="1A1A1A"/>
              </w:rPr>
              <w:t>Champion/challenger pilot (10% traffic)</w:t>
            </w:r>
          </w:p>
        </w:tc>
        <w:tc>
          <w:tcPr>
            <w:tcW w:w="20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35813F" w14:textId="77777777" w:rsidR="009B31B2" w:rsidRDefault="00F82F26">
            <w:r>
              <w:rPr>
                <w:color w:val="1A1A1A"/>
              </w:rPr>
              <w:t>Jul 2026</w:t>
            </w:r>
          </w:p>
        </w:tc>
        <w:tc>
          <w:tcPr>
            <w:tcW w:w="2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AC1930" w14:textId="77777777" w:rsidR="009B31B2" w:rsidRDefault="00F82F26">
            <w:r>
              <w:rPr>
                <w:color w:val="1A1A1A"/>
              </w:rPr>
              <w:t>Fraud Ops / Data Science</w:t>
            </w:r>
          </w:p>
        </w:tc>
      </w:tr>
      <w:tr w:rsidR="009B31B2" w14:paraId="248E6C91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BDD120" w14:textId="77777777" w:rsidR="009B31B2" w:rsidRDefault="00F82F26">
            <w:r>
              <w:rPr>
                <w:color w:val="1A1A1A"/>
              </w:rPr>
              <w:t>Model risk validation sign-off</w:t>
            </w:r>
          </w:p>
        </w:tc>
        <w:tc>
          <w:tcPr>
            <w:tcW w:w="20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0C8AE6" w14:textId="77777777" w:rsidR="009B31B2" w:rsidRDefault="00F82F26">
            <w:r>
              <w:rPr>
                <w:color w:val="1A1A1A"/>
              </w:rPr>
              <w:t>Aug 2026</w:t>
            </w:r>
          </w:p>
        </w:tc>
        <w:tc>
          <w:tcPr>
            <w:tcW w:w="2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39696E" w14:textId="77777777" w:rsidR="009B31B2" w:rsidRDefault="00F82F26">
            <w:r>
              <w:rPr>
                <w:color w:val="1A1A1A"/>
              </w:rPr>
              <w:t>Compliance</w:t>
            </w:r>
          </w:p>
        </w:tc>
      </w:tr>
      <w:tr w:rsidR="009B31B2" w14:paraId="58CF32F4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E7B4B8" w14:textId="77777777" w:rsidR="009B31B2" w:rsidRDefault="00F82F26">
            <w:r>
              <w:rPr>
                <w:color w:val="1A1A1A"/>
              </w:rPr>
              <w:t>Full production go-live</w:t>
            </w:r>
          </w:p>
        </w:tc>
        <w:tc>
          <w:tcPr>
            <w:tcW w:w="20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0CB99C" w14:textId="77777777" w:rsidR="009B31B2" w:rsidRDefault="00F82F26">
            <w:r>
              <w:rPr>
                <w:color w:val="1A1A1A"/>
              </w:rPr>
              <w:t>Sep 2026</w:t>
            </w:r>
          </w:p>
        </w:tc>
        <w:tc>
          <w:tcPr>
            <w:tcW w:w="2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394314" w14:textId="77777777" w:rsidR="009B31B2" w:rsidRDefault="00F82F26">
            <w:r>
              <w:rPr>
                <w:color w:val="1A1A1A"/>
              </w:rPr>
              <w:t>Mautik Patel</w:t>
            </w:r>
          </w:p>
        </w:tc>
      </w:tr>
      <w:tr w:rsidR="009B31B2" w14:paraId="07199804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E29F92" w14:textId="77777777" w:rsidR="009B31B2" w:rsidRDefault="00F82F26">
            <w:r>
              <w:rPr>
                <w:color w:val="1A1A1A"/>
              </w:rPr>
              <w:t>Post-implementation review</w:t>
            </w:r>
          </w:p>
        </w:tc>
        <w:tc>
          <w:tcPr>
            <w:tcW w:w="20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107137" w14:textId="77777777" w:rsidR="009B31B2" w:rsidRDefault="00F82F26">
            <w:r>
              <w:rPr>
                <w:color w:val="1A1A1A"/>
              </w:rPr>
              <w:t>Dec 2026</w:t>
            </w:r>
          </w:p>
        </w:tc>
        <w:tc>
          <w:tcPr>
            <w:tcW w:w="2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D42845" w14:textId="77777777" w:rsidR="009B31B2" w:rsidRDefault="00F82F26">
            <w:r>
              <w:rPr>
                <w:color w:val="1A1A1A"/>
              </w:rPr>
              <w:t>Mautik Patel</w:t>
            </w:r>
          </w:p>
        </w:tc>
      </w:tr>
    </w:tbl>
    <w:p w14:paraId="7BE986B9" w14:textId="77777777" w:rsidR="009B31B2" w:rsidRDefault="00F82F26">
      <w:pPr>
        <w:pStyle w:val="Heading1"/>
      </w:pPr>
      <w:r>
        <w:t>6. Budget Summary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00"/>
        <w:gridCol w:w="2500"/>
        <w:gridCol w:w="2300"/>
      </w:tblGrid>
      <w:tr w:rsidR="009B31B2" w14:paraId="1ED69BA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A264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E26D07" w14:textId="77777777" w:rsidR="009B31B2" w:rsidRDefault="00F82F26">
            <w:r>
              <w:rPr>
                <w:b/>
                <w:bCs/>
                <w:color w:val="FFFFFF"/>
              </w:rPr>
              <w:t>Category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A264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7D8F45" w14:textId="77777777" w:rsidR="009B31B2" w:rsidRDefault="00F82F26">
            <w:r>
              <w:rPr>
                <w:b/>
                <w:bCs/>
                <w:color w:val="FFFFFF"/>
              </w:rPr>
              <w:t>Amount (USD)</w:t>
            </w:r>
          </w:p>
        </w:tc>
        <w:tc>
          <w:tcPr>
            <w:tcW w:w="23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A264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EE08DB" w14:textId="77777777" w:rsidR="009B31B2" w:rsidRDefault="00F82F26">
            <w:r>
              <w:rPr>
                <w:b/>
                <w:bCs/>
                <w:color w:val="FFFFFF"/>
              </w:rPr>
              <w:t xml:space="preserve">% </w:t>
            </w:r>
            <w:proofErr w:type="gramStart"/>
            <w:r>
              <w:rPr>
                <w:b/>
                <w:bCs/>
                <w:color w:val="FFFFFF"/>
              </w:rPr>
              <w:t>of</w:t>
            </w:r>
            <w:proofErr w:type="gramEnd"/>
            <w:r>
              <w:rPr>
                <w:b/>
                <w:bCs/>
                <w:color w:val="FFFFFF"/>
              </w:rPr>
              <w:t xml:space="preserve"> Total</w:t>
            </w:r>
          </w:p>
        </w:tc>
      </w:tr>
      <w:tr w:rsidR="009B31B2" w14:paraId="2BAD3990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1DB381" w14:textId="77777777" w:rsidR="009B31B2" w:rsidRDefault="00F82F26">
            <w:r>
              <w:rPr>
                <w:color w:val="1A1A1A"/>
              </w:rPr>
              <w:t>Data science &amp; model development (staff)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7C15EF" w14:textId="77777777" w:rsidR="009B31B2" w:rsidRDefault="00F82F26">
            <w:r>
              <w:rPr>
                <w:color w:val="1A1A1A"/>
              </w:rPr>
              <w:t>$820,000</w:t>
            </w:r>
          </w:p>
        </w:tc>
        <w:tc>
          <w:tcPr>
            <w:tcW w:w="23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6242E6" w14:textId="77777777" w:rsidR="009B31B2" w:rsidRDefault="00F82F26">
            <w:r>
              <w:rPr>
                <w:color w:val="1A1A1A"/>
              </w:rPr>
              <w:t>34%</w:t>
            </w:r>
          </w:p>
        </w:tc>
      </w:tr>
      <w:tr w:rsidR="009B31B2" w14:paraId="6FBC455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861225" w14:textId="77777777" w:rsidR="009B31B2" w:rsidRDefault="00F82F26">
            <w:r>
              <w:rPr>
                <w:color w:val="1A1A1A"/>
              </w:rPr>
              <w:t>Engineering &amp; integration (staff)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72DE32" w14:textId="77777777" w:rsidR="009B31B2" w:rsidRDefault="00F82F26">
            <w:r>
              <w:rPr>
                <w:color w:val="1A1A1A"/>
              </w:rPr>
              <w:t>$610,000</w:t>
            </w:r>
          </w:p>
        </w:tc>
        <w:tc>
          <w:tcPr>
            <w:tcW w:w="23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C30C50" w14:textId="77777777" w:rsidR="009B31B2" w:rsidRDefault="00F82F26">
            <w:r>
              <w:rPr>
                <w:color w:val="1A1A1A"/>
              </w:rPr>
              <w:t>25%</w:t>
            </w:r>
          </w:p>
        </w:tc>
      </w:tr>
      <w:tr w:rsidR="009B31B2" w14:paraId="6863C33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BCB9C7" w14:textId="77777777" w:rsidR="009B31B2" w:rsidRDefault="00F82F26">
            <w:r>
              <w:rPr>
                <w:color w:val="1A1A1A"/>
              </w:rPr>
              <w:t>Cloud/Snowflake compute &amp; storage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2FD058" w14:textId="77777777" w:rsidR="009B31B2" w:rsidRDefault="00F82F26">
            <w:r>
              <w:rPr>
                <w:color w:val="1A1A1A"/>
              </w:rPr>
              <w:t>$340,000</w:t>
            </w:r>
          </w:p>
        </w:tc>
        <w:tc>
          <w:tcPr>
            <w:tcW w:w="23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58C3FF" w14:textId="77777777" w:rsidR="009B31B2" w:rsidRDefault="00F82F26">
            <w:r>
              <w:rPr>
                <w:color w:val="1A1A1A"/>
              </w:rPr>
              <w:t>14%</w:t>
            </w:r>
          </w:p>
        </w:tc>
      </w:tr>
      <w:tr w:rsidR="009B31B2" w14:paraId="54FE9BB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44C396" w14:textId="77777777" w:rsidR="009B31B2" w:rsidRDefault="00F82F26">
            <w:r>
              <w:rPr>
                <w:color w:val="1A1A1A"/>
              </w:rPr>
              <w:t>Third-party fraud data &amp; model tooling licenses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1038F8" w14:textId="77777777" w:rsidR="009B31B2" w:rsidRDefault="00F82F26">
            <w:r>
              <w:rPr>
                <w:color w:val="1A1A1A"/>
              </w:rPr>
              <w:t>$280,000</w:t>
            </w:r>
          </w:p>
        </w:tc>
        <w:tc>
          <w:tcPr>
            <w:tcW w:w="23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665604" w14:textId="77777777" w:rsidR="009B31B2" w:rsidRDefault="00F82F26">
            <w:r>
              <w:rPr>
                <w:color w:val="1A1A1A"/>
              </w:rPr>
              <w:t>12%</w:t>
            </w:r>
          </w:p>
        </w:tc>
      </w:tr>
      <w:tr w:rsidR="009B31B2" w14:paraId="5F85EFA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A8812A" w14:textId="77777777" w:rsidR="009B31B2" w:rsidRDefault="00F82F26">
            <w:r>
              <w:rPr>
                <w:color w:val="1A1A1A"/>
              </w:rPr>
              <w:t>Model risk validation (external)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6FFF40" w14:textId="77777777" w:rsidR="009B31B2" w:rsidRDefault="00F82F26">
            <w:r>
              <w:rPr>
                <w:color w:val="1A1A1A"/>
              </w:rPr>
              <w:t>$150,000</w:t>
            </w:r>
          </w:p>
        </w:tc>
        <w:tc>
          <w:tcPr>
            <w:tcW w:w="23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A00FAB" w14:textId="77777777" w:rsidR="009B31B2" w:rsidRDefault="00F82F26">
            <w:r>
              <w:rPr>
                <w:color w:val="1A1A1A"/>
              </w:rPr>
              <w:t>6%</w:t>
            </w:r>
          </w:p>
        </w:tc>
      </w:tr>
      <w:tr w:rsidR="009B31B2" w14:paraId="176006D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47E662" w14:textId="77777777" w:rsidR="009B31B2" w:rsidRDefault="00F82F26">
            <w:r>
              <w:rPr>
                <w:color w:val="1A1A1A"/>
              </w:rPr>
              <w:lastRenderedPageBreak/>
              <w:t>Contingency (9%)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5E1C16" w14:textId="77777777" w:rsidR="009B31B2" w:rsidRDefault="00F82F26">
            <w:r>
              <w:rPr>
                <w:color w:val="1A1A1A"/>
              </w:rPr>
              <w:t>$200,000</w:t>
            </w:r>
          </w:p>
        </w:tc>
        <w:tc>
          <w:tcPr>
            <w:tcW w:w="23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6853B5" w14:textId="77777777" w:rsidR="009B31B2" w:rsidRDefault="00F82F26">
            <w:r>
              <w:rPr>
                <w:color w:val="1A1A1A"/>
              </w:rPr>
              <w:t>9%</w:t>
            </w:r>
          </w:p>
        </w:tc>
      </w:tr>
      <w:tr w:rsidR="009B31B2" w14:paraId="19CAABDC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F26561" w14:textId="77777777" w:rsidR="009B31B2" w:rsidRDefault="00F82F26">
            <w:r>
              <w:rPr>
                <w:b/>
                <w:bCs/>
                <w:color w:val="1A1A1A"/>
              </w:rPr>
              <w:t>Total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2811D4" w14:textId="77777777" w:rsidR="009B31B2" w:rsidRDefault="00F82F26">
            <w:r>
              <w:rPr>
                <w:b/>
                <w:bCs/>
                <w:color w:val="1A1A1A"/>
              </w:rPr>
              <w:t>$2,400,000</w:t>
            </w:r>
          </w:p>
        </w:tc>
        <w:tc>
          <w:tcPr>
            <w:tcW w:w="23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40D8D0" w14:textId="77777777" w:rsidR="009B31B2" w:rsidRDefault="00F82F26">
            <w:r>
              <w:rPr>
                <w:b/>
                <w:bCs/>
                <w:color w:val="1A1A1A"/>
              </w:rPr>
              <w:t>100%</w:t>
            </w:r>
          </w:p>
        </w:tc>
      </w:tr>
    </w:tbl>
    <w:p w14:paraId="0F2FD9FC" w14:textId="77777777" w:rsidR="009B31B2" w:rsidRDefault="00F82F26">
      <w:pPr>
        <w:pStyle w:val="Heading1"/>
      </w:pPr>
      <w:r>
        <w:t>7. Assumptions &amp; Constraints</w:t>
      </w:r>
    </w:p>
    <w:p w14:paraId="39CA61D4" w14:textId="77777777" w:rsidR="009B31B2" w:rsidRDefault="00F82F26">
      <w:pPr>
        <w:pStyle w:val="Heading2"/>
      </w:pPr>
      <w:r>
        <w:t>7.1 Assumptions</w:t>
      </w:r>
    </w:p>
    <w:p w14:paraId="2417CE38" w14:textId="77777777" w:rsidR="009B31B2" w:rsidRDefault="00F82F26">
      <w:pPr>
        <w:pStyle w:val="ListParagraph"/>
        <w:numPr>
          <w:ilvl w:val="0"/>
          <w:numId w:val="2"/>
        </w:numPr>
        <w:spacing w:after="80"/>
      </w:pPr>
      <w:r>
        <w:t>Historical transaction data (24+ months) is available and of sufficient quality in the existing data warehouse</w:t>
      </w:r>
    </w:p>
    <w:p w14:paraId="404F09C5" w14:textId="77777777" w:rsidR="009B31B2" w:rsidRDefault="00F82F26">
      <w:pPr>
        <w:pStyle w:val="ListParagraph"/>
        <w:numPr>
          <w:ilvl w:val="0"/>
          <w:numId w:val="2"/>
        </w:numPr>
        <w:spacing w:after="80"/>
      </w:pPr>
      <w:r>
        <w:t>Fraud Operations will allocate two senior analysts to the pilot for labeling and feedback</w:t>
      </w:r>
    </w:p>
    <w:p w14:paraId="333692B9" w14:textId="77777777" w:rsidR="009B31B2" w:rsidRDefault="00F82F26">
      <w:pPr>
        <w:pStyle w:val="ListParagraph"/>
        <w:numPr>
          <w:ilvl w:val="0"/>
          <w:numId w:val="2"/>
        </w:numPr>
        <w:spacing w:after="80"/>
      </w:pPr>
      <w:r>
        <w:t xml:space="preserve">The card authorization switch vendor can support a new </w:t>
      </w:r>
      <w:r>
        <w:t>real-time scoring API call within existing latency budgets</w:t>
      </w:r>
    </w:p>
    <w:p w14:paraId="4FA799F9" w14:textId="77777777" w:rsidR="009B31B2" w:rsidRDefault="00F82F26">
      <w:pPr>
        <w:pStyle w:val="Heading2"/>
      </w:pPr>
      <w:r>
        <w:t>7.2 Constraints</w:t>
      </w:r>
    </w:p>
    <w:p w14:paraId="6BCACC55" w14:textId="77777777" w:rsidR="009B31B2" w:rsidRDefault="00F82F26">
      <w:pPr>
        <w:pStyle w:val="ListParagraph"/>
        <w:numPr>
          <w:ilvl w:val="0"/>
          <w:numId w:val="2"/>
        </w:numPr>
        <w:spacing w:after="80"/>
      </w:pPr>
      <w:r>
        <w:t>Go-live must occur before the November – January peak fraud season</w:t>
      </w:r>
    </w:p>
    <w:p w14:paraId="5E0DC1C7" w14:textId="77777777" w:rsidR="009B31B2" w:rsidRDefault="00F82F26">
      <w:pPr>
        <w:pStyle w:val="ListParagraph"/>
        <w:numPr>
          <w:ilvl w:val="0"/>
          <w:numId w:val="2"/>
        </w:numPr>
        <w:spacing w:after="80"/>
      </w:pPr>
      <w:r>
        <w:t>Model must be explainable to satisfy Reg E dispute-response and fair-lending requirements</w:t>
      </w:r>
    </w:p>
    <w:p w14:paraId="50CFD485" w14:textId="77777777" w:rsidR="009B31B2" w:rsidRDefault="00F82F26">
      <w:pPr>
        <w:pStyle w:val="ListParagraph"/>
        <w:numPr>
          <w:ilvl w:val="0"/>
          <w:numId w:val="2"/>
        </w:numPr>
        <w:spacing w:after="80"/>
      </w:pPr>
      <w:r>
        <w:t>No downtime permitted on</w:t>
      </w:r>
      <w:r>
        <w:t xml:space="preserve"> the production card authorization path during cutover</w:t>
      </w:r>
    </w:p>
    <w:p w14:paraId="5018DB5D" w14:textId="77777777" w:rsidR="009B31B2" w:rsidRDefault="00F82F26">
      <w:pPr>
        <w:pStyle w:val="Heading1"/>
      </w:pPr>
      <w:r>
        <w:t>8. Approval</w:t>
      </w:r>
    </w:p>
    <w:tbl>
      <w:tblPr>
        <w:tblW w:w="8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00"/>
        <w:gridCol w:w="2900"/>
        <w:gridCol w:w="2600"/>
      </w:tblGrid>
      <w:tr w:rsidR="009B31B2" w14:paraId="1941DB4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A264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A471F3" w14:textId="77777777" w:rsidR="009B31B2" w:rsidRDefault="00F82F26">
            <w:r>
              <w:rPr>
                <w:b/>
                <w:bCs/>
                <w:color w:val="FFFFFF"/>
              </w:rPr>
              <w:t>Name / Role</w:t>
            </w:r>
          </w:p>
        </w:tc>
        <w:tc>
          <w:tcPr>
            <w:tcW w:w="2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A264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B45816" w14:textId="77777777" w:rsidR="009B31B2" w:rsidRDefault="00F82F26">
            <w:r>
              <w:rPr>
                <w:b/>
                <w:bCs/>
                <w:color w:val="FFFFFF"/>
              </w:rPr>
              <w:t>Signature</w:t>
            </w:r>
          </w:p>
        </w:tc>
        <w:tc>
          <w:tcPr>
            <w:tcW w:w="2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A264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A4118C" w14:textId="77777777" w:rsidR="009B31B2" w:rsidRDefault="00F82F26">
            <w:r>
              <w:rPr>
                <w:b/>
                <w:bCs/>
                <w:color w:val="FFFFFF"/>
              </w:rPr>
              <w:t>Date</w:t>
            </w:r>
          </w:p>
        </w:tc>
      </w:tr>
      <w:tr w:rsidR="009B31B2" w14:paraId="5D77228A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85640C" w14:textId="77777777" w:rsidR="009B31B2" w:rsidRDefault="00F82F26">
            <w:r>
              <w:rPr>
                <w:color w:val="1A1A1A"/>
              </w:rPr>
              <w:t>Sarah Whitfield – Chief Risk Officer (Sponsor)</w:t>
            </w:r>
          </w:p>
        </w:tc>
        <w:tc>
          <w:tcPr>
            <w:tcW w:w="2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5BD782" w14:textId="77777777" w:rsidR="009B31B2" w:rsidRDefault="009B31B2"/>
        </w:tc>
        <w:tc>
          <w:tcPr>
            <w:tcW w:w="2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676414" w14:textId="77777777" w:rsidR="009B31B2" w:rsidRDefault="00F82F26">
            <w:r>
              <w:rPr>
                <w:color w:val="1A1A1A"/>
              </w:rPr>
              <w:t>Jan 12, 2026</w:t>
            </w:r>
          </w:p>
        </w:tc>
      </w:tr>
      <w:tr w:rsidR="009B31B2" w14:paraId="740F5FB6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74E8B7" w14:textId="77777777" w:rsidR="009B31B2" w:rsidRDefault="00F82F26">
            <w:r>
              <w:rPr>
                <w:color w:val="1A1A1A"/>
              </w:rPr>
              <w:t>Mautik Patel – Project Delivery Manager</w:t>
            </w:r>
          </w:p>
        </w:tc>
        <w:tc>
          <w:tcPr>
            <w:tcW w:w="2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10937E" w14:textId="77777777" w:rsidR="009B31B2" w:rsidRDefault="009B31B2"/>
        </w:tc>
        <w:tc>
          <w:tcPr>
            <w:tcW w:w="2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F70889" w14:textId="77777777" w:rsidR="009B31B2" w:rsidRDefault="00F82F26">
            <w:r>
              <w:rPr>
                <w:color w:val="1A1A1A"/>
              </w:rPr>
              <w:t>Jan 12, 2026</w:t>
            </w:r>
          </w:p>
        </w:tc>
      </w:tr>
      <w:tr w:rsidR="009B31B2" w14:paraId="3A8BC2CD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D7B132" w14:textId="77777777" w:rsidR="009B31B2" w:rsidRDefault="00F82F26">
            <w:r>
              <w:rPr>
                <w:color w:val="1A1A1A"/>
              </w:rPr>
              <w:t xml:space="preserve">David </w:t>
            </w:r>
            <w:proofErr w:type="spellStart"/>
            <w:r>
              <w:rPr>
                <w:color w:val="1A1A1A"/>
              </w:rPr>
              <w:t>Okonjo</w:t>
            </w:r>
            <w:proofErr w:type="spellEnd"/>
            <w:r>
              <w:rPr>
                <w:color w:val="1A1A1A"/>
              </w:rPr>
              <w:t xml:space="preserve"> – Head of Fraud Operations</w:t>
            </w:r>
          </w:p>
        </w:tc>
        <w:tc>
          <w:tcPr>
            <w:tcW w:w="2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B58A2E" w14:textId="77777777" w:rsidR="009B31B2" w:rsidRDefault="009B31B2"/>
        </w:tc>
        <w:tc>
          <w:tcPr>
            <w:tcW w:w="2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82D755" w14:textId="77777777" w:rsidR="009B31B2" w:rsidRDefault="00F82F26">
            <w:r>
              <w:rPr>
                <w:color w:val="1A1A1A"/>
              </w:rPr>
              <w:t>Jan 12, 2026</w:t>
            </w:r>
          </w:p>
        </w:tc>
      </w:tr>
    </w:tbl>
    <w:p w14:paraId="1EBD1408" w14:textId="77777777" w:rsidR="00F82F26" w:rsidRDefault="00F82F26"/>
    <w:sectPr w:rsidR="00F82F26">
      <w:headerReference w:type="default" r:id="rId7"/>
      <w:footerReference w:type="default" r:id="rId8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884D1A" w14:textId="77777777" w:rsidR="00F82F26" w:rsidRDefault="00F82F26">
      <w:r>
        <w:separator/>
      </w:r>
    </w:p>
  </w:endnote>
  <w:endnote w:type="continuationSeparator" w:id="0">
    <w:p w14:paraId="152A9A67" w14:textId="77777777" w:rsidR="00F82F26" w:rsidRDefault="00F82F2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0452DE" w14:textId="77777777" w:rsidR="009B31B2" w:rsidRDefault="00F82F26">
    <w:pPr>
      <w:pBdr>
        <w:top w:val="single" w:sz="6" w:space="4" w:color="D9D9D9"/>
      </w:pBdr>
      <w:tabs>
        <w:tab w:val="right" w:pos="9026"/>
      </w:tabs>
    </w:pPr>
    <w:r>
      <w:rPr>
        <w:color w:val="888888"/>
        <w:sz w:val="16"/>
        <w:szCs w:val="16"/>
      </w:rPr>
      <w:t>Confidential – Internal Use Only</w:t>
    </w:r>
    <w:r>
      <w:rPr>
        <w:color w:val="888888"/>
        <w:sz w:val="16"/>
        <w:szCs w:val="16"/>
      </w:rPr>
      <w:tab/>
      <w:t xml:space="preserve">Page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4E1AB0">
      <w:rPr>
        <w:noProof/>
        <w:color w:val="888888"/>
        <w:sz w:val="16"/>
        <w:szCs w:val="16"/>
      </w:rPr>
      <w:t>2</w:t>
    </w:r>
    <w:r>
      <w:rPr>
        <w:color w:val="888888"/>
        <w:sz w:val="16"/>
        <w:szCs w:val="16"/>
      </w:rPr>
      <w:fldChar w:fldCharType="end"/>
    </w:r>
    <w:r>
      <w:rPr>
        <w:color w:val="888888"/>
        <w:sz w:val="16"/>
        <w:szCs w:val="16"/>
      </w:rPr>
      <w:t xml:space="preserve"> of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NUMPAGES</w:instrText>
    </w:r>
    <w:r>
      <w:rPr>
        <w:color w:val="888888"/>
        <w:sz w:val="16"/>
        <w:szCs w:val="16"/>
      </w:rPr>
      <w:fldChar w:fldCharType="separate"/>
    </w:r>
    <w:r w:rsidR="004E1AB0">
      <w:rPr>
        <w:noProof/>
        <w:color w:val="888888"/>
        <w:sz w:val="16"/>
        <w:szCs w:val="16"/>
      </w:rPr>
      <w:t>3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7BE284" w14:textId="77777777" w:rsidR="00F82F26" w:rsidRDefault="00F82F26">
      <w:r>
        <w:separator/>
      </w:r>
    </w:p>
  </w:footnote>
  <w:footnote w:type="continuationSeparator" w:id="0">
    <w:p w14:paraId="7D0F9536" w14:textId="77777777" w:rsidR="00F82F26" w:rsidRDefault="00F82F2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9EFC93" w14:textId="77777777" w:rsidR="009B31B2" w:rsidRDefault="00F82F26">
    <w:pPr>
      <w:pBdr>
        <w:bottom w:val="single" w:sz="6" w:space="4" w:color="0A2647"/>
      </w:pBdr>
      <w:tabs>
        <w:tab w:val="right" w:pos="9026"/>
      </w:tabs>
    </w:pPr>
    <w:r>
      <w:rPr>
        <w:b/>
        <w:bCs/>
        <w:color w:val="0A2647"/>
        <w:sz w:val="16"/>
        <w:szCs w:val="16"/>
      </w:rPr>
      <w:t>VERIDIAN BANK</w:t>
    </w:r>
    <w:r>
      <w:rPr>
        <w:color w:val="666666"/>
        <w:sz w:val="16"/>
        <w:szCs w:val="16"/>
      </w:rPr>
      <w:tab/>
    </w:r>
    <w:proofErr w:type="spellStart"/>
    <w:r>
      <w:rPr>
        <w:color w:val="666666"/>
        <w:sz w:val="16"/>
        <w:szCs w:val="16"/>
      </w:rPr>
      <w:t>SentinelAI</w:t>
    </w:r>
    <w:proofErr w:type="spellEnd"/>
    <w:r>
      <w:rPr>
        <w:color w:val="666666"/>
        <w:sz w:val="16"/>
        <w:szCs w:val="16"/>
      </w:rPr>
      <w:t xml:space="preserve"> Fraud Detection Platform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4D5D4E"/>
    <w:multiLevelType w:val="hybridMultilevel"/>
    <w:tmpl w:val="866C3ECA"/>
    <w:lvl w:ilvl="0" w:tplc="4E8A7EC6">
      <w:start w:val="1"/>
      <w:numFmt w:val="bullet"/>
      <w:lvlText w:val="•"/>
      <w:lvlJc w:val="left"/>
      <w:pPr>
        <w:ind w:left="450" w:hanging="260"/>
      </w:pPr>
    </w:lvl>
    <w:lvl w:ilvl="1" w:tplc="046A9668">
      <w:start w:val="1"/>
      <w:numFmt w:val="bullet"/>
      <w:lvlText w:val="–"/>
      <w:lvlJc w:val="left"/>
      <w:pPr>
        <w:ind w:left="900" w:hanging="260"/>
      </w:pPr>
    </w:lvl>
    <w:lvl w:ilvl="2" w:tplc="8CD6808E">
      <w:numFmt w:val="decimal"/>
      <w:lvlText w:val=""/>
      <w:lvlJc w:val="left"/>
    </w:lvl>
    <w:lvl w:ilvl="3" w:tplc="47829E24">
      <w:numFmt w:val="decimal"/>
      <w:lvlText w:val=""/>
      <w:lvlJc w:val="left"/>
    </w:lvl>
    <w:lvl w:ilvl="4" w:tplc="47F26E4C">
      <w:numFmt w:val="decimal"/>
      <w:lvlText w:val=""/>
      <w:lvlJc w:val="left"/>
    </w:lvl>
    <w:lvl w:ilvl="5" w:tplc="F8B26B4C">
      <w:numFmt w:val="decimal"/>
      <w:lvlText w:val=""/>
      <w:lvlJc w:val="left"/>
    </w:lvl>
    <w:lvl w:ilvl="6" w:tplc="AB0ED73C">
      <w:numFmt w:val="decimal"/>
      <w:lvlText w:val=""/>
      <w:lvlJc w:val="left"/>
    </w:lvl>
    <w:lvl w:ilvl="7" w:tplc="96B2A504">
      <w:numFmt w:val="decimal"/>
      <w:lvlText w:val=""/>
      <w:lvlJc w:val="left"/>
    </w:lvl>
    <w:lvl w:ilvl="8" w:tplc="07F6E838">
      <w:numFmt w:val="decimal"/>
      <w:lvlText w:val=""/>
      <w:lvlJc w:val="left"/>
    </w:lvl>
  </w:abstractNum>
  <w:abstractNum w:abstractNumId="1" w15:restartNumberingAfterBreak="0">
    <w:nsid w:val="207613CB"/>
    <w:multiLevelType w:val="hybridMultilevel"/>
    <w:tmpl w:val="201A00BC"/>
    <w:lvl w:ilvl="0" w:tplc="A9A0D620">
      <w:start w:val="1"/>
      <w:numFmt w:val="decimal"/>
      <w:lvlText w:val="%1."/>
      <w:lvlJc w:val="left"/>
      <w:pPr>
        <w:ind w:left="450" w:hanging="260"/>
      </w:pPr>
    </w:lvl>
    <w:lvl w:ilvl="1" w:tplc="164E27D2">
      <w:numFmt w:val="decimal"/>
      <w:lvlText w:val=""/>
      <w:lvlJc w:val="left"/>
    </w:lvl>
    <w:lvl w:ilvl="2" w:tplc="EBFEF0EA">
      <w:numFmt w:val="decimal"/>
      <w:lvlText w:val=""/>
      <w:lvlJc w:val="left"/>
    </w:lvl>
    <w:lvl w:ilvl="3" w:tplc="E5DA967C">
      <w:numFmt w:val="decimal"/>
      <w:lvlText w:val=""/>
      <w:lvlJc w:val="left"/>
    </w:lvl>
    <w:lvl w:ilvl="4" w:tplc="B4FE24D6">
      <w:numFmt w:val="decimal"/>
      <w:lvlText w:val=""/>
      <w:lvlJc w:val="left"/>
    </w:lvl>
    <w:lvl w:ilvl="5" w:tplc="A6269CAE">
      <w:numFmt w:val="decimal"/>
      <w:lvlText w:val=""/>
      <w:lvlJc w:val="left"/>
    </w:lvl>
    <w:lvl w:ilvl="6" w:tplc="373EB7F2">
      <w:numFmt w:val="decimal"/>
      <w:lvlText w:val=""/>
      <w:lvlJc w:val="left"/>
    </w:lvl>
    <w:lvl w:ilvl="7" w:tplc="34CCDD8C">
      <w:numFmt w:val="decimal"/>
      <w:lvlText w:val=""/>
      <w:lvlJc w:val="left"/>
    </w:lvl>
    <w:lvl w:ilvl="8" w:tplc="EB48AE22">
      <w:numFmt w:val="decimal"/>
      <w:lvlText w:val=""/>
      <w:lvlJc w:val="left"/>
    </w:lvl>
  </w:abstractNum>
  <w:abstractNum w:abstractNumId="2" w15:restartNumberingAfterBreak="0">
    <w:nsid w:val="21100C96"/>
    <w:multiLevelType w:val="hybridMultilevel"/>
    <w:tmpl w:val="0C44F570"/>
    <w:lvl w:ilvl="0" w:tplc="7CA405E6">
      <w:start w:val="1"/>
      <w:numFmt w:val="bullet"/>
      <w:lvlText w:val="●"/>
      <w:lvlJc w:val="left"/>
      <w:pPr>
        <w:ind w:left="720" w:hanging="360"/>
      </w:pPr>
    </w:lvl>
    <w:lvl w:ilvl="1" w:tplc="CD18BB4A">
      <w:start w:val="1"/>
      <w:numFmt w:val="bullet"/>
      <w:lvlText w:val="○"/>
      <w:lvlJc w:val="left"/>
      <w:pPr>
        <w:ind w:left="1440" w:hanging="360"/>
      </w:pPr>
    </w:lvl>
    <w:lvl w:ilvl="2" w:tplc="9400348E">
      <w:start w:val="1"/>
      <w:numFmt w:val="bullet"/>
      <w:lvlText w:val="■"/>
      <w:lvlJc w:val="left"/>
      <w:pPr>
        <w:ind w:left="2160" w:hanging="360"/>
      </w:pPr>
    </w:lvl>
    <w:lvl w:ilvl="3" w:tplc="9A0A206C">
      <w:start w:val="1"/>
      <w:numFmt w:val="bullet"/>
      <w:lvlText w:val="●"/>
      <w:lvlJc w:val="left"/>
      <w:pPr>
        <w:ind w:left="2880" w:hanging="360"/>
      </w:pPr>
    </w:lvl>
    <w:lvl w:ilvl="4" w:tplc="2F0C3224">
      <w:start w:val="1"/>
      <w:numFmt w:val="bullet"/>
      <w:lvlText w:val="○"/>
      <w:lvlJc w:val="left"/>
      <w:pPr>
        <w:ind w:left="3600" w:hanging="360"/>
      </w:pPr>
    </w:lvl>
    <w:lvl w:ilvl="5" w:tplc="0896C60E">
      <w:start w:val="1"/>
      <w:numFmt w:val="bullet"/>
      <w:lvlText w:val="■"/>
      <w:lvlJc w:val="left"/>
      <w:pPr>
        <w:ind w:left="4320" w:hanging="360"/>
      </w:pPr>
    </w:lvl>
    <w:lvl w:ilvl="6" w:tplc="AC9EA5A6">
      <w:start w:val="1"/>
      <w:numFmt w:val="bullet"/>
      <w:lvlText w:val="●"/>
      <w:lvlJc w:val="left"/>
      <w:pPr>
        <w:ind w:left="5040" w:hanging="360"/>
      </w:pPr>
    </w:lvl>
    <w:lvl w:ilvl="7" w:tplc="3A5088BA">
      <w:start w:val="1"/>
      <w:numFmt w:val="bullet"/>
      <w:lvlText w:val="●"/>
      <w:lvlJc w:val="left"/>
      <w:pPr>
        <w:ind w:left="5760" w:hanging="360"/>
      </w:pPr>
    </w:lvl>
    <w:lvl w:ilvl="8" w:tplc="B7C8E51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2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31B2"/>
    <w:rsid w:val="004E1AB0"/>
    <w:rsid w:val="009B31B2"/>
    <w:rsid w:val="00F82F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5CFC09"/>
  <w15:docId w15:val="{D85D6CD5-D13C-4AC4-AF16-9622F9ECBF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200"/>
      <w:outlineLvl w:val="0"/>
    </w:pPr>
    <w:rPr>
      <w:rFonts w:ascii="Calibri" w:eastAsia="Calibri" w:hAnsi="Calibri" w:cs="Calibri"/>
      <w:b/>
      <w:bCs/>
      <w:color w:val="0A2647"/>
      <w:sz w:val="32"/>
      <w:szCs w:val="32"/>
    </w:rPr>
  </w:style>
  <w:style w:type="paragraph" w:styleId="Heading2">
    <w:name w:val="heading 2"/>
    <w:uiPriority w:val="9"/>
    <w:unhideWhenUsed/>
    <w:qFormat/>
    <w:pPr>
      <w:spacing w:before="280" w:after="160"/>
      <w:outlineLvl w:val="1"/>
    </w:pPr>
    <w:rPr>
      <w:rFonts w:ascii="Calibri" w:eastAsia="Calibri" w:hAnsi="Calibri" w:cs="Calibri"/>
      <w:b/>
      <w:bCs/>
      <w:color w:val="0A2647"/>
      <w:sz w:val="26"/>
      <w:szCs w:val="26"/>
    </w:rPr>
  </w:style>
  <w:style w:type="paragraph" w:styleId="Heading3">
    <w:name w:val="heading 3"/>
    <w:uiPriority w:val="9"/>
    <w:semiHidden/>
    <w:unhideWhenUsed/>
    <w:qFormat/>
    <w:pPr>
      <w:spacing w:before="220" w:after="120"/>
      <w:outlineLvl w:val="2"/>
    </w:pPr>
    <w:rPr>
      <w:rFonts w:ascii="Calibri" w:eastAsia="Calibri" w:hAnsi="Calibri" w:cs="Calibri"/>
      <w:b/>
      <w:bCs/>
      <w:color w:val="B8860B"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754</Words>
  <Characters>4302</Characters>
  <Application>Microsoft Office Word</Application>
  <DocSecurity>0</DocSecurity>
  <Lines>35</Lines>
  <Paragraphs>10</Paragraphs>
  <ScaleCrop>false</ScaleCrop>
  <Company/>
  <LinksUpToDate>false</LinksUpToDate>
  <CharactersWithSpaces>5046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Mautik Patel</cp:lastModifiedBy>
  <cp:revision>2</cp:revision>
  <dcterms:created xsi:type="dcterms:W3CDTF">2026-07-02T08:32:00Z</dcterms:created>
  <dcterms:modified xsi:type="dcterms:W3CDTF">2026-07-06T06:02:00Z</dcterms:modified>
</cp:coreProperties>
</file>