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4DA4F" w14:textId="77777777" w:rsidR="00770C70" w:rsidRDefault="00770C70">
      <w:pPr>
        <w:spacing w:before="2200"/>
      </w:pPr>
    </w:p>
    <w:p w14:paraId="1F87C7CB" w14:textId="0B57EFC5" w:rsidR="00770C70" w:rsidRDefault="0024423B">
      <w:pPr>
        <w:jc w:val="center"/>
      </w:pPr>
      <w:r w:rsidRPr="0024423B">
        <w:rPr>
          <w:rFonts w:ascii="Calibri" w:eastAsia="Calibri" w:hAnsi="Calibri" w:cs="Calibri"/>
          <w:b/>
          <w:bCs/>
          <w:color w:val="0A2647"/>
          <w:spacing w:val="20"/>
          <w:sz w:val="30"/>
          <w:szCs w:val="30"/>
        </w:rPr>
        <w:t>PURNIMA BANK</w:t>
      </w:r>
    </w:p>
    <w:p w14:paraId="370867FA" w14:textId="77777777" w:rsidR="00770C70" w:rsidRDefault="0062308D"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>SentinelAI Fraud Detection Platform</w:t>
      </w:r>
    </w:p>
    <w:p w14:paraId="5889A242" w14:textId="77777777" w:rsidR="00770C70" w:rsidRDefault="0062308D">
      <w:pPr>
        <w:spacing w:before="200" w:after="100"/>
        <w:jc w:val="center"/>
      </w:pPr>
      <w:r>
        <w:rPr>
          <w:b/>
          <w:bCs/>
          <w:color w:val="B8860B"/>
          <w:spacing w:val="30"/>
        </w:rPr>
        <w:t>RAID LOG &amp; RISK REGISTER</w:t>
      </w:r>
    </w:p>
    <w:p w14:paraId="33229FE9" w14:textId="77777777" w:rsidR="00770C70" w:rsidRDefault="0062308D">
      <w:pPr>
        <w:spacing w:after="700"/>
        <w:jc w:val="center"/>
      </w:pPr>
      <w:r>
        <w:rPr>
          <w:b/>
          <w:bCs/>
          <w:color w:val="0A2647"/>
          <w:sz w:val="44"/>
          <w:szCs w:val="44"/>
        </w:rPr>
        <w:t>SentinelAI Fraud Detection Platform</w:t>
      </w:r>
    </w:p>
    <w:p w14:paraId="525D70A1" w14:textId="77777777" w:rsidR="00770C70" w:rsidRDefault="0062308D">
      <w:pPr>
        <w:spacing w:after="900"/>
        <w:jc w:val="center"/>
      </w:pPr>
      <w:r>
        <w:rPr>
          <w:color w:val="1A1A1A"/>
          <w:sz w:val="24"/>
          <w:szCs w:val="24"/>
        </w:rPr>
        <w:t>Risks, Assumptions, Issues &amp; Dependencies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500"/>
      </w:tblGrid>
      <w:tr w:rsidR="00770C70" w14:paraId="112233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B6B929" w14:textId="77777777" w:rsidR="00770C70" w:rsidRDefault="0062308D">
            <w:r>
              <w:rPr>
                <w:b/>
                <w:bCs/>
                <w:color w:val="0A2647"/>
              </w:rPr>
              <w:t>Document Owner: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EA5095" w14:textId="77777777" w:rsidR="00770C70" w:rsidRDefault="0062308D">
            <w:r>
              <w:t>Mautik Patel, Project Delivery Manager</w:t>
            </w:r>
          </w:p>
        </w:tc>
      </w:tr>
      <w:tr w:rsidR="00770C70" w14:paraId="44BD143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123763" w14:textId="77777777" w:rsidR="00770C70" w:rsidRDefault="0062308D">
            <w:r>
              <w:rPr>
                <w:b/>
                <w:bCs/>
                <w:color w:val="0A2647"/>
              </w:rPr>
              <w:t>Version: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E3BC57" w14:textId="77777777" w:rsidR="00770C70" w:rsidRDefault="0062308D">
            <w:r>
              <w:t>Live document – v1.4</w:t>
            </w:r>
          </w:p>
        </w:tc>
      </w:tr>
      <w:tr w:rsidR="00770C70" w14:paraId="40B07F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BE8908" w14:textId="77777777" w:rsidR="00770C70" w:rsidRDefault="0062308D">
            <w:r>
              <w:rPr>
                <w:b/>
                <w:bCs/>
                <w:color w:val="0A2647"/>
              </w:rPr>
              <w:t>Last Updated: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9BD112" w14:textId="77777777" w:rsidR="00770C70" w:rsidRDefault="0062308D">
            <w:r>
              <w:t>May 15, 2026</w:t>
            </w:r>
          </w:p>
        </w:tc>
      </w:tr>
      <w:tr w:rsidR="00770C70" w14:paraId="10A6D2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0D85D2" w14:textId="77777777" w:rsidR="00770C70" w:rsidRDefault="0062308D">
            <w:r>
              <w:rPr>
                <w:b/>
                <w:bCs/>
                <w:color w:val="0A2647"/>
              </w:rPr>
              <w:t>Review Cadence: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D3BA81" w14:textId="77777777" w:rsidR="00770C70" w:rsidRDefault="0062308D">
            <w:r>
              <w:t>Weekly (core team) / Monthly (Steering Committee)</w:t>
            </w:r>
          </w:p>
        </w:tc>
      </w:tr>
    </w:tbl>
    <w:p w14:paraId="6ADF0CD2" w14:textId="77777777" w:rsidR="00770C70" w:rsidRDefault="0062308D">
      <w:r>
        <w:br w:type="page"/>
      </w:r>
    </w:p>
    <w:p w14:paraId="09FBB241" w14:textId="77777777" w:rsidR="00770C70" w:rsidRDefault="00770C70">
      <w:pPr>
        <w:sectPr w:rsidR="00770C70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17F212B3" w14:textId="77777777" w:rsidR="00770C70" w:rsidRDefault="0062308D">
      <w:pPr>
        <w:pStyle w:val="Heading1"/>
      </w:pPr>
      <w:r>
        <w:lastRenderedPageBreak/>
        <w:t>1. Risk Scoring Methodology</w:t>
      </w:r>
    </w:p>
    <w:p w14:paraId="3CC42183" w14:textId="77777777" w:rsidR="00770C70" w:rsidRDefault="0062308D">
      <w:pPr>
        <w:spacing w:after="160"/>
      </w:pPr>
      <w:r>
        <w:t>Risk score = Probability (1–5) × Impact (1–5). Scores 12–25 = High (red), 6–11 = Medium (amber), 1–5 = Low (green). High risks are escalated to the Steering Committee within 48 hours of identification.</w:t>
      </w:r>
    </w:p>
    <w:p w14:paraId="4B46792E" w14:textId="77777777" w:rsidR="00770C70" w:rsidRDefault="0062308D">
      <w:pPr>
        <w:pStyle w:val="Heading1"/>
      </w:pPr>
      <w:r>
        <w:t>2. Risk Register</w:t>
      </w:r>
    </w:p>
    <w:tbl>
      <w:tblPr>
        <w:tblW w:w="11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7"/>
        <w:gridCol w:w="3015"/>
        <w:gridCol w:w="1129"/>
        <w:gridCol w:w="780"/>
        <w:gridCol w:w="852"/>
        <w:gridCol w:w="718"/>
        <w:gridCol w:w="2447"/>
        <w:gridCol w:w="1207"/>
        <w:gridCol w:w="1085"/>
      </w:tblGrid>
      <w:tr w:rsidR="00770C70" w14:paraId="4F78E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A456" w14:textId="77777777" w:rsidR="00770C70" w:rsidRDefault="0062308D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7426" w14:textId="77777777" w:rsidR="00770C70" w:rsidRDefault="0062308D">
            <w:r>
              <w:rPr>
                <w:b/>
                <w:bCs/>
                <w:color w:val="FFFFFF"/>
              </w:rPr>
              <w:t>Risk Description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A7C6" w14:textId="77777777" w:rsidR="00770C70" w:rsidRDefault="0062308D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4C31" w14:textId="77777777" w:rsidR="00770C70" w:rsidRDefault="0062308D">
            <w:r>
              <w:rPr>
                <w:b/>
                <w:bCs/>
                <w:color w:val="FFFFFF"/>
              </w:rPr>
              <w:t>Prob (1-</w:t>
            </w:r>
            <w:r>
              <w:rPr>
                <w:b/>
                <w:bCs/>
                <w:color w:val="FFFFFF"/>
              </w:rPr>
              <w:t>5)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D7E7" w14:textId="77777777" w:rsidR="00770C70" w:rsidRDefault="0062308D">
            <w:r>
              <w:rPr>
                <w:b/>
                <w:bCs/>
                <w:color w:val="FFFFFF"/>
              </w:rPr>
              <w:t>Impact (1-5)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AC88" w14:textId="77777777" w:rsidR="00770C70" w:rsidRDefault="0062308D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C1BD" w14:textId="77777777" w:rsidR="00770C70" w:rsidRDefault="0062308D">
            <w:r>
              <w:rPr>
                <w:b/>
                <w:bCs/>
                <w:color w:val="FFFFFF"/>
              </w:rPr>
              <w:t>Mitigation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2B74" w14:textId="77777777" w:rsidR="00770C70" w:rsidRDefault="0062308D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D909" w14:textId="77777777" w:rsidR="00770C70" w:rsidRDefault="0062308D">
            <w:r>
              <w:rPr>
                <w:b/>
                <w:bCs/>
                <w:color w:val="FFFFFF"/>
              </w:rPr>
              <w:t>Status</w:t>
            </w:r>
          </w:p>
        </w:tc>
      </w:tr>
      <w:tr w:rsidR="00770C70" w14:paraId="7046D9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09CA" w14:textId="77777777" w:rsidR="00770C70" w:rsidRDefault="0062308D">
            <w:r>
              <w:rPr>
                <w:color w:val="1A1A1A"/>
              </w:rPr>
              <w:t>R-01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753B" w14:textId="77777777" w:rsidR="00770C70" w:rsidRDefault="0062308D">
            <w:r>
              <w:rPr>
                <w:color w:val="1A1A1A"/>
              </w:rPr>
              <w:t>Historical fraud labels are inconsistently tagged pre-2024, degrading model training quality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332C" w14:textId="77777777" w:rsidR="00770C70" w:rsidRDefault="0062308D">
            <w:r>
              <w:rPr>
                <w:color w:val="1A1A1A"/>
              </w:rPr>
              <w:t>Data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9F78C" w14:textId="77777777" w:rsidR="00770C70" w:rsidRDefault="0062308D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AA86" w14:textId="77777777" w:rsidR="00770C70" w:rsidRDefault="0062308D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1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A97B" w14:textId="77777777" w:rsidR="00770C70" w:rsidRDefault="0062308D">
            <w:pPr>
              <w:jc w:val="center"/>
            </w:pPr>
            <w:r>
              <w:rPr>
                <w:b/>
                <w:bCs/>
                <w:color w:val="C0392B"/>
              </w:rPr>
              <w:t>16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7C25" w14:textId="77777777" w:rsidR="00770C70" w:rsidRDefault="0062308D">
            <w:r>
              <w:rPr>
                <w:color w:val="1A1A1A"/>
              </w:rPr>
              <w:t>Run a data quality audit sprint; engage Fraud Ops to re-label a stratified sample of 5,000 historical cases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7494" w14:textId="77777777" w:rsidR="00770C70" w:rsidRDefault="0062308D">
            <w:r>
              <w:rPr>
                <w:color w:val="1A1A1A"/>
              </w:rPr>
              <w:t>Priya N.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2323" w14:textId="77777777" w:rsidR="00770C70" w:rsidRDefault="0062308D">
            <w:r>
              <w:rPr>
                <w:color w:val="1A1A1A"/>
              </w:rPr>
              <w:t>Open</w:t>
            </w:r>
          </w:p>
        </w:tc>
      </w:tr>
      <w:tr w:rsidR="00770C70" w14:paraId="63E2CC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67AED" w14:textId="77777777" w:rsidR="00770C70" w:rsidRDefault="0062308D">
            <w:r>
              <w:rPr>
                <w:color w:val="1A1A1A"/>
              </w:rPr>
              <w:t>R-02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6C6B8" w14:textId="77777777" w:rsidR="00770C70" w:rsidRDefault="0062308D">
            <w:r>
              <w:rPr>
                <w:color w:val="1A1A1A"/>
              </w:rPr>
              <w:t>Card authorization switch vendor cannot meet 200ms latency SLA for the new scoring hook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348B" w14:textId="77777777" w:rsidR="00770C70" w:rsidRDefault="0062308D">
            <w:r>
              <w:rPr>
                <w:color w:val="1A1A1A"/>
              </w:rPr>
              <w:t>Technical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9F13" w14:textId="77777777" w:rsidR="00770C70" w:rsidRDefault="0062308D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68ED" w14:textId="77777777" w:rsidR="00770C70" w:rsidRDefault="0062308D">
            <w:pPr>
              <w:jc w:val="center"/>
            </w:pPr>
            <w:r>
              <w:rPr>
                <w:color w:val="1A1A1A"/>
              </w:rPr>
              <w:t>5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1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341D0" w14:textId="77777777" w:rsidR="00770C70" w:rsidRDefault="0062308D">
            <w:pPr>
              <w:jc w:val="center"/>
            </w:pPr>
            <w:r>
              <w:rPr>
                <w:b/>
                <w:bCs/>
                <w:color w:val="C0392B"/>
              </w:rPr>
              <w:t>15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89C0" w14:textId="77777777" w:rsidR="00770C70" w:rsidRDefault="0062308D">
            <w:r>
              <w:rPr>
                <w:color w:val="1A1A1A"/>
              </w:rPr>
              <w:t>Early proof-of-concept load test in Feb 2026; fallback fail-open design already in FRD (FR-04)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65A3" w14:textId="77777777" w:rsidR="00770C70" w:rsidRDefault="0062308D">
            <w:r>
              <w:rPr>
                <w:color w:val="1A1A1A"/>
              </w:rPr>
              <w:t>Marcus W.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04B8" w14:textId="77777777" w:rsidR="00770C70" w:rsidRDefault="0062308D">
            <w:r>
              <w:rPr>
                <w:color w:val="1A1A1A"/>
              </w:rPr>
              <w:t>Open</w:t>
            </w:r>
          </w:p>
        </w:tc>
      </w:tr>
      <w:tr w:rsidR="00770C70" w14:paraId="5479C4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B8D64" w14:textId="77777777" w:rsidR="00770C70" w:rsidRDefault="0062308D">
            <w:r>
              <w:rPr>
                <w:color w:val="1A1A1A"/>
              </w:rPr>
              <w:t>R-03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F625" w14:textId="77777777" w:rsidR="00770C70" w:rsidRDefault="0062308D">
            <w:r>
              <w:rPr>
                <w:color w:val="1A1A1A"/>
              </w:rPr>
              <w:t>External model risk validator has a 10-week backlog, threatening the Aug 2026 sign-off date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A17E" w14:textId="77777777" w:rsidR="00770C70" w:rsidRDefault="0062308D">
            <w:r>
              <w:rPr>
                <w:color w:val="1A1A1A"/>
              </w:rPr>
              <w:t>Schedule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0D27" w14:textId="77777777" w:rsidR="00770C70" w:rsidRDefault="0062308D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7BB7" w14:textId="77777777" w:rsidR="00770C70" w:rsidRDefault="0062308D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BE1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00B6" w14:textId="77777777" w:rsidR="00770C70" w:rsidRDefault="0062308D">
            <w:pPr>
              <w:jc w:val="center"/>
            </w:pPr>
            <w:r>
              <w:rPr>
                <w:b/>
                <w:bCs/>
                <w:color w:val="C0392B"/>
              </w:rPr>
              <w:t>12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08E2" w14:textId="77777777" w:rsidR="00770C70" w:rsidRDefault="0062308D">
            <w:r>
              <w:rPr>
                <w:color w:val="1A1A1A"/>
              </w:rPr>
              <w:t>Engaged validator in parallel from Feb 2026 rather than waiting for model completion; weekly check-ins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7382" w14:textId="77777777" w:rsidR="00770C70" w:rsidRDefault="0062308D">
            <w:r>
              <w:rPr>
                <w:color w:val="1A1A1A"/>
              </w:rPr>
              <w:t>Mautik P.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1EEA" w14:textId="77777777" w:rsidR="00770C70" w:rsidRDefault="0062308D">
            <w:r>
              <w:rPr>
                <w:color w:val="1A1A1A"/>
              </w:rPr>
              <w:t>Mitigating</w:t>
            </w:r>
          </w:p>
        </w:tc>
      </w:tr>
      <w:tr w:rsidR="00770C70" w14:paraId="6ACBA6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DB11" w14:textId="77777777" w:rsidR="00770C70" w:rsidRDefault="0062308D">
            <w:r>
              <w:rPr>
                <w:color w:val="1A1A1A"/>
              </w:rPr>
              <w:t>R-04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7A4" w14:textId="77777777" w:rsidR="00770C70" w:rsidRDefault="0062308D">
            <w:r>
              <w:rPr>
                <w:color w:val="1A1A1A"/>
              </w:rPr>
              <w:t>Model exhibits disparate false-positive impact across zip-code income tiers during fairness testing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0799" w14:textId="77777777" w:rsidR="00770C70" w:rsidRDefault="0062308D">
            <w:r>
              <w:rPr>
                <w:color w:val="1A1A1A"/>
              </w:rPr>
              <w:t>Regulatory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5B30" w14:textId="77777777" w:rsidR="00770C70" w:rsidRDefault="0062308D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1BC7" w14:textId="77777777" w:rsidR="00770C70" w:rsidRDefault="0062308D">
            <w:pPr>
              <w:jc w:val="center"/>
            </w:pPr>
            <w:r>
              <w:rPr>
                <w:color w:val="1A1A1A"/>
              </w:rPr>
              <w:t>5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64E0" w14:textId="77777777" w:rsidR="00770C70" w:rsidRDefault="0062308D">
            <w:pPr>
              <w:jc w:val="center"/>
            </w:pPr>
            <w:r>
              <w:rPr>
                <w:b/>
                <w:bCs/>
                <w:color w:val="B7791F"/>
              </w:rPr>
              <w:t>10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DF6E" w14:textId="77777777" w:rsidR="00770C70" w:rsidRDefault="0062308D">
            <w:r>
              <w:rPr>
                <w:color w:val="1A1A1A"/>
              </w:rPr>
              <w:t>Fairness testing built into FR-14; Legal engaged early to define acceptable disparity thresholds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7B0C" w14:textId="77777777" w:rsidR="00770C70" w:rsidRDefault="0062308D">
            <w:r>
              <w:rPr>
                <w:color w:val="1A1A1A"/>
              </w:rPr>
              <w:t>Compliance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270A" w14:textId="77777777" w:rsidR="00770C70" w:rsidRDefault="0062308D">
            <w:r>
              <w:rPr>
                <w:color w:val="1A1A1A"/>
              </w:rPr>
              <w:t>Open</w:t>
            </w:r>
          </w:p>
        </w:tc>
      </w:tr>
      <w:tr w:rsidR="00770C70" w14:paraId="6120F7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4C45" w14:textId="77777777" w:rsidR="00770C70" w:rsidRDefault="0062308D">
            <w:r>
              <w:rPr>
                <w:color w:val="1A1A1A"/>
              </w:rPr>
              <w:t>R-05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C0C4" w14:textId="77777777" w:rsidR="00770C70" w:rsidRDefault="0062308D">
            <w:r>
              <w:rPr>
                <w:color w:val="1A1A1A"/>
              </w:rPr>
              <w:t>Fraud Operations analysts under-resourced for pilot labeling, slowing champion/challenger feedback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06E8" w14:textId="77777777" w:rsidR="00770C70" w:rsidRDefault="0062308D">
            <w:r>
              <w:rPr>
                <w:color w:val="1A1A1A"/>
              </w:rPr>
              <w:t>Resource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B4BF" w14:textId="77777777" w:rsidR="00770C70" w:rsidRDefault="0062308D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BB48" w14:textId="77777777" w:rsidR="00770C70" w:rsidRDefault="0062308D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653" w14:textId="77777777" w:rsidR="00770C70" w:rsidRDefault="0062308D">
            <w:pPr>
              <w:jc w:val="center"/>
            </w:pPr>
            <w:r>
              <w:rPr>
                <w:b/>
                <w:bCs/>
                <w:color w:val="B7791F"/>
              </w:rPr>
              <w:t>9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B0F1" w14:textId="77777777" w:rsidR="00770C70" w:rsidRDefault="0062308D">
            <w:r>
              <w:rPr>
                <w:color w:val="1A1A1A"/>
              </w:rPr>
              <w:t>Secured 2.0 FTE commitment from Fraud Ops leadership in the Project Plan; contingency to backfill with contractors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F1E2" w14:textId="77777777" w:rsidR="00770C70" w:rsidRDefault="0062308D">
            <w:r>
              <w:rPr>
                <w:color w:val="1A1A1A"/>
              </w:rPr>
              <w:t>David O.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26E5" w14:textId="77777777" w:rsidR="00770C70" w:rsidRDefault="0062308D">
            <w:r>
              <w:rPr>
                <w:color w:val="1A1A1A"/>
              </w:rPr>
              <w:t>Mitigating</w:t>
            </w:r>
          </w:p>
        </w:tc>
      </w:tr>
      <w:tr w:rsidR="00770C70" w14:paraId="1C614D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3BCF1" w14:textId="77777777" w:rsidR="00770C70" w:rsidRDefault="0062308D">
            <w:r>
              <w:rPr>
                <w:color w:val="1A1A1A"/>
              </w:rPr>
              <w:t>R-06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3B00" w14:textId="77777777" w:rsidR="00770C70" w:rsidRDefault="0062308D">
            <w:r>
              <w:rPr>
                <w:color w:val="1A1A1A"/>
              </w:rPr>
              <w:t>Snowflake compute costs exceed budget during historical backfill due to inefficient queries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337C" w14:textId="77777777" w:rsidR="00770C70" w:rsidRDefault="0062308D">
            <w:r>
              <w:rPr>
                <w:color w:val="1A1A1A"/>
              </w:rPr>
              <w:t>Financial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F6A2" w14:textId="77777777" w:rsidR="00770C70" w:rsidRDefault="0062308D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95D7" w14:textId="77777777" w:rsidR="00770C70" w:rsidRDefault="0062308D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5603" w14:textId="77777777" w:rsidR="00770C70" w:rsidRDefault="0062308D">
            <w:pPr>
              <w:jc w:val="center"/>
            </w:pPr>
            <w:r>
              <w:rPr>
                <w:b/>
                <w:bCs/>
                <w:color w:val="B7791F"/>
              </w:rPr>
              <w:t>6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8323" w14:textId="77777777" w:rsidR="00770C70" w:rsidRDefault="0062308D">
            <w:r>
              <w:rPr>
                <w:color w:val="1A1A1A"/>
              </w:rPr>
              <w:t xml:space="preserve">Cost monitoring dashboards and query </w:t>
            </w:r>
            <w:r>
              <w:rPr>
                <w:color w:val="1A1A1A"/>
              </w:rPr>
              <w:lastRenderedPageBreak/>
              <w:t>optimization review before full backfill run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AB95" w14:textId="77777777" w:rsidR="00770C70" w:rsidRDefault="0062308D">
            <w:r>
              <w:rPr>
                <w:color w:val="1A1A1A"/>
              </w:rPr>
              <w:lastRenderedPageBreak/>
              <w:t>Data Eng.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531D" w14:textId="77777777" w:rsidR="00770C70" w:rsidRDefault="0062308D">
            <w:r>
              <w:rPr>
                <w:color w:val="1A1A1A"/>
              </w:rPr>
              <w:t>Closed</w:t>
            </w:r>
          </w:p>
        </w:tc>
      </w:tr>
      <w:tr w:rsidR="00770C70" w14:paraId="1697B8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FEA0" w14:textId="77777777" w:rsidR="00770C70" w:rsidRDefault="0062308D">
            <w:r>
              <w:rPr>
                <w:color w:val="1A1A1A"/>
              </w:rPr>
              <w:t>R-07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2D12" w14:textId="77777777" w:rsidR="00770C70" w:rsidRDefault="0062308D">
            <w:r>
              <w:rPr>
                <w:color w:val="1A1A1A"/>
              </w:rPr>
              <w:t>Key data scientist departs mid-project, causing knowledge loss on feature engineering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E96E" w14:textId="77777777" w:rsidR="00770C70" w:rsidRDefault="0062308D">
            <w:r>
              <w:rPr>
                <w:color w:val="1A1A1A"/>
              </w:rPr>
              <w:t>Resource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C4EE" w14:textId="77777777" w:rsidR="00770C70" w:rsidRDefault="0062308D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9922" w14:textId="77777777" w:rsidR="00770C70" w:rsidRDefault="0062308D">
            <w:pPr>
              <w:jc w:val="center"/>
            </w:pPr>
            <w:r>
              <w:rPr>
                <w:color w:val="1A1A1A"/>
              </w:rPr>
              <w:t>3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8073" w14:textId="77777777" w:rsidR="00770C70" w:rsidRDefault="0062308D">
            <w:pPr>
              <w:jc w:val="center"/>
            </w:pPr>
            <w:r>
              <w:rPr>
                <w:b/>
                <w:bCs/>
                <w:color w:val="B7791F"/>
              </w:rPr>
              <w:t>6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801E" w14:textId="77777777" w:rsidR="00770C70" w:rsidRDefault="0062308D">
            <w:r>
              <w:rPr>
                <w:color w:val="1A1A1A"/>
              </w:rPr>
              <w:t>Documentation-first culture enforced; pair programming on critical pipeline components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A530" w14:textId="77777777" w:rsidR="00770C70" w:rsidRDefault="0062308D">
            <w:r>
              <w:rPr>
                <w:color w:val="1A1A1A"/>
              </w:rPr>
              <w:t>Priya N.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F54F" w14:textId="77777777" w:rsidR="00770C70" w:rsidRDefault="0062308D">
            <w:r>
              <w:rPr>
                <w:color w:val="1A1A1A"/>
              </w:rPr>
              <w:t>Open</w:t>
            </w:r>
          </w:p>
        </w:tc>
      </w:tr>
      <w:tr w:rsidR="00770C70" w14:paraId="4572F0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6000" w14:textId="77777777" w:rsidR="00770C70" w:rsidRDefault="0062308D">
            <w:r>
              <w:rPr>
                <w:color w:val="1A1A1A"/>
              </w:rPr>
              <w:t>R-08</w:t>
            </w:r>
          </w:p>
        </w:tc>
        <w:tc>
          <w:tcPr>
            <w:tcW w:w="3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C766" w14:textId="77777777" w:rsidR="00770C70" w:rsidRDefault="0062308D">
            <w:r>
              <w:rPr>
                <w:color w:val="1A1A1A"/>
              </w:rPr>
              <w:t>Peak holiday transaction volume (Nov–Jan) exceeds load-tested throughput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8875E" w14:textId="77777777" w:rsidR="00770C70" w:rsidRDefault="0062308D">
            <w:r>
              <w:rPr>
                <w:color w:val="1A1A1A"/>
              </w:rPr>
              <w:t>Technical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0FE5" w14:textId="77777777" w:rsidR="00770C70" w:rsidRDefault="0062308D">
            <w:pPr>
              <w:jc w:val="center"/>
            </w:pPr>
            <w:r>
              <w:rPr>
                <w:color w:val="1A1A1A"/>
              </w:rPr>
              <w:t>2</w:t>
            </w:r>
          </w:p>
        </w:tc>
        <w:tc>
          <w:tcPr>
            <w:tcW w:w="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8980" w14:textId="77777777" w:rsidR="00770C70" w:rsidRDefault="0062308D">
            <w:pPr>
              <w:jc w:val="center"/>
            </w:pPr>
            <w:r>
              <w:rPr>
                <w:color w:val="1A1A1A"/>
              </w:rPr>
              <w:t>4</w:t>
            </w:r>
          </w:p>
        </w:tc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CF0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CE03" w14:textId="77777777" w:rsidR="00770C70" w:rsidRDefault="0062308D">
            <w:pPr>
              <w:jc w:val="center"/>
            </w:pPr>
            <w:r>
              <w:rPr>
                <w:b/>
                <w:bCs/>
                <w:color w:val="B7791F"/>
              </w:rPr>
              <w:t>8</w:t>
            </w:r>
          </w:p>
        </w:tc>
        <w:tc>
          <w:tcPr>
            <w:tcW w:w="2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331C" w14:textId="77777777" w:rsidR="00770C70" w:rsidRDefault="0062308D">
            <w:r>
              <w:rPr>
                <w:color w:val="1A1A1A"/>
              </w:rPr>
              <w:t>Load testing at 1.5x projected peak volume scheduled for August 2026</w:t>
            </w:r>
          </w:p>
        </w:tc>
        <w:tc>
          <w:tcPr>
            <w:tcW w:w="1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BA45" w14:textId="77777777" w:rsidR="00770C70" w:rsidRDefault="0062308D">
            <w:r>
              <w:rPr>
                <w:color w:val="1A1A1A"/>
              </w:rPr>
              <w:t>Eng. Team</w:t>
            </w:r>
          </w:p>
        </w:tc>
        <w:tc>
          <w:tcPr>
            <w:tcW w:w="9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E7FF" w14:textId="77777777" w:rsidR="00770C70" w:rsidRDefault="0062308D">
            <w:r>
              <w:rPr>
                <w:color w:val="1A1A1A"/>
              </w:rPr>
              <w:t>Open</w:t>
            </w:r>
          </w:p>
        </w:tc>
      </w:tr>
    </w:tbl>
    <w:p w14:paraId="65715CA6" w14:textId="77777777" w:rsidR="00770C70" w:rsidRDefault="0062308D">
      <w:pPr>
        <w:pStyle w:val="Heading1"/>
      </w:pPr>
      <w:r>
        <w:t>3. Assumptions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100"/>
        <w:gridCol w:w="2500"/>
        <w:gridCol w:w="1600"/>
      </w:tblGrid>
      <w:tr w:rsidR="00770C70" w14:paraId="2A709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3248" w14:textId="77777777" w:rsidR="00770C70" w:rsidRDefault="0062308D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5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D62A" w14:textId="77777777" w:rsidR="00770C70" w:rsidRDefault="0062308D">
            <w:r>
              <w:rPr>
                <w:b/>
                <w:bCs/>
                <w:color w:val="FFFFFF"/>
              </w:rPr>
              <w:t>Assumption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D336" w14:textId="77777777" w:rsidR="00770C70" w:rsidRDefault="0062308D">
            <w:r>
              <w:rPr>
                <w:b/>
                <w:bCs/>
                <w:color w:val="FFFFFF"/>
              </w:rPr>
              <w:t>Validation Method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A32D" w14:textId="77777777" w:rsidR="00770C70" w:rsidRDefault="0062308D">
            <w:r>
              <w:rPr>
                <w:b/>
                <w:bCs/>
                <w:color w:val="FFFFFF"/>
              </w:rPr>
              <w:t>Status</w:t>
            </w:r>
          </w:p>
        </w:tc>
      </w:tr>
      <w:tr w:rsidR="00770C70" w14:paraId="355151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C81A" w14:textId="77777777" w:rsidR="00770C70" w:rsidRDefault="0062308D">
            <w:r>
              <w:rPr>
                <w:color w:val="1A1A1A"/>
              </w:rPr>
              <w:t>A-01</w:t>
            </w:r>
          </w:p>
        </w:tc>
        <w:tc>
          <w:tcPr>
            <w:tcW w:w="5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6AE1" w14:textId="77777777" w:rsidR="00770C70" w:rsidRDefault="0062308D">
            <w:r>
              <w:rPr>
                <w:color w:val="1A1A1A"/>
              </w:rPr>
              <w:t>24+ months of labeled transaction history exists and is accessible in the warehouse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26FC" w14:textId="77777777" w:rsidR="00770C70" w:rsidRDefault="0062308D">
            <w:r>
              <w:rPr>
                <w:color w:val="1A1A1A"/>
              </w:rPr>
              <w:t>Data profiling in Phase 2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64F1" w14:textId="77777777" w:rsidR="00770C70" w:rsidRDefault="0062308D">
            <w:r>
              <w:rPr>
                <w:color w:val="1A1A1A"/>
              </w:rPr>
              <w:t>Validated</w:t>
            </w:r>
          </w:p>
        </w:tc>
      </w:tr>
      <w:tr w:rsidR="00770C70" w14:paraId="18E867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6203" w14:textId="77777777" w:rsidR="00770C70" w:rsidRDefault="0062308D">
            <w:r>
              <w:rPr>
                <w:color w:val="1A1A1A"/>
              </w:rPr>
              <w:t>A-02</w:t>
            </w:r>
          </w:p>
        </w:tc>
        <w:tc>
          <w:tcPr>
            <w:tcW w:w="5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BB19" w14:textId="77777777" w:rsidR="00770C70" w:rsidRDefault="0062308D">
            <w:r>
              <w:rPr>
                <w:color w:val="1A1A1A"/>
              </w:rPr>
              <w:t>Card authorization switch supports a synchronous API callout without re-architecture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75CA" w14:textId="77777777" w:rsidR="00770C70" w:rsidRDefault="0062308D">
            <w:r>
              <w:rPr>
                <w:color w:val="1A1A1A"/>
              </w:rPr>
              <w:t>Vendor technical workshop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F99B5" w14:textId="77777777" w:rsidR="00770C70" w:rsidRDefault="0062308D">
            <w:r>
              <w:rPr>
                <w:color w:val="1A1A1A"/>
              </w:rPr>
              <w:t>Validated</w:t>
            </w:r>
          </w:p>
        </w:tc>
      </w:tr>
      <w:tr w:rsidR="00770C70" w14:paraId="28F7B0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7224" w14:textId="77777777" w:rsidR="00770C70" w:rsidRDefault="0062308D">
            <w:r>
              <w:rPr>
                <w:color w:val="1A1A1A"/>
              </w:rPr>
              <w:t>A-03</w:t>
            </w:r>
          </w:p>
        </w:tc>
        <w:tc>
          <w:tcPr>
            <w:tcW w:w="5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A312" w14:textId="77777777" w:rsidR="00770C70" w:rsidRDefault="0062308D">
            <w:r>
              <w:rPr>
                <w:color w:val="1A1A1A"/>
              </w:rPr>
              <w:t>Fraud Ops leadership can commit 2.0 FTE analysts for pilot period without backfilling BAU</w:t>
            </w:r>
          </w:p>
        </w:tc>
        <w:tc>
          <w:tcPr>
            <w:tcW w:w="2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DB21" w14:textId="77777777" w:rsidR="00770C70" w:rsidRDefault="0062308D">
            <w:r>
              <w:rPr>
                <w:color w:val="1A1A1A"/>
              </w:rPr>
              <w:t>Resource confirmation from Head of Fraud Ops</w:t>
            </w:r>
          </w:p>
        </w:tc>
        <w:tc>
          <w:tcPr>
            <w:tcW w:w="1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68E9" w14:textId="77777777" w:rsidR="00770C70" w:rsidRDefault="0062308D">
            <w:r>
              <w:rPr>
                <w:color w:val="1A1A1A"/>
              </w:rPr>
              <w:t>Validated</w:t>
            </w:r>
          </w:p>
        </w:tc>
      </w:tr>
    </w:tbl>
    <w:p w14:paraId="413904B8" w14:textId="77777777" w:rsidR="00770C70" w:rsidRDefault="0062308D">
      <w:pPr>
        <w:pStyle w:val="Heading1"/>
      </w:pPr>
      <w:r>
        <w:t>4. Issues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1700"/>
        <w:gridCol w:w="1400"/>
        <w:gridCol w:w="1800"/>
      </w:tblGrid>
      <w:tr w:rsidR="00770C70" w14:paraId="6D11F2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D19F" w14:textId="77777777" w:rsidR="00770C70" w:rsidRDefault="0062308D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A53E" w14:textId="77777777" w:rsidR="00770C70" w:rsidRDefault="0062308D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0542" w14:textId="77777777" w:rsidR="00770C70" w:rsidRDefault="0062308D">
            <w:r>
              <w:rPr>
                <w:b/>
                <w:bCs/>
                <w:color w:val="FFFFFF"/>
              </w:rPr>
              <w:t>Raised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A5E43" w14:textId="77777777" w:rsidR="00770C70" w:rsidRDefault="0062308D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0D67" w14:textId="77777777" w:rsidR="00770C70" w:rsidRDefault="0062308D">
            <w:r>
              <w:rPr>
                <w:b/>
                <w:bCs/>
                <w:color w:val="FFFFFF"/>
              </w:rPr>
              <w:t>Resolution / Status</w:t>
            </w:r>
          </w:p>
        </w:tc>
      </w:tr>
      <w:tr w:rsidR="00770C70" w14:paraId="2FBA0D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D4A4A" w14:textId="77777777" w:rsidR="00770C70" w:rsidRDefault="0062308D">
            <w:r>
              <w:rPr>
                <w:color w:val="1A1A1A"/>
              </w:rPr>
              <w:t>I-01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D739" w14:textId="77777777" w:rsidR="00770C70" w:rsidRDefault="0062308D">
            <w:r>
              <w:rPr>
                <w:color w:val="1A1A1A"/>
              </w:rPr>
              <w:t>Digital channel device-fingerprint data has 22% missing values for transactions pre-2025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4D1E" w14:textId="77777777" w:rsidR="00770C70" w:rsidRDefault="0062308D">
            <w:r>
              <w:rPr>
                <w:color w:val="1A1A1A"/>
              </w:rPr>
              <w:t>Mar 2026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6692" w14:textId="77777777" w:rsidR="00770C70" w:rsidRDefault="0062308D">
            <w:r>
              <w:rPr>
                <w:color w:val="1A1A1A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B8D9" w14:textId="77777777" w:rsidR="00770C70" w:rsidRDefault="0062308D">
            <w:r>
              <w:rPr>
                <w:color w:val="1A1A1A"/>
              </w:rPr>
              <w:t>Feature engineered with missingness indicator; revalidate model impact</w:t>
            </w:r>
          </w:p>
        </w:tc>
      </w:tr>
      <w:tr w:rsidR="00770C70" w14:paraId="42CD89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DDEF" w14:textId="77777777" w:rsidR="00770C70" w:rsidRDefault="0062308D">
            <w:r>
              <w:rPr>
                <w:color w:val="1A1A1A"/>
              </w:rPr>
              <w:t>I-02</w:t>
            </w:r>
          </w:p>
        </w:tc>
        <w:tc>
          <w:tcPr>
            <w:tcW w:w="43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E49A" w14:textId="77777777" w:rsidR="00770C70" w:rsidRDefault="0062308D">
            <w:r>
              <w:rPr>
                <w:color w:val="1A1A1A"/>
              </w:rPr>
              <w:t>Case management system API rate limits cap auto-case creation at 500/min</w:t>
            </w:r>
          </w:p>
        </w:tc>
        <w:tc>
          <w:tcPr>
            <w:tcW w:w="1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CC6D" w14:textId="77777777" w:rsidR="00770C70" w:rsidRDefault="0062308D">
            <w:r>
              <w:rPr>
                <w:color w:val="1A1A1A"/>
              </w:rPr>
              <w:t>Apr 2026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3B53" w14:textId="77777777" w:rsidR="00770C70" w:rsidRDefault="0062308D">
            <w:r>
              <w:rPr>
                <w:color w:val="1A1A1A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BD52A" w14:textId="77777777" w:rsidR="00770C70" w:rsidRDefault="0062308D">
            <w:r>
              <w:rPr>
                <w:color w:val="1A1A1A"/>
              </w:rPr>
              <w:t xml:space="preserve">Vendor increasing limit to 1,500/min </w:t>
            </w:r>
            <w:r>
              <w:rPr>
                <w:color w:val="1A1A1A"/>
              </w:rPr>
              <w:lastRenderedPageBreak/>
              <w:t>by Jun 2026; interim queueing buffer implemented</w:t>
            </w:r>
          </w:p>
        </w:tc>
      </w:tr>
    </w:tbl>
    <w:p w14:paraId="621CB910" w14:textId="77777777" w:rsidR="00770C70" w:rsidRDefault="0062308D">
      <w:pPr>
        <w:pStyle w:val="Heading1"/>
      </w:pPr>
      <w:r>
        <w:lastRenderedPageBreak/>
        <w:t>5. Dependencies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2200"/>
        <w:gridCol w:w="1400"/>
      </w:tblGrid>
      <w:tr w:rsidR="00770C70" w14:paraId="70D9EF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7EB2" w14:textId="77777777" w:rsidR="00770C70" w:rsidRDefault="0062308D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2B02" w14:textId="77777777" w:rsidR="00770C70" w:rsidRDefault="0062308D">
            <w:r>
              <w:rPr>
                <w:b/>
                <w:bCs/>
                <w:color w:val="FFFFFF"/>
              </w:rPr>
              <w:t>Dependency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DC59" w14:textId="77777777" w:rsidR="00770C70" w:rsidRDefault="0062308D">
            <w:r>
              <w:rPr>
                <w:b/>
                <w:bCs/>
                <w:color w:val="FFFFFF"/>
              </w:rPr>
              <w:t>Depends On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A264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D0D0A" w14:textId="77777777" w:rsidR="00770C70" w:rsidRDefault="0062308D">
            <w:r>
              <w:rPr>
                <w:b/>
                <w:bCs/>
                <w:color w:val="FFFFFF"/>
              </w:rPr>
              <w:t>Target Date</w:t>
            </w:r>
          </w:p>
        </w:tc>
      </w:tr>
      <w:tr w:rsidR="00770C70" w14:paraId="44ADA3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9981" w14:textId="77777777" w:rsidR="00770C70" w:rsidRDefault="0062308D">
            <w:r>
              <w:rPr>
                <w:color w:val="1A1A1A"/>
              </w:rPr>
              <w:t>D-01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DF94" w14:textId="77777777" w:rsidR="00770C70" w:rsidRDefault="0062308D">
            <w:r>
              <w:rPr>
                <w:color w:val="1A1A1A"/>
              </w:rPr>
              <w:t>Scoring API integration cannot begin until switch vendor confirms hook availability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F207" w14:textId="77777777" w:rsidR="00770C70" w:rsidRDefault="0062308D">
            <w:r>
              <w:rPr>
                <w:color w:val="1A1A1A"/>
              </w:rPr>
              <w:t>Card Payments / Vendor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D866" w14:textId="77777777" w:rsidR="00770C70" w:rsidRDefault="0062308D">
            <w:r>
              <w:rPr>
                <w:color w:val="1A1A1A"/>
              </w:rPr>
              <w:t>Apr 2026</w:t>
            </w:r>
          </w:p>
        </w:tc>
      </w:tr>
      <w:tr w:rsidR="00770C70" w14:paraId="1A0452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C61F" w14:textId="77777777" w:rsidR="00770C70" w:rsidRDefault="0062308D">
            <w:r>
              <w:rPr>
                <w:color w:val="1A1A1A"/>
              </w:rPr>
              <w:t>D-02</w:t>
            </w:r>
          </w:p>
        </w:tc>
        <w:tc>
          <w:tcPr>
            <w:tcW w:w="4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6337" w14:textId="77777777" w:rsidR="00770C70" w:rsidRDefault="0062308D">
            <w:r>
              <w:rPr>
                <w:color w:val="1A1A1A"/>
              </w:rPr>
              <w:t>Go-live cannot proceed without independent model risk validation sign-off</w:t>
            </w:r>
          </w:p>
        </w:tc>
        <w:tc>
          <w:tcPr>
            <w:tcW w:w="2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E131" w14:textId="77777777" w:rsidR="00770C70" w:rsidRDefault="0062308D">
            <w:r>
              <w:rPr>
                <w:color w:val="1A1A1A"/>
              </w:rPr>
              <w:t>External Validator / Compliance</w:t>
            </w:r>
          </w:p>
        </w:tc>
        <w:tc>
          <w:tcPr>
            <w:tcW w:w="1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CEB8" w14:textId="77777777" w:rsidR="00770C70" w:rsidRDefault="0062308D">
            <w:r>
              <w:rPr>
                <w:color w:val="1A1A1A"/>
              </w:rPr>
              <w:t>Aug 2026</w:t>
            </w:r>
          </w:p>
        </w:tc>
      </w:tr>
    </w:tbl>
    <w:p w14:paraId="32D7CA38" w14:textId="77777777" w:rsidR="0062308D" w:rsidRDefault="0062308D"/>
    <w:sectPr w:rsidR="0062308D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E45C0" w14:textId="77777777" w:rsidR="0062308D" w:rsidRDefault="0062308D">
      <w:r>
        <w:separator/>
      </w:r>
    </w:p>
  </w:endnote>
  <w:endnote w:type="continuationSeparator" w:id="0">
    <w:p w14:paraId="79614DB8" w14:textId="77777777" w:rsidR="0062308D" w:rsidRDefault="00623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25AE0" w14:textId="77777777" w:rsidR="00770C70" w:rsidRDefault="0062308D">
    <w:pPr>
      <w:pBdr>
        <w:top w:val="single" w:sz="6" w:space="4" w:color="D9D9D9"/>
      </w:pBdr>
      <w:tabs>
        <w:tab w:val="right" w:pos="9026"/>
      </w:tabs>
    </w:pPr>
    <w:r>
      <w:rPr>
        <w:color w:val="888888"/>
        <w:sz w:val="16"/>
        <w:szCs w:val="16"/>
      </w:rPr>
      <w:t>Confidential – Internal Use Only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4423B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4423B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EEF5C" w14:textId="77777777" w:rsidR="0062308D" w:rsidRDefault="0062308D">
      <w:r>
        <w:separator/>
      </w:r>
    </w:p>
  </w:footnote>
  <w:footnote w:type="continuationSeparator" w:id="0">
    <w:p w14:paraId="41FAF834" w14:textId="77777777" w:rsidR="0062308D" w:rsidRDefault="00623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0CC0B" w14:textId="77777777" w:rsidR="00770C70" w:rsidRDefault="0062308D">
    <w:pPr>
      <w:pBdr>
        <w:bottom w:val="single" w:sz="6" w:space="4" w:color="0A2647"/>
      </w:pBdr>
      <w:tabs>
        <w:tab w:val="right" w:pos="9026"/>
      </w:tabs>
    </w:pPr>
    <w:r>
      <w:rPr>
        <w:b/>
        <w:bCs/>
        <w:color w:val="0A2647"/>
        <w:sz w:val="16"/>
        <w:szCs w:val="16"/>
      </w:rPr>
      <w:t>VERIDIAN BANK</w:t>
    </w:r>
    <w:r>
      <w:rPr>
        <w:color w:val="666666"/>
        <w:sz w:val="16"/>
        <w:szCs w:val="16"/>
      </w:rPr>
      <w:tab/>
      <w:t>SentinelAI Fraud Detection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807E1"/>
    <w:multiLevelType w:val="hybridMultilevel"/>
    <w:tmpl w:val="EA22C8C0"/>
    <w:lvl w:ilvl="0" w:tplc="FFF2A664">
      <w:start w:val="1"/>
      <w:numFmt w:val="bullet"/>
      <w:lvlText w:val="●"/>
      <w:lvlJc w:val="left"/>
      <w:pPr>
        <w:ind w:left="720" w:hanging="360"/>
      </w:pPr>
    </w:lvl>
    <w:lvl w:ilvl="1" w:tplc="F2B4A0FA">
      <w:start w:val="1"/>
      <w:numFmt w:val="bullet"/>
      <w:lvlText w:val="○"/>
      <w:lvlJc w:val="left"/>
      <w:pPr>
        <w:ind w:left="1440" w:hanging="360"/>
      </w:pPr>
    </w:lvl>
    <w:lvl w:ilvl="2" w:tplc="14627048">
      <w:start w:val="1"/>
      <w:numFmt w:val="bullet"/>
      <w:lvlText w:val="■"/>
      <w:lvlJc w:val="left"/>
      <w:pPr>
        <w:ind w:left="2160" w:hanging="360"/>
      </w:pPr>
    </w:lvl>
    <w:lvl w:ilvl="3" w:tplc="17846E04">
      <w:start w:val="1"/>
      <w:numFmt w:val="bullet"/>
      <w:lvlText w:val="●"/>
      <w:lvlJc w:val="left"/>
      <w:pPr>
        <w:ind w:left="2880" w:hanging="360"/>
      </w:pPr>
    </w:lvl>
    <w:lvl w:ilvl="4" w:tplc="31D064E8">
      <w:start w:val="1"/>
      <w:numFmt w:val="bullet"/>
      <w:lvlText w:val="○"/>
      <w:lvlJc w:val="left"/>
      <w:pPr>
        <w:ind w:left="3600" w:hanging="360"/>
      </w:pPr>
    </w:lvl>
    <w:lvl w:ilvl="5" w:tplc="89E0CAEC">
      <w:start w:val="1"/>
      <w:numFmt w:val="bullet"/>
      <w:lvlText w:val="■"/>
      <w:lvlJc w:val="left"/>
      <w:pPr>
        <w:ind w:left="4320" w:hanging="360"/>
      </w:pPr>
    </w:lvl>
    <w:lvl w:ilvl="6" w:tplc="42D684FA">
      <w:start w:val="1"/>
      <w:numFmt w:val="bullet"/>
      <w:lvlText w:val="●"/>
      <w:lvlJc w:val="left"/>
      <w:pPr>
        <w:ind w:left="5040" w:hanging="360"/>
      </w:pPr>
    </w:lvl>
    <w:lvl w:ilvl="7" w:tplc="D610D1F0">
      <w:start w:val="1"/>
      <w:numFmt w:val="bullet"/>
      <w:lvlText w:val="●"/>
      <w:lvlJc w:val="left"/>
      <w:pPr>
        <w:ind w:left="5760" w:hanging="360"/>
      </w:pPr>
    </w:lvl>
    <w:lvl w:ilvl="8" w:tplc="88F6CA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BE68A3"/>
    <w:multiLevelType w:val="hybridMultilevel"/>
    <w:tmpl w:val="05D2BC88"/>
    <w:lvl w:ilvl="0" w:tplc="668C70E0">
      <w:start w:val="1"/>
      <w:numFmt w:val="decimal"/>
      <w:lvlText w:val="%1."/>
      <w:lvlJc w:val="left"/>
      <w:pPr>
        <w:ind w:left="450" w:hanging="260"/>
      </w:pPr>
    </w:lvl>
    <w:lvl w:ilvl="1" w:tplc="D4542812">
      <w:numFmt w:val="decimal"/>
      <w:lvlText w:val=""/>
      <w:lvlJc w:val="left"/>
    </w:lvl>
    <w:lvl w:ilvl="2" w:tplc="AF40B98E">
      <w:numFmt w:val="decimal"/>
      <w:lvlText w:val=""/>
      <w:lvlJc w:val="left"/>
    </w:lvl>
    <w:lvl w:ilvl="3" w:tplc="F440CF34">
      <w:numFmt w:val="decimal"/>
      <w:lvlText w:val=""/>
      <w:lvlJc w:val="left"/>
    </w:lvl>
    <w:lvl w:ilvl="4" w:tplc="8660772A">
      <w:numFmt w:val="decimal"/>
      <w:lvlText w:val=""/>
      <w:lvlJc w:val="left"/>
    </w:lvl>
    <w:lvl w:ilvl="5" w:tplc="EED89D52">
      <w:numFmt w:val="decimal"/>
      <w:lvlText w:val=""/>
      <w:lvlJc w:val="left"/>
    </w:lvl>
    <w:lvl w:ilvl="6" w:tplc="F6941C00">
      <w:numFmt w:val="decimal"/>
      <w:lvlText w:val=""/>
      <w:lvlJc w:val="left"/>
    </w:lvl>
    <w:lvl w:ilvl="7" w:tplc="90F819C4">
      <w:numFmt w:val="decimal"/>
      <w:lvlText w:val=""/>
      <w:lvlJc w:val="left"/>
    </w:lvl>
    <w:lvl w:ilvl="8" w:tplc="D00C069C">
      <w:numFmt w:val="decimal"/>
      <w:lvlText w:val=""/>
      <w:lvlJc w:val="left"/>
    </w:lvl>
  </w:abstractNum>
  <w:abstractNum w:abstractNumId="2" w15:restartNumberingAfterBreak="0">
    <w:nsid w:val="5E082408"/>
    <w:multiLevelType w:val="hybridMultilevel"/>
    <w:tmpl w:val="F070AE46"/>
    <w:lvl w:ilvl="0" w:tplc="4D148AFE">
      <w:start w:val="1"/>
      <w:numFmt w:val="bullet"/>
      <w:lvlText w:val="•"/>
      <w:lvlJc w:val="left"/>
      <w:pPr>
        <w:ind w:left="450" w:hanging="260"/>
      </w:pPr>
    </w:lvl>
    <w:lvl w:ilvl="1" w:tplc="D388859A">
      <w:start w:val="1"/>
      <w:numFmt w:val="bullet"/>
      <w:lvlText w:val="–"/>
      <w:lvlJc w:val="left"/>
      <w:pPr>
        <w:ind w:left="900" w:hanging="260"/>
      </w:pPr>
    </w:lvl>
    <w:lvl w:ilvl="2" w:tplc="0F06A7F2">
      <w:numFmt w:val="decimal"/>
      <w:lvlText w:val=""/>
      <w:lvlJc w:val="left"/>
    </w:lvl>
    <w:lvl w:ilvl="3" w:tplc="57748A62">
      <w:numFmt w:val="decimal"/>
      <w:lvlText w:val=""/>
      <w:lvlJc w:val="left"/>
    </w:lvl>
    <w:lvl w:ilvl="4" w:tplc="7152CEE0">
      <w:numFmt w:val="decimal"/>
      <w:lvlText w:val=""/>
      <w:lvlJc w:val="left"/>
    </w:lvl>
    <w:lvl w:ilvl="5" w:tplc="E258EDEE">
      <w:numFmt w:val="decimal"/>
      <w:lvlText w:val=""/>
      <w:lvlJc w:val="left"/>
    </w:lvl>
    <w:lvl w:ilvl="6" w:tplc="7F42660E">
      <w:numFmt w:val="decimal"/>
      <w:lvlText w:val=""/>
      <w:lvlJc w:val="left"/>
    </w:lvl>
    <w:lvl w:ilvl="7" w:tplc="95740616">
      <w:numFmt w:val="decimal"/>
      <w:lvlText w:val=""/>
      <w:lvlJc w:val="left"/>
    </w:lvl>
    <w:lvl w:ilvl="8" w:tplc="CE146E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C70"/>
    <w:rsid w:val="0024423B"/>
    <w:rsid w:val="0062308D"/>
    <w:rsid w:val="0077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B2D6"/>
  <w15:docId w15:val="{ED16F3BF-B93C-4C83-AD5E-A0A928F1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Calibri" w:eastAsia="Calibri" w:hAnsi="Calibri" w:cs="Calibri"/>
      <w:b/>
      <w:bCs/>
      <w:color w:val="0A264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rFonts w:ascii="Calibri" w:eastAsia="Calibri" w:hAnsi="Calibri" w:cs="Calibri"/>
      <w:b/>
      <w:bCs/>
      <w:color w:val="0A2647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20" w:after="120"/>
      <w:outlineLvl w:val="2"/>
    </w:pPr>
    <w:rPr>
      <w:rFonts w:ascii="Calibri" w:eastAsia="Calibri" w:hAnsi="Calibri" w:cs="Calibri"/>
      <w:b/>
      <w:bCs/>
      <w:color w:val="B8860B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Mautik Patel</cp:lastModifiedBy>
  <cp:revision>2</cp:revision>
  <dcterms:created xsi:type="dcterms:W3CDTF">2026-07-02T08:34:00Z</dcterms:created>
  <dcterms:modified xsi:type="dcterms:W3CDTF">2026-07-06T06:06:00Z</dcterms:modified>
</cp:coreProperties>
</file>