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AA7C" w14:textId="1637BBCB" w:rsidR="004725C8" w:rsidRDefault="004725C8" w:rsidP="00E5792D">
      <w:pPr>
        <w:pStyle w:val="Heading1"/>
        <w:spacing w:line="360" w:lineRule="auto"/>
      </w:pPr>
      <w:r>
        <w:t>Course Logistics</w:t>
      </w:r>
    </w:p>
    <w:p w14:paraId="325928DA" w14:textId="657540C1" w:rsidR="00BB2B5F" w:rsidRDefault="000F5834" w:rsidP="00E5792D">
      <w:pPr>
        <w:spacing w:line="360" w:lineRule="auto"/>
      </w:pPr>
      <w:r w:rsidRPr="000F5834">
        <w:rPr>
          <w:b/>
          <w:bCs/>
        </w:rPr>
        <w:t>Title:</w:t>
      </w:r>
      <w:r>
        <w:t xml:space="preserve"> </w:t>
      </w:r>
      <w:r w:rsidR="009039AE">
        <w:t>Agriculture Data Science</w:t>
      </w:r>
      <w:r w:rsidR="00C81BD0">
        <w:t xml:space="preserve"> (4 credits)</w:t>
      </w:r>
    </w:p>
    <w:p w14:paraId="1DE0C9D7" w14:textId="0F600A98" w:rsidR="00032082" w:rsidRDefault="000F5834" w:rsidP="00E5792D">
      <w:pPr>
        <w:spacing w:line="360" w:lineRule="auto"/>
      </w:pPr>
      <w:r w:rsidRPr="000F5834">
        <w:rPr>
          <w:b/>
          <w:bCs/>
        </w:rPr>
        <w:t>Course number and section:</w:t>
      </w:r>
      <w:r w:rsidR="00ED11CF">
        <w:t xml:space="preserve"> </w:t>
      </w:r>
      <w:r w:rsidR="00890E41">
        <w:t>APSC-5984</w:t>
      </w:r>
    </w:p>
    <w:p w14:paraId="111C29C3" w14:textId="6CD1FE66" w:rsidR="000F5834" w:rsidRDefault="000F5834" w:rsidP="00E5792D">
      <w:pPr>
        <w:spacing w:line="360" w:lineRule="auto"/>
      </w:pPr>
      <w:r w:rsidRPr="000F5834">
        <w:rPr>
          <w:b/>
          <w:bCs/>
        </w:rPr>
        <w:t>Term</w:t>
      </w:r>
      <w:r>
        <w:rPr>
          <w:b/>
          <w:bCs/>
        </w:rPr>
        <w:t xml:space="preserve">: </w:t>
      </w:r>
      <w:r>
        <w:t>Spring 2023</w:t>
      </w:r>
    </w:p>
    <w:p w14:paraId="51182ACB" w14:textId="68A3AB4D" w:rsidR="008768CA" w:rsidRDefault="00204D29" w:rsidP="00E5792D">
      <w:pPr>
        <w:spacing w:line="360" w:lineRule="auto"/>
        <w:rPr>
          <w:b/>
          <w:bCs/>
        </w:rPr>
      </w:pPr>
      <w:r w:rsidRPr="00204D29">
        <w:rPr>
          <w:b/>
          <w:bCs/>
        </w:rPr>
        <w:t>Meeting time</w:t>
      </w:r>
      <w:r w:rsidR="008A7267">
        <w:rPr>
          <w:b/>
          <w:bCs/>
        </w:rPr>
        <w:t xml:space="preserve"> and location</w:t>
      </w:r>
      <w:r>
        <w:rPr>
          <w:b/>
          <w:bCs/>
        </w:rPr>
        <w:t>:</w:t>
      </w:r>
    </w:p>
    <w:p w14:paraId="7D04F264" w14:textId="62093514" w:rsidR="000F4360" w:rsidRDefault="000F4360" w:rsidP="00E5792D">
      <w:pPr>
        <w:spacing w:line="360" w:lineRule="auto"/>
      </w:pPr>
      <w:r>
        <w:rPr>
          <w:b/>
          <w:bCs/>
        </w:rPr>
        <w:tab/>
      </w:r>
      <w:r w:rsidRPr="00524B7B">
        <w:rPr>
          <w:b/>
          <w:bCs/>
        </w:rPr>
        <w:t>Lecture</w:t>
      </w:r>
      <w:r w:rsidRPr="000F4360">
        <w:t>:</w:t>
      </w:r>
      <w:r>
        <w:rPr>
          <w:b/>
          <w:bCs/>
        </w:rPr>
        <w:t xml:space="preserve"> </w:t>
      </w:r>
      <w:r w:rsidR="00890E41" w:rsidRPr="00890E41">
        <w:t>Monday and</w:t>
      </w:r>
      <w:r w:rsidR="00890E41">
        <w:rPr>
          <w:b/>
          <w:bCs/>
        </w:rPr>
        <w:t xml:space="preserve"> </w:t>
      </w:r>
      <w:r w:rsidR="00890E41">
        <w:t>Wednesday</w:t>
      </w:r>
      <w:r>
        <w:t xml:space="preserve"> </w:t>
      </w:r>
      <w:r w:rsidR="00890E41">
        <w:t>4:00 – 5:15 pm</w:t>
      </w:r>
      <w:r w:rsidR="008A7267">
        <w:t>, SAUND (Saunders Hall) 408</w:t>
      </w:r>
    </w:p>
    <w:p w14:paraId="5B90229A" w14:textId="45D267B0" w:rsidR="000F4360" w:rsidRPr="000F4360" w:rsidRDefault="000F4360" w:rsidP="00E5792D">
      <w:pPr>
        <w:spacing w:line="360" w:lineRule="auto"/>
      </w:pPr>
      <w:r>
        <w:tab/>
      </w:r>
      <w:r w:rsidRPr="00524B7B">
        <w:rPr>
          <w:b/>
          <w:bCs/>
        </w:rPr>
        <w:t>Lab</w:t>
      </w:r>
      <w:r>
        <w:t xml:space="preserve">: </w:t>
      </w:r>
      <w:r w:rsidR="004E4235">
        <w:t>Friday</w:t>
      </w:r>
      <w:r>
        <w:t xml:space="preserve"> </w:t>
      </w:r>
      <w:r w:rsidR="004E4235">
        <w:t>2:30 – 4:30 pm</w:t>
      </w:r>
      <w:r w:rsidR="008A7267">
        <w:t>, JCH (Cheatham Hall) 317A</w:t>
      </w:r>
    </w:p>
    <w:p w14:paraId="4DCDFC14" w14:textId="6FBB8E35" w:rsidR="00E27888" w:rsidRDefault="00E27888" w:rsidP="00E5792D">
      <w:pPr>
        <w:spacing w:line="360" w:lineRule="auto"/>
      </w:pPr>
      <w:r>
        <w:rPr>
          <w:b/>
          <w:bCs/>
        </w:rPr>
        <w:t>Format:</w:t>
      </w:r>
    </w:p>
    <w:p w14:paraId="21C6517E" w14:textId="0889A905" w:rsidR="008768CA" w:rsidRDefault="00D622EA" w:rsidP="00E5792D">
      <w:pPr>
        <w:spacing w:line="360" w:lineRule="auto"/>
        <w:ind w:firstLine="720"/>
      </w:pPr>
      <w:r>
        <w:t>Two</w:t>
      </w:r>
      <w:r w:rsidR="00ED7C5C">
        <w:t xml:space="preserve"> lectures (</w:t>
      </w:r>
      <w:r w:rsidR="00DD1784">
        <w:t>75</w:t>
      </w:r>
      <w:r w:rsidR="00ED7C5C">
        <w:t xml:space="preserve"> minutes each)</w:t>
      </w:r>
      <w:r w:rsidR="0041787D">
        <w:t>, for each lecture:</w:t>
      </w:r>
    </w:p>
    <w:p w14:paraId="365DD641" w14:textId="4EF7FE13" w:rsidR="006E448B" w:rsidRDefault="008B6DD4" w:rsidP="00C303A0">
      <w:pPr>
        <w:pStyle w:val="ListParagraph"/>
        <w:numPr>
          <w:ilvl w:val="0"/>
          <w:numId w:val="3"/>
        </w:numPr>
        <w:spacing w:line="360" w:lineRule="auto"/>
      </w:pPr>
      <w:r>
        <w:t>30</w:t>
      </w:r>
      <w:r w:rsidR="00E85164">
        <w:t>-</w:t>
      </w:r>
      <w:r w:rsidR="006E448B">
        <w:t>minute</w:t>
      </w:r>
      <w:r w:rsidR="00E85164">
        <w:t xml:space="preserve"> </w:t>
      </w:r>
      <w:r w:rsidR="00284644">
        <w:t xml:space="preserve">theory </w:t>
      </w:r>
      <w:r w:rsidR="00F04D94">
        <w:t>instruction</w:t>
      </w:r>
    </w:p>
    <w:p w14:paraId="6E11AD2E" w14:textId="3BFF3CE6" w:rsidR="006E448B" w:rsidRDefault="008B6DD4" w:rsidP="00C303A0">
      <w:pPr>
        <w:pStyle w:val="ListParagraph"/>
        <w:numPr>
          <w:ilvl w:val="0"/>
          <w:numId w:val="3"/>
        </w:numPr>
        <w:spacing w:line="360" w:lineRule="auto"/>
      </w:pPr>
      <w:r>
        <w:t>30</w:t>
      </w:r>
      <w:r w:rsidR="006371C4">
        <w:t>-</w:t>
      </w:r>
      <w:r w:rsidR="005E7DB8">
        <w:t>minute live coding</w:t>
      </w:r>
      <w:r w:rsidR="006371C4">
        <w:t xml:space="preserve"> session</w:t>
      </w:r>
      <w:r>
        <w:t xml:space="preserve"> </w:t>
      </w:r>
    </w:p>
    <w:p w14:paraId="6634247A" w14:textId="41E0D9EC" w:rsidR="00C303A0" w:rsidRDefault="008B6DD4" w:rsidP="00C303A0">
      <w:pPr>
        <w:pStyle w:val="ListParagraph"/>
        <w:numPr>
          <w:ilvl w:val="0"/>
          <w:numId w:val="3"/>
        </w:numPr>
        <w:spacing w:line="360" w:lineRule="auto"/>
      </w:pPr>
      <w:r>
        <w:t>15</w:t>
      </w:r>
      <w:r w:rsidR="00E85164">
        <w:t>-</w:t>
      </w:r>
      <w:r w:rsidR="005E7DB8">
        <w:t>minute</w:t>
      </w:r>
      <w:r w:rsidR="00E85164">
        <w:t xml:space="preserve"> </w:t>
      </w:r>
      <w:r w:rsidR="00822E05">
        <w:t>discussion</w:t>
      </w:r>
      <w:r w:rsidR="00786395">
        <w:t xml:space="preserve"> </w:t>
      </w:r>
    </w:p>
    <w:p w14:paraId="4F1975B5" w14:textId="368AAEFC" w:rsidR="000F5834" w:rsidRDefault="00C462CD" w:rsidP="00E5792D">
      <w:pPr>
        <w:spacing w:line="360" w:lineRule="auto"/>
        <w:ind w:firstLine="720"/>
      </w:pPr>
      <w:r>
        <w:t>One</w:t>
      </w:r>
      <w:r w:rsidR="00ED7C5C">
        <w:t xml:space="preserve"> lab</w:t>
      </w:r>
      <w:r w:rsidR="008768CA">
        <w:t xml:space="preserve"> </w:t>
      </w:r>
      <w:r w:rsidR="00C12C73">
        <w:t xml:space="preserve">course </w:t>
      </w:r>
      <w:r w:rsidR="0020671C">
        <w:t>(</w:t>
      </w:r>
      <w:r w:rsidR="00540EEB">
        <w:t>2</w:t>
      </w:r>
      <w:r w:rsidR="0020671C">
        <w:t xml:space="preserve"> hours)</w:t>
      </w:r>
    </w:p>
    <w:p w14:paraId="2F4B03C5" w14:textId="2082FEF1" w:rsidR="006978E8" w:rsidRDefault="00387ED8" w:rsidP="00E5792D">
      <w:pPr>
        <w:pStyle w:val="Heading1"/>
        <w:spacing w:line="360" w:lineRule="auto"/>
      </w:pPr>
      <w:r w:rsidRPr="00387ED8">
        <w:t>Instructor Information</w:t>
      </w:r>
    </w:p>
    <w:p w14:paraId="0D21F2ED" w14:textId="7E4C0A48" w:rsidR="00B05271" w:rsidRDefault="001D212D" w:rsidP="00E5792D">
      <w:pPr>
        <w:spacing w:line="360" w:lineRule="auto"/>
      </w:pPr>
      <w:r>
        <w:rPr>
          <w:b/>
          <w:bCs/>
        </w:rPr>
        <w:t>Name</w:t>
      </w:r>
      <w:r w:rsidR="00B05271" w:rsidRPr="000F5834">
        <w:rPr>
          <w:b/>
          <w:bCs/>
        </w:rPr>
        <w:t>:</w:t>
      </w:r>
      <w:r w:rsidR="00B05271">
        <w:t xml:space="preserve"> </w:t>
      </w:r>
      <w:r w:rsidR="004D7139">
        <w:t xml:space="preserve">Dr. </w:t>
      </w:r>
      <w:r>
        <w:t>James Chen</w:t>
      </w:r>
    </w:p>
    <w:p w14:paraId="6A711535" w14:textId="2C17A19E" w:rsidR="00B05271" w:rsidRDefault="001D212D" w:rsidP="00E5792D">
      <w:pPr>
        <w:spacing w:line="360" w:lineRule="auto"/>
      </w:pPr>
      <w:r>
        <w:rPr>
          <w:b/>
          <w:bCs/>
        </w:rPr>
        <w:t>Office Location</w:t>
      </w:r>
      <w:r w:rsidR="00B05271" w:rsidRPr="000F5834">
        <w:rPr>
          <w:b/>
          <w:bCs/>
        </w:rPr>
        <w:t>:</w:t>
      </w:r>
      <w:r>
        <w:t xml:space="preserve"> Litton-Reaves 3090</w:t>
      </w:r>
    </w:p>
    <w:p w14:paraId="0F478B6B" w14:textId="2D216F6B" w:rsidR="00B05271" w:rsidRPr="0012140D" w:rsidRDefault="003565A3" w:rsidP="00E5792D">
      <w:pPr>
        <w:spacing w:line="360" w:lineRule="auto"/>
      </w:pPr>
      <w:r>
        <w:rPr>
          <w:b/>
          <w:bCs/>
        </w:rPr>
        <w:t>Office Hours</w:t>
      </w:r>
      <w:r w:rsidR="00B05271">
        <w:rPr>
          <w:b/>
          <w:bCs/>
        </w:rPr>
        <w:t xml:space="preserve">: </w:t>
      </w:r>
      <w:r w:rsidR="0012140D">
        <w:t>By appointment</w:t>
      </w:r>
      <w:r w:rsidR="00DA507E">
        <w:t xml:space="preserve"> or </w:t>
      </w:r>
      <w:r w:rsidR="004D32F5">
        <w:t>GitHub Classroom</w:t>
      </w:r>
    </w:p>
    <w:p w14:paraId="4AEA8D88" w14:textId="1E8FD19A" w:rsidR="00FC710C" w:rsidRPr="00020F4F" w:rsidRDefault="008D0355" w:rsidP="00020F4F">
      <w:pPr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Email Address</w:t>
      </w:r>
      <w:r w:rsidR="00B05271">
        <w:rPr>
          <w:b/>
          <w:bCs/>
        </w:rPr>
        <w:t xml:space="preserve">: </w:t>
      </w:r>
      <w:hyperlink r:id="rId6" w:history="1">
        <w:r w:rsidR="008013E0" w:rsidRPr="003068A6">
          <w:rPr>
            <w:rStyle w:val="Hyperlink"/>
          </w:rPr>
          <w:t>niche@vt.edu</w:t>
        </w:r>
      </w:hyperlink>
    </w:p>
    <w:p w14:paraId="4F8A8504" w14:textId="5ABE2050" w:rsidR="00607504" w:rsidRDefault="00500836" w:rsidP="00E5792D">
      <w:pPr>
        <w:pStyle w:val="Heading1"/>
        <w:spacing w:line="360" w:lineRule="auto"/>
      </w:pPr>
      <w:r>
        <w:t>Cours</w:t>
      </w:r>
      <w:r w:rsidR="00CF3150">
        <w:t>e</w:t>
      </w:r>
      <w:r w:rsidR="00607504" w:rsidRPr="00387ED8">
        <w:t xml:space="preserve"> Information</w:t>
      </w:r>
    </w:p>
    <w:p w14:paraId="7B14BC5B" w14:textId="77777777" w:rsidR="00DE1705" w:rsidRDefault="0020019A" w:rsidP="00E5792D">
      <w:pPr>
        <w:spacing w:line="360" w:lineRule="auto"/>
        <w:rPr>
          <w:b/>
          <w:bCs/>
        </w:rPr>
      </w:pPr>
      <w:r w:rsidRPr="00E03CF9">
        <w:rPr>
          <w:b/>
          <w:bCs/>
        </w:rPr>
        <w:t>Course Description:</w:t>
      </w:r>
    </w:p>
    <w:p w14:paraId="78044822" w14:textId="2C2C06E3" w:rsidR="00F931FE" w:rsidRPr="00066563" w:rsidRDefault="00903FDD" w:rsidP="00066563">
      <w:pPr>
        <w:spacing w:line="360" w:lineRule="auto"/>
        <w:jc w:val="both"/>
      </w:pPr>
      <w:r>
        <w:t>A</w:t>
      </w:r>
      <w:r w:rsidR="00355E29">
        <w:t xml:space="preserve">n </w:t>
      </w:r>
      <w:r w:rsidR="004D32F5">
        <w:t>unprecedentedly</w:t>
      </w:r>
      <w:r w:rsidR="005B2FB5">
        <w:t xml:space="preserve"> </w:t>
      </w:r>
      <w:r w:rsidR="00D622EA">
        <w:t>significant</w:t>
      </w:r>
      <w:r w:rsidR="00355E29">
        <w:t xml:space="preserve"> </w:t>
      </w:r>
      <w:r>
        <w:t>amount of d</w:t>
      </w:r>
      <w:r w:rsidR="00883619">
        <w:t>ata</w:t>
      </w:r>
      <w:r>
        <w:t xml:space="preserve"> is </w:t>
      </w:r>
      <w:r w:rsidR="00940561">
        <w:t>produced</w:t>
      </w:r>
      <w:r w:rsidR="005B2FB5">
        <w:t xml:space="preserve"> in </w:t>
      </w:r>
      <w:r w:rsidR="00FA213A">
        <w:t>the modern agriculture industry</w:t>
      </w:r>
      <w:r w:rsidR="005A20BF">
        <w:t xml:space="preserve"> </w:t>
      </w:r>
      <w:r w:rsidR="00D17008">
        <w:t>every day</w:t>
      </w:r>
      <w:r w:rsidR="00FA213A">
        <w:t>.</w:t>
      </w:r>
      <w:r w:rsidR="004F7854">
        <w:t xml:space="preserve"> </w:t>
      </w:r>
      <w:r w:rsidR="00D622EA">
        <w:t>As a discipline to organize, analyze and visualize large data sets, data science</w:t>
      </w:r>
      <w:r w:rsidR="00DA1C6F">
        <w:t xml:space="preserve"> has </w:t>
      </w:r>
      <w:r w:rsidR="007C3FE5">
        <w:t>become</w:t>
      </w:r>
      <w:r w:rsidR="00DA1C6F">
        <w:t xml:space="preserve"> </w:t>
      </w:r>
      <w:r w:rsidR="007C3FE5">
        <w:t xml:space="preserve">essential knowledge for agriculture students. </w:t>
      </w:r>
      <w:r w:rsidR="004E2EB3">
        <w:t>The course will cover</w:t>
      </w:r>
      <w:r w:rsidR="00243C69">
        <w:t xml:space="preserve"> </w:t>
      </w:r>
      <w:r w:rsidR="002447A6">
        <w:t xml:space="preserve">many </w:t>
      </w:r>
      <w:r w:rsidR="004E2EB3">
        <w:t>important topics</w:t>
      </w:r>
      <w:r w:rsidR="002447A6">
        <w:t xml:space="preserve"> in data science</w:t>
      </w:r>
      <w:r w:rsidR="004E2EB3">
        <w:t xml:space="preserve">, including </w:t>
      </w:r>
      <w:r w:rsidR="00510189">
        <w:t>data preprocessing, database construction, supervised and unsupervised learning models, data visualization, and web app development. Students will</w:t>
      </w:r>
      <w:r w:rsidR="00A44614">
        <w:t xml:space="preserve"> </w:t>
      </w:r>
      <w:r w:rsidR="003B6A80">
        <w:t xml:space="preserve">work with real </w:t>
      </w:r>
      <w:r w:rsidR="00290122">
        <w:t xml:space="preserve">agriculture </w:t>
      </w:r>
      <w:r w:rsidR="003B6A80">
        <w:t xml:space="preserve">production data and </w:t>
      </w:r>
      <w:r w:rsidR="00BF6E89">
        <w:t xml:space="preserve">implement </w:t>
      </w:r>
      <w:r w:rsidR="00606CF6">
        <w:t xml:space="preserve">each </w:t>
      </w:r>
      <w:r w:rsidR="00A96FC9">
        <w:t xml:space="preserve">core </w:t>
      </w:r>
      <w:r w:rsidR="00606CF6">
        <w:t xml:space="preserve">topic using </w:t>
      </w:r>
      <w:r w:rsidR="000E777B">
        <w:t>the programming language, Python.</w:t>
      </w:r>
      <w:r w:rsidR="00510189">
        <w:t xml:space="preserve"> </w:t>
      </w:r>
      <w:r w:rsidR="00501A65">
        <w:t>Th</w:t>
      </w:r>
      <w:r w:rsidR="000F70F1">
        <w:t xml:space="preserve">is course also </w:t>
      </w:r>
      <w:r w:rsidR="004733D1">
        <w:t xml:space="preserve">requires </w:t>
      </w:r>
      <w:r w:rsidR="00C251E3">
        <w:t>students to attend the l</w:t>
      </w:r>
      <w:r w:rsidR="004733D1">
        <w:t xml:space="preserve">aboratory </w:t>
      </w:r>
      <w:r w:rsidR="00C251E3">
        <w:t xml:space="preserve">section, where </w:t>
      </w:r>
      <w:r w:rsidR="00D21048">
        <w:lastRenderedPageBreak/>
        <w:t>further hands-on experience in data analysis can be obtained.</w:t>
      </w:r>
      <w:r w:rsidR="007E40FB">
        <w:t xml:space="preserve"> </w:t>
      </w:r>
      <w:r w:rsidR="00592E5D">
        <w:t xml:space="preserve">The students will have </w:t>
      </w:r>
      <w:r w:rsidR="00555A0E">
        <w:t xml:space="preserve">a </w:t>
      </w:r>
      <w:r w:rsidR="00592E5D">
        <w:t xml:space="preserve">chance to </w:t>
      </w:r>
      <w:r w:rsidR="00555A0E">
        <w:t xml:space="preserve">establish a programming environment and derive a Python script to solve </w:t>
      </w:r>
      <w:r w:rsidR="00AA3267">
        <w:t>real-world problem</w:t>
      </w:r>
      <w:r w:rsidR="008C0B33">
        <w:t>s</w:t>
      </w:r>
      <w:r w:rsidR="00AA3267">
        <w:t xml:space="preserve"> using example datasets. </w:t>
      </w:r>
    </w:p>
    <w:p w14:paraId="6CD00E6F" w14:textId="77777777" w:rsidR="009A654E" w:rsidRPr="00E03CF9" w:rsidRDefault="009A654E" w:rsidP="00E5792D">
      <w:pPr>
        <w:spacing w:line="360" w:lineRule="auto"/>
        <w:rPr>
          <w:b/>
          <w:bCs/>
        </w:rPr>
      </w:pPr>
    </w:p>
    <w:p w14:paraId="4791802D" w14:textId="77777777" w:rsidR="009A654E" w:rsidRDefault="0020019A" w:rsidP="00F931FE">
      <w:pPr>
        <w:spacing w:line="360" w:lineRule="auto"/>
        <w:rPr>
          <w:b/>
          <w:bCs/>
        </w:rPr>
      </w:pPr>
      <w:r w:rsidRPr="00E03CF9">
        <w:rPr>
          <w:b/>
          <w:bCs/>
        </w:rPr>
        <w:t>Course Pre</w:t>
      </w:r>
      <w:r w:rsidR="00C70FC3" w:rsidRPr="00E03CF9">
        <w:rPr>
          <w:b/>
          <w:bCs/>
        </w:rPr>
        <w:t>requisit</w:t>
      </w:r>
      <w:r w:rsidRPr="00E03CF9">
        <w:rPr>
          <w:b/>
          <w:bCs/>
        </w:rPr>
        <w:t>es</w:t>
      </w:r>
      <w:r w:rsidR="00AB6715" w:rsidRPr="00E03CF9">
        <w:rPr>
          <w:b/>
          <w:bCs/>
        </w:rPr>
        <w:t>:</w:t>
      </w:r>
      <w:r w:rsidR="00CF6658">
        <w:rPr>
          <w:b/>
          <w:bCs/>
        </w:rPr>
        <w:t xml:space="preserve"> </w:t>
      </w:r>
    </w:p>
    <w:p w14:paraId="0F549FD4" w14:textId="24372349" w:rsidR="006F0C4A" w:rsidRPr="00CB7A46" w:rsidRDefault="00F16E81" w:rsidP="00F931FE">
      <w:pPr>
        <w:spacing w:line="360" w:lineRule="auto"/>
      </w:pPr>
      <w:r>
        <w:t xml:space="preserve">Students </w:t>
      </w:r>
      <w:r w:rsidR="008A6895">
        <w:t xml:space="preserve">should have </w:t>
      </w:r>
      <w:r w:rsidR="00E031E2">
        <w:t xml:space="preserve">a </w:t>
      </w:r>
      <w:r w:rsidR="008C2552">
        <w:t xml:space="preserve">basic </w:t>
      </w:r>
      <w:r w:rsidR="00E031E2">
        <w:t>understanding</w:t>
      </w:r>
      <w:r w:rsidR="008C2552">
        <w:t xml:space="preserve"> of</w:t>
      </w:r>
      <w:r w:rsidR="00FC08CB">
        <w:t xml:space="preserve"> </w:t>
      </w:r>
      <w:r w:rsidR="00A42403">
        <w:t xml:space="preserve">analyzing research data </w:t>
      </w:r>
      <w:r w:rsidR="00CB7A46">
        <w:t xml:space="preserve">with </w:t>
      </w:r>
      <w:r w:rsidR="00751E1E">
        <w:t>Microsoft Excel</w:t>
      </w:r>
      <w:r w:rsidR="00CB7A46">
        <w:t>.</w:t>
      </w:r>
      <w:r w:rsidR="00E031E2">
        <w:t xml:space="preserve"> </w:t>
      </w:r>
      <w:r w:rsidR="00CB7A46">
        <w:t xml:space="preserve"> </w:t>
      </w:r>
      <w:r w:rsidR="000763ED">
        <w:t xml:space="preserve">Familiarity with Python </w:t>
      </w:r>
      <w:r w:rsidR="0062532A">
        <w:t xml:space="preserve">would be very helpful in this class. However, students are assumed to have no background in </w:t>
      </w:r>
      <w:r w:rsidR="00575851">
        <w:t xml:space="preserve">any </w:t>
      </w:r>
      <w:r w:rsidR="0062532A">
        <w:t>programming</w:t>
      </w:r>
      <w:r w:rsidR="00575851">
        <w:t xml:space="preserve"> language</w:t>
      </w:r>
      <w:r w:rsidR="00A22BE9">
        <w:t>.</w:t>
      </w:r>
    </w:p>
    <w:p w14:paraId="6C6777AC" w14:textId="77777777" w:rsidR="00D20662" w:rsidRDefault="00D20662" w:rsidP="00E5792D">
      <w:pPr>
        <w:spacing w:line="360" w:lineRule="auto"/>
        <w:rPr>
          <w:b/>
          <w:bCs/>
        </w:rPr>
      </w:pPr>
    </w:p>
    <w:p w14:paraId="44FFCA51" w14:textId="74AC8B61" w:rsidR="009433BF" w:rsidRDefault="00CB69EA" w:rsidP="009433BF">
      <w:pPr>
        <w:spacing w:line="360" w:lineRule="auto"/>
        <w:rPr>
          <w:b/>
          <w:bCs/>
        </w:rPr>
      </w:pPr>
      <w:r w:rsidRPr="00E03CF9">
        <w:rPr>
          <w:b/>
          <w:bCs/>
        </w:rPr>
        <w:t>Course Objectives</w:t>
      </w:r>
      <w:r w:rsidR="00E03CF9" w:rsidRPr="00E03CF9">
        <w:rPr>
          <w:b/>
          <w:bCs/>
        </w:rPr>
        <w:t>:</w:t>
      </w:r>
    </w:p>
    <w:p w14:paraId="610E1960" w14:textId="24C22527" w:rsidR="00B61F3F" w:rsidRPr="0007693C" w:rsidRDefault="006025F0" w:rsidP="009433BF">
      <w:pPr>
        <w:spacing w:line="360" w:lineRule="auto"/>
      </w:pPr>
      <w:r>
        <w:t>After completing the course, t</w:t>
      </w:r>
      <w:r w:rsidR="00336DBE">
        <w:rPr>
          <w:rFonts w:hint="eastAsia"/>
        </w:rPr>
        <w:t>h</w:t>
      </w:r>
      <w:r w:rsidR="00336DBE">
        <w:t>e student</w:t>
      </w:r>
      <w:r w:rsidR="00E83C23">
        <w:t>s</w:t>
      </w:r>
      <w:r w:rsidR="00707F20">
        <w:t xml:space="preserve"> </w:t>
      </w:r>
      <w:r w:rsidR="00E83C23">
        <w:t>are</w:t>
      </w:r>
      <w:r w:rsidR="008F628B">
        <w:t xml:space="preserve"> anticipated to</w:t>
      </w:r>
    </w:p>
    <w:p w14:paraId="4569E966" w14:textId="7572AC11" w:rsidR="00B61F3F" w:rsidRPr="00E518E7" w:rsidRDefault="00953E96" w:rsidP="004D0479">
      <w:pPr>
        <w:pStyle w:val="ListParagraph"/>
        <w:numPr>
          <w:ilvl w:val="0"/>
          <w:numId w:val="2"/>
        </w:numPr>
        <w:spacing w:line="360" w:lineRule="auto"/>
      </w:pPr>
      <w:r>
        <w:t>Be c</w:t>
      </w:r>
      <w:r w:rsidR="00890977">
        <w:t>apable of performing</w:t>
      </w:r>
      <w:r w:rsidR="00CA0CD1">
        <w:t xml:space="preserve"> </w:t>
      </w:r>
      <w:r w:rsidR="00CA0CD1" w:rsidRPr="00E518E7">
        <w:t xml:space="preserve">data </w:t>
      </w:r>
      <w:r w:rsidR="00EE073D">
        <w:t>analysis</w:t>
      </w:r>
      <w:r w:rsidR="00CA0CD1">
        <w:t xml:space="preserve"> </w:t>
      </w:r>
      <w:r w:rsidR="00941527">
        <w:t>on</w:t>
      </w:r>
      <w:r w:rsidR="00CA0CD1">
        <w:t xml:space="preserve"> a</w:t>
      </w:r>
      <w:r w:rsidR="00B61F3F" w:rsidRPr="00E518E7">
        <w:t xml:space="preserve"> large</w:t>
      </w:r>
      <w:r w:rsidR="00CA0CD1">
        <w:t xml:space="preserve"> </w:t>
      </w:r>
      <w:r w:rsidR="00B61F3F" w:rsidRPr="00E518E7">
        <w:t xml:space="preserve">scale </w:t>
      </w:r>
      <w:r w:rsidR="003379BE" w:rsidRPr="00E518E7">
        <w:t xml:space="preserve">(&gt; </w:t>
      </w:r>
      <w:r w:rsidR="00802946">
        <w:t>10,000</w:t>
      </w:r>
      <w:r w:rsidR="003379BE" w:rsidRPr="00E518E7">
        <w:t xml:space="preserve"> records)</w:t>
      </w:r>
      <w:r w:rsidR="001922C2">
        <w:t>.</w:t>
      </w:r>
    </w:p>
    <w:p w14:paraId="1D7B32FE" w14:textId="12748F4B" w:rsidR="0085153B" w:rsidRDefault="00C4492C" w:rsidP="004D047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Use</w:t>
      </w:r>
      <w:r w:rsidR="00F44891">
        <w:t xml:space="preserve"> </w:t>
      </w:r>
      <w:r w:rsidR="00F96162">
        <w:t>programming language</w:t>
      </w:r>
      <w:r w:rsidR="00AE64F7">
        <w:t xml:space="preserve"> to </w:t>
      </w:r>
      <w:r w:rsidR="00605354">
        <w:t xml:space="preserve">help understand their </w:t>
      </w:r>
      <w:r w:rsidR="00195B40">
        <w:t>research</w:t>
      </w:r>
      <w:r w:rsidR="00006607">
        <w:t xml:space="preserve"> data</w:t>
      </w:r>
      <w:r w:rsidR="00C7364F">
        <w:t>.</w:t>
      </w:r>
    </w:p>
    <w:p w14:paraId="2ACA6B88" w14:textId="533E69A4" w:rsidR="00956190" w:rsidRPr="0058533F" w:rsidRDefault="009B3D19" w:rsidP="00E5792D">
      <w:pPr>
        <w:pStyle w:val="ListParagraph"/>
        <w:numPr>
          <w:ilvl w:val="0"/>
          <w:numId w:val="2"/>
        </w:numPr>
        <w:spacing w:line="360" w:lineRule="auto"/>
      </w:pPr>
      <w:r>
        <w:t>Be a</w:t>
      </w:r>
      <w:r w:rsidR="00FC3326">
        <w:t xml:space="preserve">ble to </w:t>
      </w:r>
      <w:r w:rsidR="00D53960">
        <w:t>develop</w:t>
      </w:r>
      <w:r w:rsidR="007061AA">
        <w:t xml:space="preserve"> a</w:t>
      </w:r>
      <w:r w:rsidR="0001750D">
        <w:t xml:space="preserve"> computation tool to </w:t>
      </w:r>
      <w:r w:rsidR="00067143">
        <w:t>answer</w:t>
      </w:r>
      <w:r w:rsidR="0001750D">
        <w:t xml:space="preserve"> a </w:t>
      </w:r>
      <w:r w:rsidR="00067143">
        <w:t>scientific question</w:t>
      </w:r>
      <w:r w:rsidR="007061AA">
        <w:t xml:space="preserve"> on their own</w:t>
      </w:r>
      <w:r w:rsidR="0001750D">
        <w:t>.</w:t>
      </w:r>
    </w:p>
    <w:p w14:paraId="548E1CCA" w14:textId="77777777" w:rsidR="009A654E" w:rsidRDefault="009A654E" w:rsidP="00E5792D">
      <w:pPr>
        <w:spacing w:line="360" w:lineRule="auto"/>
        <w:rPr>
          <w:b/>
          <w:bCs/>
        </w:rPr>
      </w:pPr>
    </w:p>
    <w:p w14:paraId="0AD842F5" w14:textId="04C6AAAB" w:rsidR="00627F48" w:rsidRDefault="002310E8" w:rsidP="00E5792D">
      <w:pPr>
        <w:spacing w:line="360" w:lineRule="auto"/>
        <w:rPr>
          <w:b/>
          <w:bCs/>
        </w:rPr>
      </w:pPr>
      <w:r w:rsidRPr="00E03CF9">
        <w:rPr>
          <w:b/>
          <w:bCs/>
        </w:rPr>
        <w:t>Textbook</w:t>
      </w:r>
      <w:r w:rsidR="00627F48">
        <w:rPr>
          <w:b/>
          <w:bCs/>
        </w:rPr>
        <w:t>s:</w:t>
      </w:r>
    </w:p>
    <w:p w14:paraId="45C7C014" w14:textId="77777777" w:rsidR="00B035E4" w:rsidRPr="00B035E4" w:rsidRDefault="00B035E4" w:rsidP="00B035E4">
      <w:pPr>
        <w:pStyle w:val="ListParagraph"/>
        <w:numPr>
          <w:ilvl w:val="0"/>
          <w:numId w:val="1"/>
        </w:numPr>
      </w:pPr>
      <w:proofErr w:type="spellStart"/>
      <w:r w:rsidRPr="00B035E4">
        <w:rPr>
          <w:rFonts w:ascii="Times New Roman" w:hAnsi="Times New Roman" w:cs="Times New Roman"/>
        </w:rPr>
        <w:t>Daumé</w:t>
      </w:r>
      <w:proofErr w:type="spellEnd"/>
      <w:r w:rsidRPr="00B035E4">
        <w:rPr>
          <w:rFonts w:ascii="Times New Roman" w:hAnsi="Times New Roman" w:cs="Times New Roman"/>
        </w:rPr>
        <w:t xml:space="preserve">, H. </w:t>
      </w:r>
      <w:r w:rsidRPr="00B035E4">
        <w:rPr>
          <w:rFonts w:ascii="Times New Roman" w:hAnsi="Times New Roman" w:cs="Times New Roman"/>
          <w:i/>
          <w:iCs/>
        </w:rPr>
        <w:t xml:space="preserve">A Course in Machine Learning. </w:t>
      </w:r>
      <w:r w:rsidRPr="00B035E4">
        <w:rPr>
          <w:rFonts w:ascii="Times New Roman" w:hAnsi="Times New Roman" w:cs="Times New Roman"/>
        </w:rPr>
        <w:t>2017 (</w:t>
      </w:r>
      <w:hyperlink r:id="rId7" w:history="1">
        <w:r w:rsidRPr="00B035E4">
          <w:rPr>
            <w:rStyle w:val="Hyperlink"/>
            <w:rFonts w:ascii="Times New Roman" w:hAnsi="Times New Roman" w:cs="Times New Roman"/>
          </w:rPr>
          <w:t>http://ciml.info/</w:t>
        </w:r>
      </w:hyperlink>
      <w:r w:rsidRPr="00B035E4">
        <w:rPr>
          <w:rFonts w:ascii="Times New Roman" w:hAnsi="Times New Roman" w:cs="Times New Roman"/>
        </w:rPr>
        <w:t>)</w:t>
      </w:r>
    </w:p>
    <w:p w14:paraId="2BC73162" w14:textId="27281516" w:rsidR="00956190" w:rsidRDefault="00956190" w:rsidP="00935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ECB">
        <w:rPr>
          <w:rFonts w:ascii="Times New Roman" w:hAnsi="Times New Roman" w:cs="Times New Roman"/>
        </w:rPr>
        <w:t xml:space="preserve">Goodfellow, I., Y. </w:t>
      </w:r>
      <w:proofErr w:type="spellStart"/>
      <w:r w:rsidRPr="00154ECB">
        <w:rPr>
          <w:rFonts w:ascii="Times New Roman" w:hAnsi="Times New Roman" w:cs="Times New Roman"/>
        </w:rPr>
        <w:t>Bengio</w:t>
      </w:r>
      <w:proofErr w:type="spellEnd"/>
      <w:r w:rsidRPr="00154ECB">
        <w:rPr>
          <w:rFonts w:ascii="Times New Roman" w:hAnsi="Times New Roman" w:cs="Times New Roman"/>
        </w:rPr>
        <w:t xml:space="preserve">, and A. Courville. 2016. </w:t>
      </w:r>
      <w:r w:rsidRPr="00154ECB">
        <w:rPr>
          <w:rFonts w:ascii="Times New Roman" w:hAnsi="Times New Roman" w:cs="Times New Roman"/>
          <w:i/>
          <w:iCs/>
        </w:rPr>
        <w:t>Deep Learning</w:t>
      </w:r>
      <w:r w:rsidRPr="00154ECB">
        <w:rPr>
          <w:rFonts w:ascii="Times New Roman" w:hAnsi="Times New Roman" w:cs="Times New Roman"/>
        </w:rPr>
        <w:t>. MIT Press.</w:t>
      </w:r>
      <w:r w:rsidR="009356CC" w:rsidRPr="00154ECB">
        <w:rPr>
          <w:rFonts w:ascii="Times New Roman" w:hAnsi="Times New Roman" w:cs="Times New Roman"/>
        </w:rPr>
        <w:t xml:space="preserve"> 2016. (</w:t>
      </w:r>
      <w:hyperlink r:id="rId8" w:history="1">
        <w:r w:rsidR="009356CC" w:rsidRPr="00154ECB">
          <w:rPr>
            <w:rStyle w:val="Hyperlink"/>
            <w:rFonts w:ascii="Times New Roman" w:hAnsi="Times New Roman" w:cs="Times New Roman"/>
          </w:rPr>
          <w:t>https://www.deeplearningbook.org/lecture_slides.html</w:t>
        </w:r>
      </w:hyperlink>
      <w:r w:rsidR="009356CC" w:rsidRPr="00154ECB">
        <w:rPr>
          <w:rFonts w:ascii="Times New Roman" w:hAnsi="Times New Roman" w:cs="Times New Roman"/>
        </w:rPr>
        <w:t>)</w:t>
      </w:r>
    </w:p>
    <w:p w14:paraId="181F216D" w14:textId="39500621" w:rsidR="006B4F51" w:rsidRPr="00956190" w:rsidRDefault="006B4F51" w:rsidP="001335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6190">
        <w:rPr>
          <w:rFonts w:ascii="Times New Roman" w:eastAsia="Times New Roman" w:hAnsi="Times New Roman" w:cs="Times New Roman"/>
        </w:rPr>
        <w:t xml:space="preserve">McKinney, </w:t>
      </w:r>
      <w:r w:rsidR="00966E68">
        <w:rPr>
          <w:rFonts w:ascii="Times New Roman" w:eastAsia="Times New Roman" w:hAnsi="Times New Roman" w:cs="Times New Roman"/>
        </w:rPr>
        <w:t>W</w:t>
      </w:r>
      <w:r w:rsidRPr="00956190">
        <w:rPr>
          <w:rFonts w:ascii="Times New Roman" w:eastAsia="Times New Roman" w:hAnsi="Times New Roman" w:cs="Times New Roman"/>
        </w:rPr>
        <w:t xml:space="preserve">. </w:t>
      </w:r>
      <w:r w:rsidRPr="00956190">
        <w:rPr>
          <w:rFonts w:ascii="Times New Roman" w:eastAsia="Times New Roman" w:hAnsi="Times New Roman" w:cs="Times New Roman"/>
          <w:i/>
          <w:iCs/>
        </w:rPr>
        <w:t xml:space="preserve">Python for Data Analysis: Data Wrangling with pandas, NumPy, and </w:t>
      </w:r>
      <w:proofErr w:type="spellStart"/>
      <w:r w:rsidRPr="00956190">
        <w:rPr>
          <w:rFonts w:ascii="Times New Roman" w:eastAsia="Times New Roman" w:hAnsi="Times New Roman" w:cs="Times New Roman"/>
          <w:i/>
          <w:iCs/>
        </w:rPr>
        <w:t>Jupyter</w:t>
      </w:r>
      <w:proofErr w:type="spellEnd"/>
      <w:r w:rsidRPr="00956190">
        <w:rPr>
          <w:rFonts w:ascii="Times New Roman" w:eastAsia="Times New Roman" w:hAnsi="Times New Roman" w:cs="Times New Roman"/>
        </w:rPr>
        <w:t>, 3</w:t>
      </w:r>
      <w:r w:rsidRPr="00956190">
        <w:rPr>
          <w:rFonts w:ascii="Times New Roman" w:eastAsia="Times New Roman" w:hAnsi="Times New Roman" w:cs="Times New Roman"/>
          <w:vertAlign w:val="superscript"/>
        </w:rPr>
        <w:t>rd</w:t>
      </w:r>
      <w:r w:rsidRPr="00956190">
        <w:rPr>
          <w:rFonts w:ascii="Times New Roman" w:eastAsia="Times New Roman" w:hAnsi="Times New Roman" w:cs="Times New Roman"/>
        </w:rPr>
        <w:t xml:space="preserve"> edition. O’Reilly Media. 2022. (</w:t>
      </w:r>
      <w:hyperlink r:id="rId9" w:history="1">
        <w:r w:rsidRPr="00956190">
          <w:rPr>
            <w:rStyle w:val="Hyperlink"/>
            <w:rFonts w:ascii="Times New Roman" w:eastAsia="Times New Roman" w:hAnsi="Times New Roman" w:cs="Times New Roman"/>
          </w:rPr>
          <w:t>https://wesmckinney.com/book/</w:t>
        </w:r>
      </w:hyperlink>
      <w:r w:rsidRPr="00956190">
        <w:rPr>
          <w:rFonts w:ascii="Times New Roman" w:eastAsia="Times New Roman" w:hAnsi="Times New Roman" w:cs="Times New Roman"/>
        </w:rPr>
        <w:t>)</w:t>
      </w:r>
    </w:p>
    <w:p w14:paraId="3BA25C60" w14:textId="21315C0B" w:rsidR="00627F48" w:rsidRPr="00291D6D" w:rsidRDefault="00BE682C" w:rsidP="00EC73ED">
      <w:pPr>
        <w:pStyle w:val="ListParagraph"/>
        <w:numPr>
          <w:ilvl w:val="0"/>
          <w:numId w:val="1"/>
        </w:numPr>
      </w:pPr>
      <w:proofErr w:type="spellStart"/>
      <w:r w:rsidRPr="003B3D4E">
        <w:rPr>
          <w:rFonts w:ascii="Times New Roman" w:eastAsia="Times New Roman" w:hAnsi="Times New Roman" w:cs="Times New Roman"/>
        </w:rPr>
        <w:t>Szeliski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286E91">
        <w:rPr>
          <w:rFonts w:ascii="Times New Roman" w:eastAsia="Times New Roman" w:hAnsi="Times New Roman" w:cs="Times New Roman"/>
        </w:rPr>
        <w:t>R</w:t>
      </w:r>
      <w:r w:rsidR="008F3241">
        <w:rPr>
          <w:rFonts w:ascii="Times New Roman" w:eastAsia="Times New Roman" w:hAnsi="Times New Roman" w:cs="Times New Roman"/>
        </w:rPr>
        <w:t>.</w:t>
      </w:r>
      <w:r w:rsidR="008B7435" w:rsidRPr="003B3D4E">
        <w:rPr>
          <w:rFonts w:ascii="Times New Roman" w:eastAsia="Times New Roman" w:hAnsi="Times New Roman" w:cs="Times New Roman"/>
        </w:rPr>
        <w:t xml:space="preserve"> </w:t>
      </w:r>
      <w:r w:rsidR="008B7435" w:rsidRPr="003B3D4E">
        <w:rPr>
          <w:rFonts w:ascii="Times New Roman" w:eastAsia="Times New Roman" w:hAnsi="Times New Roman" w:cs="Times New Roman"/>
          <w:i/>
          <w:iCs/>
        </w:rPr>
        <w:t>Computer Vision: Algorithms and Applications</w:t>
      </w:r>
      <w:r w:rsidR="008B7435" w:rsidRPr="003B3D4E">
        <w:rPr>
          <w:rFonts w:ascii="Times New Roman" w:eastAsia="Times New Roman" w:hAnsi="Times New Roman" w:cs="Times New Roman"/>
        </w:rPr>
        <w:t xml:space="preserve">, </w:t>
      </w:r>
      <w:r w:rsidR="009F69EC">
        <w:rPr>
          <w:rFonts w:ascii="Times New Roman" w:eastAsia="Times New Roman" w:hAnsi="Times New Roman" w:cs="Times New Roman"/>
        </w:rPr>
        <w:t>2</w:t>
      </w:r>
      <w:r w:rsidR="009F69EC" w:rsidRPr="009F69EC">
        <w:rPr>
          <w:rFonts w:ascii="Times New Roman" w:eastAsia="Times New Roman" w:hAnsi="Times New Roman" w:cs="Times New Roman"/>
          <w:vertAlign w:val="superscript"/>
        </w:rPr>
        <w:t>nd</w:t>
      </w:r>
      <w:r w:rsidR="009F69EC">
        <w:rPr>
          <w:rFonts w:ascii="Times New Roman" w:eastAsia="Times New Roman" w:hAnsi="Times New Roman" w:cs="Times New Roman"/>
        </w:rPr>
        <w:t xml:space="preserve"> </w:t>
      </w:r>
      <w:r w:rsidR="008B7435" w:rsidRPr="003B3D4E">
        <w:rPr>
          <w:rFonts w:ascii="Times New Roman" w:eastAsia="Times New Roman" w:hAnsi="Times New Roman" w:cs="Times New Roman"/>
        </w:rPr>
        <w:t>edition</w:t>
      </w:r>
      <w:r w:rsidR="00A00543">
        <w:rPr>
          <w:rFonts w:ascii="Times New Roman" w:eastAsia="Times New Roman" w:hAnsi="Times New Roman" w:cs="Times New Roman"/>
        </w:rPr>
        <w:t xml:space="preserve">. Springer. </w:t>
      </w:r>
      <w:r w:rsidR="003B3D4E" w:rsidRPr="003B3D4E">
        <w:rPr>
          <w:rFonts w:ascii="Times New Roman" w:eastAsia="Times New Roman" w:hAnsi="Times New Roman" w:cs="Times New Roman"/>
        </w:rPr>
        <w:t>2022</w:t>
      </w:r>
      <w:r w:rsidR="003C7F89">
        <w:rPr>
          <w:rFonts w:ascii="Times New Roman" w:eastAsia="Times New Roman" w:hAnsi="Times New Roman" w:cs="Times New Roman"/>
        </w:rPr>
        <w:t xml:space="preserve">. </w:t>
      </w:r>
      <w:r w:rsidR="006B6119">
        <w:rPr>
          <w:rFonts w:ascii="Times New Roman" w:eastAsia="Times New Roman" w:hAnsi="Times New Roman" w:cs="Times New Roman"/>
        </w:rPr>
        <w:t>(</w:t>
      </w:r>
      <w:hyperlink r:id="rId10" w:history="1">
        <w:r w:rsidR="00AC4C8F" w:rsidRPr="006B6119">
          <w:rPr>
            <w:rStyle w:val="Hyperlink"/>
            <w:rFonts w:ascii="Times New Roman" w:eastAsia="Times New Roman" w:hAnsi="Times New Roman" w:cs="Times New Roman"/>
          </w:rPr>
          <w:t>https://szeliski.org/Book/</w:t>
        </w:r>
      </w:hyperlink>
      <w:r w:rsidR="006B6119">
        <w:rPr>
          <w:rFonts w:ascii="Times New Roman" w:eastAsia="Times New Roman" w:hAnsi="Times New Roman" w:cs="Times New Roman"/>
        </w:rPr>
        <w:t>)</w:t>
      </w:r>
    </w:p>
    <w:p w14:paraId="7DA4DDE5" w14:textId="77777777" w:rsidR="00291D6D" w:rsidRPr="00EC73ED" w:rsidRDefault="00291D6D" w:rsidP="00536608"/>
    <w:p w14:paraId="13E42C82" w14:textId="77777777" w:rsidR="009A654E" w:rsidRDefault="009A654E" w:rsidP="00E5792D">
      <w:pPr>
        <w:spacing w:line="360" w:lineRule="auto"/>
        <w:rPr>
          <w:b/>
          <w:bCs/>
        </w:rPr>
      </w:pPr>
    </w:p>
    <w:p w14:paraId="7A9F1904" w14:textId="6AF353D6" w:rsidR="002310E8" w:rsidRPr="00E03CF9" w:rsidRDefault="00BA0DD2" w:rsidP="00E5792D">
      <w:pPr>
        <w:spacing w:line="360" w:lineRule="auto"/>
        <w:rPr>
          <w:b/>
          <w:bCs/>
        </w:rPr>
      </w:pPr>
      <w:r w:rsidRPr="00E03CF9">
        <w:rPr>
          <w:b/>
          <w:bCs/>
        </w:rPr>
        <w:t>Required Materials</w:t>
      </w:r>
      <w:r w:rsidR="00E03CF9" w:rsidRPr="00E03CF9">
        <w:rPr>
          <w:b/>
          <w:bCs/>
        </w:rPr>
        <w:t>:</w:t>
      </w:r>
    </w:p>
    <w:p w14:paraId="1DE04AFA" w14:textId="32BE0455" w:rsidR="004725C8" w:rsidRDefault="00075F34" w:rsidP="00075F34">
      <w:pPr>
        <w:pStyle w:val="ListParagraph"/>
        <w:numPr>
          <w:ilvl w:val="0"/>
          <w:numId w:val="1"/>
        </w:numPr>
        <w:spacing w:line="360" w:lineRule="auto"/>
      </w:pPr>
      <w:r>
        <w:t>A laptop</w:t>
      </w:r>
    </w:p>
    <w:p w14:paraId="26F822E7" w14:textId="1B02AB51" w:rsidR="009A654E" w:rsidRDefault="00921AB5" w:rsidP="00907731">
      <w:pPr>
        <w:pStyle w:val="ListParagraph"/>
        <w:numPr>
          <w:ilvl w:val="0"/>
          <w:numId w:val="1"/>
        </w:numPr>
        <w:spacing w:line="360" w:lineRule="auto"/>
      </w:pPr>
      <w:r>
        <w:t xml:space="preserve">A Google </w:t>
      </w:r>
      <w:r w:rsidR="00731903">
        <w:t>account</w:t>
      </w:r>
      <w:r w:rsidR="00C333B5">
        <w:t xml:space="preserve"> (for </w:t>
      </w:r>
      <w:r w:rsidR="000944C4">
        <w:t xml:space="preserve">Google </w:t>
      </w:r>
      <w:r w:rsidR="00C333B5">
        <w:t>Colab)</w:t>
      </w:r>
    </w:p>
    <w:p w14:paraId="764F6F58" w14:textId="0E68B9E5" w:rsidR="0094120A" w:rsidRDefault="0094120A" w:rsidP="00907731">
      <w:pPr>
        <w:pStyle w:val="Heading1"/>
        <w:spacing w:line="360" w:lineRule="auto"/>
      </w:pPr>
    </w:p>
    <w:p w14:paraId="62B03B77" w14:textId="1DE623B1" w:rsidR="00020F4F" w:rsidRDefault="00020F4F" w:rsidP="00020F4F"/>
    <w:p w14:paraId="0CEFC806" w14:textId="41C3242B" w:rsidR="00907731" w:rsidRDefault="004F40EC" w:rsidP="00907731">
      <w:pPr>
        <w:pStyle w:val="Heading1"/>
        <w:spacing w:line="360" w:lineRule="auto"/>
      </w:pPr>
      <w:r>
        <w:lastRenderedPageBreak/>
        <w:t>Grading</w:t>
      </w:r>
    </w:p>
    <w:p w14:paraId="059A29C7" w14:textId="292ADD16" w:rsidR="000E7D65" w:rsidRPr="000E7D65" w:rsidRDefault="00E228CC" w:rsidP="000E7D65">
      <w:pPr>
        <w:spacing w:line="360" w:lineRule="auto"/>
        <w:rPr>
          <w:b/>
          <w:bCs/>
        </w:rPr>
      </w:pPr>
      <w:r>
        <w:rPr>
          <w:b/>
          <w:bCs/>
        </w:rPr>
        <w:t>Grading Methods</w:t>
      </w:r>
      <w:r w:rsidR="000E7D65" w:rsidRPr="00E03CF9">
        <w:rPr>
          <w:b/>
          <w:bCs/>
        </w:rPr>
        <w:t>:</w:t>
      </w:r>
    </w:p>
    <w:p w14:paraId="57DB4128" w14:textId="41AC9DA7" w:rsidR="00C34C24" w:rsidRPr="00C34C24" w:rsidRDefault="00C34C24" w:rsidP="0026583F">
      <w:pPr>
        <w:ind w:left="720"/>
      </w:pPr>
      <w:r w:rsidRPr="00C34C24">
        <w:t>Assignmen</w:t>
      </w:r>
      <w:r w:rsidR="00A46B3B">
        <w:t>t</w:t>
      </w:r>
      <w:r w:rsidR="00A46B3B">
        <w:tab/>
      </w:r>
      <w:r w:rsidR="00F05067">
        <w:tab/>
      </w:r>
      <w:r w:rsidR="00331AC3">
        <w:t>60</w:t>
      </w:r>
      <w:r w:rsidRPr="00C34C24">
        <w:t>%</w:t>
      </w:r>
    </w:p>
    <w:p w14:paraId="5309F891" w14:textId="251B8471" w:rsidR="00C34C24" w:rsidRPr="003734AE" w:rsidRDefault="003734AE" w:rsidP="0026583F">
      <w:pPr>
        <w:ind w:left="720"/>
      </w:pPr>
      <w:r w:rsidRPr="003734AE">
        <w:t>Final project</w:t>
      </w:r>
      <w:r w:rsidR="00C34C24" w:rsidRPr="003734AE">
        <w:t xml:space="preserve"> </w:t>
      </w:r>
      <w:r w:rsidR="005405B6">
        <w:t xml:space="preserve">  </w:t>
      </w:r>
      <w:r w:rsidR="001160BF">
        <w:t xml:space="preserve"> </w:t>
      </w:r>
      <w:r w:rsidR="005405B6">
        <w:t xml:space="preserve"> </w:t>
      </w:r>
      <w:r w:rsidR="008451A5">
        <w:t xml:space="preserve"> </w:t>
      </w:r>
      <w:r w:rsidR="00F05067">
        <w:tab/>
      </w:r>
      <w:r w:rsidR="006E1A7F">
        <w:t>1</w:t>
      </w:r>
      <w:r w:rsidR="0093455F">
        <w:t>5</w:t>
      </w:r>
      <w:r w:rsidR="005405B6">
        <w:t>%</w:t>
      </w:r>
    </w:p>
    <w:p w14:paraId="0F1FFDDD" w14:textId="2A9C3095" w:rsidR="005729A2" w:rsidRPr="00020F4F" w:rsidRDefault="005405B6" w:rsidP="00020F4F">
      <w:pPr>
        <w:ind w:left="720"/>
      </w:pPr>
      <w:r>
        <w:t>L</w:t>
      </w:r>
      <w:r w:rsidR="003734AE" w:rsidRPr="003734AE">
        <w:t xml:space="preserve">ab </w:t>
      </w:r>
      <w:r>
        <w:t xml:space="preserve">final </w:t>
      </w:r>
      <w:r w:rsidR="00F26348" w:rsidRPr="003734AE">
        <w:t>exam</w:t>
      </w:r>
      <w:r w:rsidR="00F26348">
        <w:t xml:space="preserve"> </w:t>
      </w:r>
      <w:r w:rsidR="00F26348">
        <w:tab/>
      </w:r>
      <w:r w:rsidR="006E1A7F">
        <w:t>2</w:t>
      </w:r>
      <w:r w:rsidR="0093455F">
        <w:t>5</w:t>
      </w:r>
      <w:r>
        <w:t>%</w:t>
      </w:r>
    </w:p>
    <w:p w14:paraId="2CFA4F7F" w14:textId="77777777" w:rsidR="0094120A" w:rsidRDefault="0094120A" w:rsidP="000E7D65">
      <w:pPr>
        <w:spacing w:line="360" w:lineRule="auto"/>
        <w:rPr>
          <w:b/>
          <w:bCs/>
        </w:rPr>
      </w:pPr>
    </w:p>
    <w:p w14:paraId="689F4266" w14:textId="77F74A20" w:rsidR="00EF44AD" w:rsidRPr="00E03CF9" w:rsidRDefault="00E228CC" w:rsidP="000E7D65">
      <w:pPr>
        <w:spacing w:line="360" w:lineRule="auto"/>
        <w:rPr>
          <w:b/>
          <w:bCs/>
        </w:rPr>
      </w:pPr>
      <w:r>
        <w:rPr>
          <w:b/>
          <w:bCs/>
        </w:rPr>
        <w:t>Grading Scale</w:t>
      </w:r>
      <w:r w:rsidR="000E7D65" w:rsidRPr="00E03CF9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2592"/>
      </w:tblGrid>
      <w:tr w:rsidR="00EF44AD" w14:paraId="0864947B" w14:textId="77777777" w:rsidTr="005729A2">
        <w:trPr>
          <w:jc w:val="center"/>
        </w:trPr>
        <w:tc>
          <w:tcPr>
            <w:tcW w:w="823" w:type="dxa"/>
          </w:tcPr>
          <w:p w14:paraId="561C1935" w14:textId="39BB6583" w:rsidR="00EF44AD" w:rsidRDefault="00EF44AD" w:rsidP="000E7D6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2592" w:type="dxa"/>
          </w:tcPr>
          <w:p w14:paraId="0EFFDA40" w14:textId="0E2B15C3" w:rsidR="00EF44AD" w:rsidRDefault="00EF44AD" w:rsidP="000E7D6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Aggregate Score Range</w:t>
            </w:r>
          </w:p>
        </w:tc>
      </w:tr>
      <w:tr w:rsidR="00EF44AD" w14:paraId="1C624B83" w14:textId="77777777" w:rsidTr="005729A2">
        <w:trPr>
          <w:jc w:val="center"/>
        </w:trPr>
        <w:tc>
          <w:tcPr>
            <w:tcW w:w="823" w:type="dxa"/>
          </w:tcPr>
          <w:p w14:paraId="15A0F440" w14:textId="25EE897F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592" w:type="dxa"/>
          </w:tcPr>
          <w:p w14:paraId="5AC6EC40" w14:textId="0A0E6792" w:rsidR="00EF44AD" w:rsidRPr="007F78ED" w:rsidRDefault="007F78ED" w:rsidP="007F78ED">
            <w:pPr>
              <w:spacing w:line="360" w:lineRule="auto"/>
              <w:jc w:val="center"/>
            </w:pPr>
            <w:r w:rsidRPr="007F78ED">
              <w:t>94 – 100</w:t>
            </w:r>
          </w:p>
        </w:tc>
      </w:tr>
      <w:tr w:rsidR="00EF44AD" w14:paraId="104E4761" w14:textId="77777777" w:rsidTr="005729A2">
        <w:trPr>
          <w:jc w:val="center"/>
        </w:trPr>
        <w:tc>
          <w:tcPr>
            <w:tcW w:w="823" w:type="dxa"/>
          </w:tcPr>
          <w:p w14:paraId="01F7A886" w14:textId="48DE360C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A-</w:t>
            </w:r>
          </w:p>
        </w:tc>
        <w:tc>
          <w:tcPr>
            <w:tcW w:w="2592" w:type="dxa"/>
          </w:tcPr>
          <w:p w14:paraId="1508DE8B" w14:textId="0EE09BE9" w:rsidR="00EF44AD" w:rsidRPr="007F78ED" w:rsidRDefault="007F78ED" w:rsidP="007F78ED">
            <w:pPr>
              <w:spacing w:line="360" w:lineRule="auto"/>
              <w:jc w:val="center"/>
            </w:pPr>
            <w:r w:rsidRPr="007F78ED">
              <w:t>87 – 93</w:t>
            </w:r>
          </w:p>
        </w:tc>
      </w:tr>
      <w:tr w:rsidR="00EF44AD" w14:paraId="6858DAA2" w14:textId="77777777" w:rsidTr="005729A2">
        <w:trPr>
          <w:jc w:val="center"/>
        </w:trPr>
        <w:tc>
          <w:tcPr>
            <w:tcW w:w="823" w:type="dxa"/>
          </w:tcPr>
          <w:p w14:paraId="2615064B" w14:textId="2B865D02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B+</w:t>
            </w:r>
          </w:p>
        </w:tc>
        <w:tc>
          <w:tcPr>
            <w:tcW w:w="2592" w:type="dxa"/>
          </w:tcPr>
          <w:p w14:paraId="0F9F2B9D" w14:textId="348DBFBB" w:rsidR="00EF44AD" w:rsidRPr="008046BD" w:rsidRDefault="007F78ED" w:rsidP="007F78ED">
            <w:pPr>
              <w:spacing w:line="360" w:lineRule="auto"/>
              <w:jc w:val="center"/>
            </w:pPr>
            <w:r w:rsidRPr="008046BD">
              <w:t>80 – 86</w:t>
            </w:r>
          </w:p>
        </w:tc>
      </w:tr>
      <w:tr w:rsidR="00EF44AD" w14:paraId="66498633" w14:textId="77777777" w:rsidTr="005729A2">
        <w:trPr>
          <w:jc w:val="center"/>
        </w:trPr>
        <w:tc>
          <w:tcPr>
            <w:tcW w:w="823" w:type="dxa"/>
          </w:tcPr>
          <w:p w14:paraId="33C86653" w14:textId="5CAAF0C3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592" w:type="dxa"/>
          </w:tcPr>
          <w:p w14:paraId="2A0A4017" w14:textId="2CD1A802" w:rsidR="00EF44AD" w:rsidRPr="008046BD" w:rsidRDefault="007F78ED" w:rsidP="007F78ED">
            <w:pPr>
              <w:spacing w:line="360" w:lineRule="auto"/>
              <w:jc w:val="center"/>
            </w:pPr>
            <w:r w:rsidRPr="008046BD">
              <w:t>75 – 79</w:t>
            </w:r>
          </w:p>
        </w:tc>
      </w:tr>
      <w:tr w:rsidR="00EF44AD" w14:paraId="2880F85B" w14:textId="77777777" w:rsidTr="005729A2">
        <w:trPr>
          <w:jc w:val="center"/>
        </w:trPr>
        <w:tc>
          <w:tcPr>
            <w:tcW w:w="823" w:type="dxa"/>
          </w:tcPr>
          <w:p w14:paraId="2DAE362F" w14:textId="417E50F9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B-</w:t>
            </w:r>
          </w:p>
        </w:tc>
        <w:tc>
          <w:tcPr>
            <w:tcW w:w="2592" w:type="dxa"/>
          </w:tcPr>
          <w:p w14:paraId="0F6172E2" w14:textId="5AD2AC02" w:rsidR="00EF44AD" w:rsidRPr="008046BD" w:rsidRDefault="007F78ED" w:rsidP="007F78ED">
            <w:pPr>
              <w:spacing w:line="360" w:lineRule="auto"/>
              <w:jc w:val="center"/>
            </w:pPr>
            <w:r w:rsidRPr="008046BD">
              <w:t>70 - 74</w:t>
            </w:r>
          </w:p>
        </w:tc>
      </w:tr>
      <w:tr w:rsidR="00EF44AD" w14:paraId="22684CEC" w14:textId="77777777" w:rsidTr="005729A2">
        <w:trPr>
          <w:jc w:val="center"/>
        </w:trPr>
        <w:tc>
          <w:tcPr>
            <w:tcW w:w="823" w:type="dxa"/>
          </w:tcPr>
          <w:p w14:paraId="76C493FF" w14:textId="4AF2B0FB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</w:t>
            </w:r>
          </w:p>
        </w:tc>
        <w:tc>
          <w:tcPr>
            <w:tcW w:w="2592" w:type="dxa"/>
          </w:tcPr>
          <w:p w14:paraId="6E6E8EC7" w14:textId="0BC74194" w:rsidR="00EF44AD" w:rsidRPr="008046BD" w:rsidRDefault="008046BD" w:rsidP="007F78ED">
            <w:pPr>
              <w:spacing w:line="360" w:lineRule="auto"/>
              <w:jc w:val="center"/>
            </w:pPr>
            <w:r w:rsidRPr="008046BD">
              <w:t>65 – 69</w:t>
            </w:r>
          </w:p>
        </w:tc>
      </w:tr>
      <w:tr w:rsidR="00EF44AD" w14:paraId="591A9D5A" w14:textId="77777777" w:rsidTr="005729A2">
        <w:trPr>
          <w:jc w:val="center"/>
        </w:trPr>
        <w:tc>
          <w:tcPr>
            <w:tcW w:w="823" w:type="dxa"/>
          </w:tcPr>
          <w:p w14:paraId="165BD17A" w14:textId="5B7C68BF" w:rsidR="00EF44AD" w:rsidRDefault="00EF44AD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592" w:type="dxa"/>
          </w:tcPr>
          <w:p w14:paraId="5B8003B2" w14:textId="60FB6979" w:rsidR="00EF44AD" w:rsidRPr="008046BD" w:rsidRDefault="008046BD" w:rsidP="007F78ED">
            <w:pPr>
              <w:spacing w:line="360" w:lineRule="auto"/>
              <w:jc w:val="center"/>
            </w:pPr>
            <w:r w:rsidRPr="008046BD">
              <w:t>60 – 64</w:t>
            </w:r>
          </w:p>
        </w:tc>
      </w:tr>
      <w:tr w:rsidR="005729A2" w14:paraId="3D7195C4" w14:textId="77777777" w:rsidTr="005729A2">
        <w:trPr>
          <w:jc w:val="center"/>
        </w:trPr>
        <w:tc>
          <w:tcPr>
            <w:tcW w:w="823" w:type="dxa"/>
          </w:tcPr>
          <w:p w14:paraId="684BAB72" w14:textId="498B5DCA" w:rsidR="005729A2" w:rsidRDefault="005729A2" w:rsidP="007F78E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592" w:type="dxa"/>
          </w:tcPr>
          <w:p w14:paraId="39FD173F" w14:textId="22A41F38" w:rsidR="005729A2" w:rsidRPr="008046BD" w:rsidRDefault="008046BD" w:rsidP="007F78ED">
            <w:pPr>
              <w:spacing w:line="360" w:lineRule="auto"/>
              <w:jc w:val="center"/>
            </w:pPr>
            <w:r w:rsidRPr="008046BD">
              <w:t>&lt; 60</w:t>
            </w:r>
          </w:p>
        </w:tc>
      </w:tr>
    </w:tbl>
    <w:p w14:paraId="65870E21" w14:textId="77777777" w:rsidR="00374484" w:rsidRDefault="00374484" w:rsidP="00E27888"/>
    <w:p w14:paraId="65D95150" w14:textId="1B91AD9D" w:rsidR="00907731" w:rsidRDefault="00907731" w:rsidP="00187AB4">
      <w:pPr>
        <w:pStyle w:val="Heading1"/>
        <w:spacing w:line="360" w:lineRule="auto"/>
      </w:pPr>
      <w:r>
        <w:t>Course Schedule</w:t>
      </w:r>
      <w:r w:rsidR="00C329AB">
        <w:t xml:space="preserve"> (Tentative)</w:t>
      </w:r>
    </w:p>
    <w:tbl>
      <w:tblPr>
        <w:tblStyle w:val="TableGrid"/>
        <w:tblW w:w="5195" w:type="pct"/>
        <w:tblInd w:w="-365" w:type="dxa"/>
        <w:tblLook w:val="04A0" w:firstRow="1" w:lastRow="0" w:firstColumn="1" w:lastColumn="0" w:noHBand="0" w:noVBand="1"/>
      </w:tblPr>
      <w:tblGrid>
        <w:gridCol w:w="1259"/>
        <w:gridCol w:w="3035"/>
        <w:gridCol w:w="2973"/>
        <w:gridCol w:w="2448"/>
      </w:tblGrid>
      <w:tr w:rsidR="006121D0" w14:paraId="4EFB3F76" w14:textId="77777777" w:rsidTr="00DC60BA">
        <w:tc>
          <w:tcPr>
            <w:tcW w:w="648" w:type="pct"/>
          </w:tcPr>
          <w:p w14:paraId="221902E0" w14:textId="1F8C3A19" w:rsidR="006121D0" w:rsidRPr="00233F98" w:rsidRDefault="005B3232" w:rsidP="00187AB4">
            <w:pPr>
              <w:spacing w:line="360" w:lineRule="auto"/>
              <w:jc w:val="center"/>
              <w:rPr>
                <w:b/>
                <w:bCs/>
              </w:rPr>
            </w:pPr>
            <w:r w:rsidRPr="00233F98">
              <w:rPr>
                <w:b/>
                <w:bCs/>
              </w:rPr>
              <w:t>Weeks</w:t>
            </w:r>
          </w:p>
        </w:tc>
        <w:tc>
          <w:tcPr>
            <w:tcW w:w="1562" w:type="pct"/>
          </w:tcPr>
          <w:p w14:paraId="34901A0D" w14:textId="32FF35F9" w:rsidR="006121D0" w:rsidRPr="00233F98" w:rsidRDefault="005B3232" w:rsidP="00187AB4">
            <w:pPr>
              <w:spacing w:line="360" w:lineRule="auto"/>
              <w:jc w:val="center"/>
              <w:rPr>
                <w:b/>
                <w:bCs/>
              </w:rPr>
            </w:pPr>
            <w:r w:rsidRPr="00233F98">
              <w:rPr>
                <w:b/>
                <w:bCs/>
              </w:rPr>
              <w:t>Lecture</w:t>
            </w:r>
            <w:r w:rsidR="002F2AB3" w:rsidRPr="00233F98">
              <w:rPr>
                <w:b/>
                <w:bCs/>
              </w:rPr>
              <w:t xml:space="preserve"> 1</w:t>
            </w:r>
          </w:p>
        </w:tc>
        <w:tc>
          <w:tcPr>
            <w:tcW w:w="1530" w:type="pct"/>
          </w:tcPr>
          <w:p w14:paraId="174433ED" w14:textId="34A028EF" w:rsidR="006121D0" w:rsidRPr="00233F98" w:rsidRDefault="005B3232" w:rsidP="00187AB4">
            <w:pPr>
              <w:spacing w:line="360" w:lineRule="auto"/>
              <w:jc w:val="center"/>
              <w:rPr>
                <w:b/>
                <w:bCs/>
              </w:rPr>
            </w:pPr>
            <w:r w:rsidRPr="00233F98">
              <w:rPr>
                <w:b/>
                <w:bCs/>
              </w:rPr>
              <w:t>Lecture 2</w:t>
            </w:r>
          </w:p>
        </w:tc>
        <w:tc>
          <w:tcPr>
            <w:tcW w:w="1260" w:type="pct"/>
          </w:tcPr>
          <w:p w14:paraId="2E88BE5A" w14:textId="34CEC163" w:rsidR="006121D0" w:rsidRPr="00233F98" w:rsidRDefault="005B3232" w:rsidP="00187AB4">
            <w:pPr>
              <w:spacing w:line="360" w:lineRule="auto"/>
              <w:jc w:val="center"/>
              <w:rPr>
                <w:b/>
                <w:bCs/>
              </w:rPr>
            </w:pPr>
            <w:r w:rsidRPr="00233F98">
              <w:rPr>
                <w:b/>
                <w:bCs/>
              </w:rPr>
              <w:t>Lab</w:t>
            </w:r>
          </w:p>
        </w:tc>
      </w:tr>
      <w:tr w:rsidR="006121D0" w14:paraId="0725DFC1" w14:textId="77777777" w:rsidTr="00DC60BA">
        <w:tc>
          <w:tcPr>
            <w:tcW w:w="648" w:type="pct"/>
            <w:vAlign w:val="center"/>
          </w:tcPr>
          <w:p w14:paraId="17BE779F" w14:textId="5FCC4F2E" w:rsidR="006121D0" w:rsidRDefault="00233F98" w:rsidP="00187AB4">
            <w:pPr>
              <w:spacing w:line="360" w:lineRule="auto"/>
              <w:jc w:val="center"/>
            </w:pPr>
            <w:r>
              <w:t>Week 1</w:t>
            </w:r>
          </w:p>
        </w:tc>
        <w:tc>
          <w:tcPr>
            <w:tcW w:w="1562" w:type="pct"/>
            <w:vAlign w:val="center"/>
          </w:tcPr>
          <w:p w14:paraId="00FFDBDE" w14:textId="1B84670F" w:rsidR="00D57351" w:rsidRPr="0077101C" w:rsidRDefault="0077101C" w:rsidP="00187AB4">
            <w:pPr>
              <w:spacing w:line="360" w:lineRule="auto"/>
              <w:jc w:val="center"/>
              <w:rPr>
                <w:color w:val="FF0000"/>
              </w:rPr>
            </w:pPr>
            <w:r w:rsidRPr="0077101C">
              <w:rPr>
                <w:color w:val="FF0000"/>
              </w:rPr>
              <w:t>Martin Luther King Jr. Day</w:t>
            </w:r>
          </w:p>
        </w:tc>
        <w:tc>
          <w:tcPr>
            <w:tcW w:w="1530" w:type="pct"/>
            <w:vAlign w:val="center"/>
          </w:tcPr>
          <w:p w14:paraId="72A2839A" w14:textId="45108804" w:rsidR="006121D0" w:rsidRDefault="0077101C" w:rsidP="00187AB4">
            <w:pPr>
              <w:spacing w:line="360" w:lineRule="auto"/>
              <w:jc w:val="center"/>
            </w:pPr>
            <w:r>
              <w:t>Why Data Science?</w:t>
            </w:r>
          </w:p>
        </w:tc>
        <w:tc>
          <w:tcPr>
            <w:tcW w:w="1260" w:type="pct"/>
            <w:vAlign w:val="center"/>
          </w:tcPr>
          <w:p w14:paraId="5F9F8E60" w14:textId="663094BA" w:rsidR="006121D0" w:rsidRDefault="00070D58" w:rsidP="00187AB4">
            <w:pPr>
              <w:spacing w:line="360" w:lineRule="auto"/>
              <w:jc w:val="center"/>
            </w:pPr>
            <w:r>
              <w:t>Environment setup</w:t>
            </w:r>
          </w:p>
        </w:tc>
      </w:tr>
      <w:tr w:rsidR="006121D0" w14:paraId="2701E625" w14:textId="77777777" w:rsidTr="00DC60BA">
        <w:tc>
          <w:tcPr>
            <w:tcW w:w="648" w:type="pct"/>
            <w:vAlign w:val="center"/>
          </w:tcPr>
          <w:p w14:paraId="5305B1A6" w14:textId="1AB5F05C" w:rsidR="006121D0" w:rsidRDefault="00233F98" w:rsidP="00187AB4">
            <w:pPr>
              <w:spacing w:line="360" w:lineRule="auto"/>
              <w:jc w:val="center"/>
            </w:pPr>
            <w:r>
              <w:t>Week 2</w:t>
            </w:r>
          </w:p>
        </w:tc>
        <w:tc>
          <w:tcPr>
            <w:tcW w:w="1562" w:type="pct"/>
            <w:vAlign w:val="center"/>
          </w:tcPr>
          <w:p w14:paraId="1C7D1289" w14:textId="174C2B9A" w:rsidR="006121D0" w:rsidRDefault="0077101C" w:rsidP="00187AB4">
            <w:pPr>
              <w:spacing w:line="360" w:lineRule="auto"/>
              <w:jc w:val="center"/>
            </w:pPr>
            <w:r>
              <w:t>Coding environment</w:t>
            </w:r>
          </w:p>
        </w:tc>
        <w:tc>
          <w:tcPr>
            <w:tcW w:w="1530" w:type="pct"/>
            <w:vAlign w:val="center"/>
          </w:tcPr>
          <w:p w14:paraId="053CD476" w14:textId="28872704" w:rsidR="006121D0" w:rsidRDefault="00491C81" w:rsidP="00187AB4">
            <w:pPr>
              <w:spacing w:line="360" w:lineRule="auto"/>
              <w:jc w:val="center"/>
            </w:pPr>
            <w:r>
              <w:t>If statement</w:t>
            </w:r>
            <w:r w:rsidR="00302776">
              <w:t>s</w:t>
            </w:r>
            <w:r w:rsidR="00440132">
              <w:t xml:space="preserve"> </w:t>
            </w:r>
            <w:r w:rsidR="00834A51">
              <w:t xml:space="preserve">and </w:t>
            </w:r>
            <w:r w:rsidR="00302776">
              <w:t>for-loops</w:t>
            </w:r>
          </w:p>
        </w:tc>
        <w:tc>
          <w:tcPr>
            <w:tcW w:w="1260" w:type="pct"/>
            <w:vAlign w:val="center"/>
          </w:tcPr>
          <w:p w14:paraId="09AF594F" w14:textId="3D27BF20" w:rsidR="006121D0" w:rsidRDefault="00F65E95" w:rsidP="00187AB4">
            <w:pPr>
              <w:spacing w:line="360" w:lineRule="auto"/>
              <w:jc w:val="center"/>
            </w:pPr>
            <w:r>
              <w:t>Basic Python implementation I</w:t>
            </w:r>
          </w:p>
        </w:tc>
      </w:tr>
      <w:tr w:rsidR="00D7316E" w14:paraId="44B8EBF7" w14:textId="77777777" w:rsidTr="00DC60BA">
        <w:tc>
          <w:tcPr>
            <w:tcW w:w="648" w:type="pct"/>
            <w:vAlign w:val="center"/>
          </w:tcPr>
          <w:p w14:paraId="0EE6E6FF" w14:textId="7B67B9A7" w:rsidR="00D7316E" w:rsidRDefault="00D7316E" w:rsidP="00D7316E">
            <w:pPr>
              <w:spacing w:line="360" w:lineRule="auto"/>
              <w:jc w:val="center"/>
            </w:pPr>
            <w:r>
              <w:t>Week 3</w:t>
            </w:r>
          </w:p>
        </w:tc>
        <w:tc>
          <w:tcPr>
            <w:tcW w:w="1562" w:type="pct"/>
            <w:vAlign w:val="center"/>
          </w:tcPr>
          <w:p w14:paraId="4B38780A" w14:textId="50ACA65F" w:rsidR="00D7316E" w:rsidRDefault="00C703F0" w:rsidP="00D7316E">
            <w:pPr>
              <w:spacing w:line="360" w:lineRule="auto"/>
              <w:jc w:val="center"/>
            </w:pPr>
            <w:r>
              <w:t>Data</w:t>
            </w:r>
            <w:r w:rsidR="00BC10EC">
              <w:t xml:space="preserve"> frames</w:t>
            </w:r>
            <w:r w:rsidR="009C23FF">
              <w:t xml:space="preserve"> I</w:t>
            </w:r>
          </w:p>
        </w:tc>
        <w:tc>
          <w:tcPr>
            <w:tcW w:w="1530" w:type="pct"/>
            <w:vAlign w:val="center"/>
          </w:tcPr>
          <w:p w14:paraId="5061E256" w14:textId="6F29F112" w:rsidR="00D7316E" w:rsidRDefault="00BC10EC" w:rsidP="00D7316E">
            <w:pPr>
              <w:spacing w:line="360" w:lineRule="auto"/>
              <w:jc w:val="center"/>
            </w:pPr>
            <w:r>
              <w:t>Data frames</w:t>
            </w:r>
            <w:r w:rsidR="009C23FF">
              <w:t xml:space="preserve"> II</w:t>
            </w:r>
          </w:p>
        </w:tc>
        <w:tc>
          <w:tcPr>
            <w:tcW w:w="1260" w:type="pct"/>
            <w:vAlign w:val="center"/>
          </w:tcPr>
          <w:p w14:paraId="5634DAC0" w14:textId="6E1E5E6C" w:rsidR="00D7316E" w:rsidRDefault="00D7316E" w:rsidP="00D7316E">
            <w:pPr>
              <w:spacing w:line="360" w:lineRule="auto"/>
              <w:jc w:val="center"/>
            </w:pPr>
            <w:proofErr w:type="gramStart"/>
            <w:r>
              <w:t>Pandas</w:t>
            </w:r>
            <w:proofErr w:type="gramEnd"/>
            <w:r w:rsidR="00BC10EC">
              <w:t xml:space="preserve"> library</w:t>
            </w:r>
          </w:p>
        </w:tc>
      </w:tr>
      <w:tr w:rsidR="00D7316E" w14:paraId="0E9EE0F1" w14:textId="77777777" w:rsidTr="00DC60BA">
        <w:tc>
          <w:tcPr>
            <w:tcW w:w="648" w:type="pct"/>
            <w:vAlign w:val="center"/>
          </w:tcPr>
          <w:p w14:paraId="05413202" w14:textId="7A06C01F" w:rsidR="00D7316E" w:rsidRDefault="00D7316E" w:rsidP="00D7316E">
            <w:pPr>
              <w:spacing w:line="360" w:lineRule="auto"/>
              <w:jc w:val="center"/>
            </w:pPr>
            <w:r>
              <w:t>Week 4</w:t>
            </w:r>
          </w:p>
        </w:tc>
        <w:tc>
          <w:tcPr>
            <w:tcW w:w="1562" w:type="pct"/>
            <w:vAlign w:val="center"/>
          </w:tcPr>
          <w:p w14:paraId="312830F2" w14:textId="4E2FFB1F" w:rsidR="00D7316E" w:rsidRDefault="00D7316E" w:rsidP="00D7316E">
            <w:pPr>
              <w:spacing w:line="360" w:lineRule="auto"/>
              <w:jc w:val="center"/>
            </w:pPr>
            <w:r>
              <w:t xml:space="preserve">Data </w:t>
            </w:r>
            <w:proofErr w:type="gramStart"/>
            <w:r>
              <w:t>preprocessing</w:t>
            </w:r>
            <w:proofErr w:type="gramEnd"/>
            <w:r w:rsidR="009C23FF">
              <w:t xml:space="preserve"> I</w:t>
            </w:r>
          </w:p>
        </w:tc>
        <w:tc>
          <w:tcPr>
            <w:tcW w:w="1530" w:type="pct"/>
            <w:vAlign w:val="center"/>
          </w:tcPr>
          <w:p w14:paraId="6DEA92EC" w14:textId="3826C645" w:rsidR="00D7316E" w:rsidRDefault="00D7316E" w:rsidP="00D7316E">
            <w:pPr>
              <w:spacing w:line="360" w:lineRule="auto"/>
              <w:jc w:val="center"/>
            </w:pPr>
            <w:r>
              <w:t>Data preprocessing</w:t>
            </w:r>
            <w:r w:rsidR="009C23FF">
              <w:t xml:space="preserve"> II</w:t>
            </w:r>
          </w:p>
        </w:tc>
        <w:tc>
          <w:tcPr>
            <w:tcW w:w="1260" w:type="pct"/>
            <w:vAlign w:val="center"/>
          </w:tcPr>
          <w:p w14:paraId="5B134DDC" w14:textId="5DE780F0" w:rsidR="00D7316E" w:rsidRDefault="006E5B16" w:rsidP="00D7316E">
            <w:pPr>
              <w:spacing w:line="360" w:lineRule="auto"/>
              <w:jc w:val="center"/>
            </w:pPr>
            <w:r>
              <w:t>PCDART</w:t>
            </w:r>
            <w:r w:rsidR="0060009D">
              <w:t xml:space="preserve"> database</w:t>
            </w:r>
          </w:p>
        </w:tc>
      </w:tr>
      <w:tr w:rsidR="00D7316E" w14:paraId="0F342303" w14:textId="77777777" w:rsidTr="00DC60BA">
        <w:tc>
          <w:tcPr>
            <w:tcW w:w="648" w:type="pct"/>
            <w:vAlign w:val="center"/>
          </w:tcPr>
          <w:p w14:paraId="0028463C" w14:textId="1D2D7F22" w:rsidR="00D7316E" w:rsidRDefault="00D7316E" w:rsidP="00D7316E">
            <w:pPr>
              <w:spacing w:line="360" w:lineRule="auto"/>
              <w:jc w:val="center"/>
            </w:pPr>
            <w:r>
              <w:t>Week 5</w:t>
            </w:r>
          </w:p>
        </w:tc>
        <w:tc>
          <w:tcPr>
            <w:tcW w:w="1562" w:type="pct"/>
            <w:vAlign w:val="center"/>
          </w:tcPr>
          <w:p w14:paraId="241B269E" w14:textId="08C56C3A" w:rsidR="00D7316E" w:rsidRDefault="00DC60BA" w:rsidP="00D7316E">
            <w:pPr>
              <w:spacing w:line="360" w:lineRule="auto"/>
              <w:jc w:val="center"/>
            </w:pPr>
            <w:r>
              <w:t>Data quality control</w:t>
            </w:r>
          </w:p>
        </w:tc>
        <w:tc>
          <w:tcPr>
            <w:tcW w:w="1530" w:type="pct"/>
            <w:vAlign w:val="center"/>
          </w:tcPr>
          <w:p w14:paraId="40A5456E" w14:textId="55E372C0" w:rsidR="00D7316E" w:rsidRDefault="0041546A" w:rsidP="00D7316E">
            <w:pPr>
              <w:spacing w:line="360" w:lineRule="auto"/>
              <w:jc w:val="center"/>
            </w:pPr>
            <w:r>
              <w:t>Introduction to database</w:t>
            </w:r>
            <w:r w:rsidR="00DC60BA">
              <w:t xml:space="preserve"> I</w:t>
            </w:r>
          </w:p>
        </w:tc>
        <w:tc>
          <w:tcPr>
            <w:tcW w:w="1260" w:type="pct"/>
            <w:vAlign w:val="center"/>
          </w:tcPr>
          <w:p w14:paraId="1F656082" w14:textId="5E252D84" w:rsidR="00D7316E" w:rsidRDefault="0041546A" w:rsidP="00D7316E">
            <w:pPr>
              <w:spacing w:line="360" w:lineRule="auto"/>
              <w:jc w:val="center"/>
            </w:pPr>
            <w:r>
              <w:t>Futures market database</w:t>
            </w:r>
          </w:p>
        </w:tc>
      </w:tr>
      <w:tr w:rsidR="00FC52A4" w14:paraId="01F5752A" w14:textId="77777777" w:rsidTr="00DC60BA">
        <w:tc>
          <w:tcPr>
            <w:tcW w:w="648" w:type="pct"/>
            <w:vAlign w:val="center"/>
          </w:tcPr>
          <w:p w14:paraId="5E2FDE03" w14:textId="23B50D1E" w:rsidR="00FC52A4" w:rsidRDefault="00FC52A4" w:rsidP="00FC52A4">
            <w:pPr>
              <w:spacing w:line="360" w:lineRule="auto"/>
              <w:jc w:val="center"/>
            </w:pPr>
            <w:r>
              <w:t>Week 6</w:t>
            </w:r>
          </w:p>
        </w:tc>
        <w:tc>
          <w:tcPr>
            <w:tcW w:w="1562" w:type="pct"/>
            <w:vAlign w:val="center"/>
          </w:tcPr>
          <w:p w14:paraId="6D651492" w14:textId="1888F390" w:rsidR="00FC52A4" w:rsidRDefault="00FC52A4" w:rsidP="00FC52A4">
            <w:pPr>
              <w:spacing w:line="360" w:lineRule="auto"/>
              <w:jc w:val="center"/>
            </w:pPr>
            <w:r>
              <w:rPr>
                <w:color w:val="FF0000"/>
              </w:rPr>
              <w:t xml:space="preserve"> Presidents’ Day</w:t>
            </w:r>
          </w:p>
        </w:tc>
        <w:tc>
          <w:tcPr>
            <w:tcW w:w="1530" w:type="pct"/>
            <w:vAlign w:val="center"/>
          </w:tcPr>
          <w:p w14:paraId="59D30C10" w14:textId="190A434B" w:rsidR="00FC52A4" w:rsidRDefault="00FC52A4" w:rsidP="00FC52A4">
            <w:pPr>
              <w:spacing w:line="360" w:lineRule="auto"/>
              <w:jc w:val="center"/>
            </w:pPr>
            <w:r>
              <w:t>Introduction to database II</w:t>
            </w:r>
          </w:p>
        </w:tc>
        <w:tc>
          <w:tcPr>
            <w:tcW w:w="1260" w:type="pct"/>
            <w:vAlign w:val="center"/>
          </w:tcPr>
          <w:p w14:paraId="1082B8BA" w14:textId="2C0C7559" w:rsidR="00FC52A4" w:rsidRDefault="00FC52A4" w:rsidP="00FC52A4">
            <w:pPr>
              <w:spacing w:line="360" w:lineRule="auto"/>
              <w:jc w:val="center"/>
            </w:pPr>
            <w:r>
              <w:t>Database application</w:t>
            </w:r>
          </w:p>
        </w:tc>
      </w:tr>
      <w:tr w:rsidR="00FC52A4" w14:paraId="22B323EB" w14:textId="77777777" w:rsidTr="00DC60BA">
        <w:tc>
          <w:tcPr>
            <w:tcW w:w="648" w:type="pct"/>
            <w:vAlign w:val="center"/>
          </w:tcPr>
          <w:p w14:paraId="409C8B93" w14:textId="77904499" w:rsidR="00FC52A4" w:rsidRDefault="00FC52A4" w:rsidP="00FC52A4">
            <w:pPr>
              <w:spacing w:line="360" w:lineRule="auto"/>
              <w:jc w:val="center"/>
            </w:pPr>
            <w:r>
              <w:t>Week 7</w:t>
            </w:r>
          </w:p>
        </w:tc>
        <w:tc>
          <w:tcPr>
            <w:tcW w:w="1562" w:type="pct"/>
            <w:vAlign w:val="center"/>
          </w:tcPr>
          <w:p w14:paraId="50A34C89" w14:textId="0F3F2218" w:rsidR="00FC52A4" w:rsidRDefault="00FC52A4" w:rsidP="00FC52A4">
            <w:pPr>
              <w:spacing w:line="360" w:lineRule="auto"/>
              <w:jc w:val="center"/>
            </w:pPr>
            <w:r>
              <w:t>Design of database I</w:t>
            </w:r>
          </w:p>
        </w:tc>
        <w:tc>
          <w:tcPr>
            <w:tcW w:w="1530" w:type="pct"/>
            <w:vAlign w:val="center"/>
          </w:tcPr>
          <w:p w14:paraId="23BC1537" w14:textId="6ECC8B59" w:rsidR="00FC52A4" w:rsidRDefault="00FC52A4" w:rsidP="00FC52A4">
            <w:pPr>
              <w:spacing w:line="360" w:lineRule="auto"/>
              <w:jc w:val="center"/>
            </w:pPr>
            <w:r>
              <w:t>Design of database II</w:t>
            </w:r>
          </w:p>
        </w:tc>
        <w:tc>
          <w:tcPr>
            <w:tcW w:w="1260" w:type="pct"/>
            <w:vAlign w:val="center"/>
          </w:tcPr>
          <w:p w14:paraId="0186929C" w14:textId="18354337" w:rsidR="00FC52A4" w:rsidRDefault="00FC52A4" w:rsidP="00FC52A4">
            <w:pPr>
              <w:spacing w:line="360" w:lineRule="auto"/>
              <w:jc w:val="center"/>
            </w:pPr>
            <w:r>
              <w:t>SQLite3</w:t>
            </w:r>
          </w:p>
        </w:tc>
      </w:tr>
      <w:tr w:rsidR="00FC52A4" w14:paraId="1D8AF13B" w14:textId="77777777" w:rsidTr="00DC60BA">
        <w:tc>
          <w:tcPr>
            <w:tcW w:w="648" w:type="pct"/>
            <w:vAlign w:val="center"/>
          </w:tcPr>
          <w:p w14:paraId="3BB0B38A" w14:textId="20D6E7BB" w:rsidR="00FC52A4" w:rsidRDefault="00FC52A4" w:rsidP="00FC52A4">
            <w:pPr>
              <w:spacing w:line="360" w:lineRule="auto"/>
              <w:jc w:val="center"/>
            </w:pPr>
            <w:r>
              <w:t>Week 8</w:t>
            </w:r>
          </w:p>
        </w:tc>
        <w:tc>
          <w:tcPr>
            <w:tcW w:w="4352" w:type="pct"/>
            <w:gridSpan w:val="3"/>
            <w:vAlign w:val="center"/>
          </w:tcPr>
          <w:p w14:paraId="5C8CB865" w14:textId="1AADBD5A" w:rsidR="00FC52A4" w:rsidRPr="00BF159B" w:rsidRDefault="00FC52A4" w:rsidP="00FC52A4">
            <w:pPr>
              <w:spacing w:line="360" w:lineRule="auto"/>
              <w:jc w:val="center"/>
              <w:rPr>
                <w:color w:val="FF0000"/>
              </w:rPr>
            </w:pPr>
            <w:r w:rsidRPr="00BF159B">
              <w:rPr>
                <w:color w:val="FF0000"/>
              </w:rPr>
              <w:t>Spring break</w:t>
            </w:r>
          </w:p>
        </w:tc>
      </w:tr>
      <w:tr w:rsidR="00FC52A4" w14:paraId="65A390F9" w14:textId="77777777" w:rsidTr="00DC60BA">
        <w:tc>
          <w:tcPr>
            <w:tcW w:w="648" w:type="pct"/>
            <w:vAlign w:val="center"/>
          </w:tcPr>
          <w:p w14:paraId="4B196D1E" w14:textId="033B1564" w:rsidR="00FC52A4" w:rsidRDefault="00FC52A4" w:rsidP="00FC52A4">
            <w:pPr>
              <w:spacing w:line="360" w:lineRule="auto"/>
              <w:jc w:val="center"/>
            </w:pPr>
            <w:r>
              <w:lastRenderedPageBreak/>
              <w:t>Week 9</w:t>
            </w:r>
          </w:p>
        </w:tc>
        <w:tc>
          <w:tcPr>
            <w:tcW w:w="1562" w:type="pct"/>
            <w:vAlign w:val="center"/>
          </w:tcPr>
          <w:p w14:paraId="297BF962" w14:textId="5DB074A8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Supervised learning: regression model I</w:t>
            </w:r>
          </w:p>
        </w:tc>
        <w:tc>
          <w:tcPr>
            <w:tcW w:w="1530" w:type="pct"/>
            <w:vAlign w:val="center"/>
          </w:tcPr>
          <w:p w14:paraId="141AE425" w14:textId="56E5EC18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Supervised learning: regression model II</w:t>
            </w:r>
          </w:p>
        </w:tc>
        <w:tc>
          <w:tcPr>
            <w:tcW w:w="1260" w:type="pct"/>
            <w:vAlign w:val="center"/>
          </w:tcPr>
          <w:p w14:paraId="66AF141D" w14:textId="68210BE0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Python Scikit-learn</w:t>
            </w:r>
          </w:p>
        </w:tc>
      </w:tr>
      <w:tr w:rsidR="00FC52A4" w14:paraId="1680A513" w14:textId="77777777" w:rsidTr="00DC60BA">
        <w:tc>
          <w:tcPr>
            <w:tcW w:w="648" w:type="pct"/>
            <w:vAlign w:val="center"/>
          </w:tcPr>
          <w:p w14:paraId="4FC22C2A" w14:textId="077353CD" w:rsidR="00FC52A4" w:rsidRDefault="00FC52A4" w:rsidP="00FC52A4">
            <w:pPr>
              <w:spacing w:line="360" w:lineRule="auto"/>
              <w:jc w:val="center"/>
            </w:pPr>
            <w:r>
              <w:t>Week 10</w:t>
            </w:r>
          </w:p>
        </w:tc>
        <w:tc>
          <w:tcPr>
            <w:tcW w:w="1562" w:type="pct"/>
            <w:vAlign w:val="center"/>
          </w:tcPr>
          <w:p w14:paraId="67252B6F" w14:textId="7781F124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Feature selection</w:t>
            </w:r>
          </w:p>
        </w:tc>
        <w:tc>
          <w:tcPr>
            <w:tcW w:w="1530" w:type="pct"/>
            <w:vAlign w:val="center"/>
          </w:tcPr>
          <w:p w14:paraId="18003BE9" w14:textId="254F350A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Model validation</w:t>
            </w:r>
          </w:p>
        </w:tc>
        <w:tc>
          <w:tcPr>
            <w:tcW w:w="1260" w:type="pct"/>
            <w:vAlign w:val="center"/>
          </w:tcPr>
          <w:p w14:paraId="5C07136A" w14:textId="59F53A67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 xml:space="preserve">Feature selection </w:t>
            </w:r>
          </w:p>
        </w:tc>
      </w:tr>
      <w:tr w:rsidR="00FC52A4" w14:paraId="6EA1B4D1" w14:textId="77777777" w:rsidTr="00DC60BA">
        <w:tc>
          <w:tcPr>
            <w:tcW w:w="648" w:type="pct"/>
            <w:vAlign w:val="center"/>
          </w:tcPr>
          <w:p w14:paraId="2444EBB9" w14:textId="57856F23" w:rsidR="00FC52A4" w:rsidRDefault="00FC52A4" w:rsidP="00FC52A4">
            <w:pPr>
              <w:spacing w:line="360" w:lineRule="auto"/>
              <w:jc w:val="center"/>
            </w:pPr>
            <w:r>
              <w:t>Week 11</w:t>
            </w:r>
          </w:p>
        </w:tc>
        <w:tc>
          <w:tcPr>
            <w:tcW w:w="1562" w:type="pct"/>
            <w:vAlign w:val="center"/>
          </w:tcPr>
          <w:p w14:paraId="0313CB9D" w14:textId="78C6AAAA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Principal Component Analysis</w:t>
            </w:r>
          </w:p>
        </w:tc>
        <w:tc>
          <w:tcPr>
            <w:tcW w:w="1530" w:type="pct"/>
            <w:vAlign w:val="center"/>
          </w:tcPr>
          <w:p w14:paraId="4390A754" w14:textId="77777777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Unsupervised learning:</w:t>
            </w:r>
          </w:p>
          <w:p w14:paraId="2976EA61" w14:textId="12B8C990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K-means clustering</w:t>
            </w:r>
          </w:p>
        </w:tc>
        <w:tc>
          <w:tcPr>
            <w:tcW w:w="1260" w:type="pct"/>
            <w:vAlign w:val="center"/>
          </w:tcPr>
          <w:p w14:paraId="520A4263" w14:textId="6B6C9F8C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Python Scikit-learn</w:t>
            </w:r>
          </w:p>
        </w:tc>
      </w:tr>
      <w:tr w:rsidR="00FC52A4" w14:paraId="09E1EC09" w14:textId="77777777" w:rsidTr="00DC60BA">
        <w:tc>
          <w:tcPr>
            <w:tcW w:w="648" w:type="pct"/>
            <w:vAlign w:val="center"/>
          </w:tcPr>
          <w:p w14:paraId="2C0BADE5" w14:textId="5A91236B" w:rsidR="00FC52A4" w:rsidRDefault="00FC52A4" w:rsidP="00FC52A4">
            <w:pPr>
              <w:spacing w:line="360" w:lineRule="auto"/>
              <w:jc w:val="center"/>
            </w:pPr>
            <w:r>
              <w:t>Week 12</w:t>
            </w:r>
          </w:p>
        </w:tc>
        <w:tc>
          <w:tcPr>
            <w:tcW w:w="1562" w:type="pct"/>
            <w:vAlign w:val="center"/>
          </w:tcPr>
          <w:p w14:paraId="571AEB01" w14:textId="10C950DC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 xml:space="preserve">Intro to computer vision </w:t>
            </w:r>
          </w:p>
        </w:tc>
        <w:tc>
          <w:tcPr>
            <w:tcW w:w="1530" w:type="pct"/>
            <w:vAlign w:val="center"/>
          </w:tcPr>
          <w:p w14:paraId="3EB663C6" w14:textId="7664D200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Computer vision: convolution</w:t>
            </w:r>
          </w:p>
        </w:tc>
        <w:tc>
          <w:tcPr>
            <w:tcW w:w="1260" w:type="pct"/>
            <w:vAlign w:val="center"/>
          </w:tcPr>
          <w:p w14:paraId="761E77AC" w14:textId="66A85D52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Python OpenCV</w:t>
            </w:r>
          </w:p>
        </w:tc>
      </w:tr>
      <w:tr w:rsidR="00FC52A4" w14:paraId="22345D2C" w14:textId="77777777" w:rsidTr="00DC60BA">
        <w:tc>
          <w:tcPr>
            <w:tcW w:w="648" w:type="pct"/>
            <w:vAlign w:val="center"/>
          </w:tcPr>
          <w:p w14:paraId="7437281B" w14:textId="1D4F8487" w:rsidR="00FC52A4" w:rsidRDefault="00FC52A4" w:rsidP="00FC52A4">
            <w:pPr>
              <w:spacing w:line="360" w:lineRule="auto"/>
              <w:jc w:val="center"/>
            </w:pPr>
            <w:r>
              <w:t>Week 13</w:t>
            </w:r>
          </w:p>
        </w:tc>
        <w:tc>
          <w:tcPr>
            <w:tcW w:w="1562" w:type="pct"/>
            <w:vAlign w:val="center"/>
          </w:tcPr>
          <w:p w14:paraId="030A7BD0" w14:textId="16B74B7B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Data visualization</w:t>
            </w:r>
          </w:p>
        </w:tc>
        <w:tc>
          <w:tcPr>
            <w:tcW w:w="1530" w:type="pct"/>
            <w:vAlign w:val="center"/>
          </w:tcPr>
          <w:p w14:paraId="443C9289" w14:textId="10D776E4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Web app deployment</w:t>
            </w:r>
          </w:p>
        </w:tc>
        <w:tc>
          <w:tcPr>
            <w:tcW w:w="1260" w:type="pct"/>
            <w:vAlign w:val="center"/>
          </w:tcPr>
          <w:p w14:paraId="62CE5F8C" w14:textId="48060F5B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Python Bokeh</w:t>
            </w:r>
          </w:p>
        </w:tc>
      </w:tr>
      <w:tr w:rsidR="00FC52A4" w14:paraId="0CFC7BED" w14:textId="77777777" w:rsidTr="00DC60BA">
        <w:tc>
          <w:tcPr>
            <w:tcW w:w="648" w:type="pct"/>
            <w:vAlign w:val="center"/>
          </w:tcPr>
          <w:p w14:paraId="2A893458" w14:textId="1719BBF6" w:rsidR="00FC52A4" w:rsidRDefault="00FC52A4" w:rsidP="00FC52A4">
            <w:pPr>
              <w:spacing w:line="360" w:lineRule="auto"/>
              <w:jc w:val="center"/>
            </w:pPr>
            <w:r>
              <w:t>Week 14</w:t>
            </w:r>
          </w:p>
        </w:tc>
        <w:tc>
          <w:tcPr>
            <w:tcW w:w="1562" w:type="pct"/>
            <w:vAlign w:val="center"/>
          </w:tcPr>
          <w:p w14:paraId="6CA9CBA3" w14:textId="322DFF48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What is object-oriented programming</w:t>
            </w:r>
          </w:p>
        </w:tc>
        <w:tc>
          <w:tcPr>
            <w:tcW w:w="1530" w:type="pct"/>
            <w:vAlign w:val="center"/>
          </w:tcPr>
          <w:p w14:paraId="48F62AD8" w14:textId="5D6DD410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Encapsulation</w:t>
            </w:r>
          </w:p>
        </w:tc>
        <w:tc>
          <w:tcPr>
            <w:tcW w:w="1260" w:type="pct"/>
            <w:vAlign w:val="center"/>
          </w:tcPr>
          <w:p w14:paraId="26D67969" w14:textId="4C1D6161" w:rsidR="00FC52A4" w:rsidRPr="00286170" w:rsidRDefault="00FC52A4" w:rsidP="00FC52A4">
            <w:pPr>
              <w:spacing w:line="360" w:lineRule="auto"/>
              <w:jc w:val="center"/>
            </w:pPr>
            <w:r w:rsidRPr="00286170">
              <w:t>OOP implementation</w:t>
            </w:r>
          </w:p>
        </w:tc>
      </w:tr>
      <w:tr w:rsidR="00FC52A4" w14:paraId="0E33AA85" w14:textId="77777777" w:rsidTr="00DC60BA">
        <w:tc>
          <w:tcPr>
            <w:tcW w:w="648" w:type="pct"/>
            <w:vAlign w:val="center"/>
          </w:tcPr>
          <w:p w14:paraId="03624715" w14:textId="4D83FD30" w:rsidR="00FC52A4" w:rsidRDefault="00FC52A4" w:rsidP="00FC52A4">
            <w:pPr>
              <w:spacing w:line="360" w:lineRule="auto"/>
              <w:jc w:val="center"/>
            </w:pPr>
            <w:r>
              <w:t>Week 15</w:t>
            </w:r>
          </w:p>
        </w:tc>
        <w:tc>
          <w:tcPr>
            <w:tcW w:w="1562" w:type="pct"/>
            <w:vAlign w:val="center"/>
          </w:tcPr>
          <w:p w14:paraId="6C4DABD2" w14:textId="72CD0E4A" w:rsidR="00FC52A4" w:rsidRDefault="00FC52A4" w:rsidP="00FC52A4">
            <w:pPr>
              <w:spacing w:line="360" w:lineRule="auto"/>
              <w:jc w:val="center"/>
            </w:pPr>
            <w:r>
              <w:t>Object and Class in Python</w:t>
            </w:r>
          </w:p>
        </w:tc>
        <w:tc>
          <w:tcPr>
            <w:tcW w:w="1530" w:type="pct"/>
            <w:vAlign w:val="center"/>
          </w:tcPr>
          <w:p w14:paraId="7AC58FA7" w14:textId="2F9B8794" w:rsidR="00FC52A4" w:rsidRDefault="00FC52A4" w:rsidP="00FC52A4">
            <w:pPr>
              <w:spacing w:line="360" w:lineRule="auto"/>
              <w:jc w:val="center"/>
            </w:pPr>
            <w:r>
              <w:t xml:space="preserve">Inheritance and polymorphism </w:t>
            </w:r>
          </w:p>
        </w:tc>
        <w:tc>
          <w:tcPr>
            <w:tcW w:w="1260" w:type="pct"/>
            <w:vAlign w:val="center"/>
          </w:tcPr>
          <w:p w14:paraId="0824FE12" w14:textId="740FC942" w:rsidR="00FC52A4" w:rsidRDefault="00FC52A4" w:rsidP="00FC52A4">
            <w:pPr>
              <w:spacing w:line="360" w:lineRule="auto"/>
              <w:jc w:val="center"/>
            </w:pPr>
            <w:r>
              <w:t>OOP implementation</w:t>
            </w:r>
          </w:p>
        </w:tc>
      </w:tr>
      <w:tr w:rsidR="00FC52A4" w14:paraId="21F43E1F" w14:textId="77777777" w:rsidTr="00DC60BA">
        <w:tc>
          <w:tcPr>
            <w:tcW w:w="648" w:type="pct"/>
            <w:vAlign w:val="center"/>
          </w:tcPr>
          <w:p w14:paraId="13DC9C73" w14:textId="1A9AC3D2" w:rsidR="00FC52A4" w:rsidRDefault="00FC52A4" w:rsidP="00FC52A4">
            <w:pPr>
              <w:spacing w:line="360" w:lineRule="auto"/>
              <w:jc w:val="center"/>
            </w:pPr>
            <w:r>
              <w:t>Week 16</w:t>
            </w:r>
          </w:p>
        </w:tc>
        <w:tc>
          <w:tcPr>
            <w:tcW w:w="1562" w:type="pct"/>
            <w:vAlign w:val="center"/>
          </w:tcPr>
          <w:p w14:paraId="116AA200" w14:textId="046EB112" w:rsidR="00FC52A4" w:rsidRDefault="00FC52A4" w:rsidP="00FC52A4">
            <w:pPr>
              <w:spacing w:line="360" w:lineRule="auto"/>
              <w:jc w:val="center"/>
            </w:pPr>
            <w:r>
              <w:t>Project presentation</w:t>
            </w:r>
          </w:p>
        </w:tc>
        <w:tc>
          <w:tcPr>
            <w:tcW w:w="1530" w:type="pct"/>
            <w:vAlign w:val="center"/>
          </w:tcPr>
          <w:p w14:paraId="42D592A5" w14:textId="7D481C23" w:rsidR="00FC52A4" w:rsidRDefault="00FC52A4" w:rsidP="00FC52A4">
            <w:pPr>
              <w:spacing w:line="360" w:lineRule="auto"/>
              <w:jc w:val="center"/>
            </w:pPr>
            <w:r>
              <w:t>Project presentation</w:t>
            </w:r>
          </w:p>
        </w:tc>
        <w:tc>
          <w:tcPr>
            <w:tcW w:w="1260" w:type="pct"/>
            <w:vAlign w:val="center"/>
          </w:tcPr>
          <w:p w14:paraId="1667AA12" w14:textId="00AB1FB5" w:rsidR="00FC52A4" w:rsidRDefault="00FC52A4" w:rsidP="00FC52A4">
            <w:pPr>
              <w:spacing w:line="360" w:lineRule="auto"/>
              <w:jc w:val="center"/>
            </w:pPr>
            <w:r>
              <w:t>Final exam</w:t>
            </w:r>
          </w:p>
        </w:tc>
      </w:tr>
    </w:tbl>
    <w:p w14:paraId="5452F0E1" w14:textId="3599EB2C" w:rsidR="00907731" w:rsidRDefault="00907731" w:rsidP="00E5792D">
      <w:pPr>
        <w:spacing w:line="360" w:lineRule="auto"/>
      </w:pPr>
    </w:p>
    <w:p w14:paraId="6CDFCEDF" w14:textId="611043AF" w:rsidR="00196245" w:rsidRPr="00196245" w:rsidRDefault="00196245" w:rsidP="00196245"/>
    <w:p w14:paraId="48018862" w14:textId="7DDA0272" w:rsidR="00196245" w:rsidRPr="00196245" w:rsidRDefault="00196245" w:rsidP="00196245"/>
    <w:p w14:paraId="2F9CD05E" w14:textId="2DF270DA" w:rsidR="00196245" w:rsidRPr="00196245" w:rsidRDefault="00196245" w:rsidP="00196245"/>
    <w:p w14:paraId="48E038B5" w14:textId="5CEC459A" w:rsidR="00196245" w:rsidRPr="00196245" w:rsidRDefault="00196245" w:rsidP="00196245"/>
    <w:p w14:paraId="32D7F360" w14:textId="5B278EA7" w:rsidR="00196245" w:rsidRPr="00196245" w:rsidRDefault="00196245" w:rsidP="00196245">
      <w:pPr>
        <w:tabs>
          <w:tab w:val="left" w:pos="3465"/>
        </w:tabs>
      </w:pPr>
    </w:p>
    <w:sectPr w:rsidR="00196245" w:rsidRPr="0019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39AE"/>
    <w:multiLevelType w:val="hybridMultilevel"/>
    <w:tmpl w:val="FD7C2452"/>
    <w:lvl w:ilvl="0" w:tplc="8C7E592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2D7E"/>
    <w:multiLevelType w:val="hybridMultilevel"/>
    <w:tmpl w:val="B73E7676"/>
    <w:lvl w:ilvl="0" w:tplc="78525CE8">
      <w:start w:val="60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C0E50"/>
    <w:multiLevelType w:val="hybridMultilevel"/>
    <w:tmpl w:val="617A0848"/>
    <w:lvl w:ilvl="0" w:tplc="FCD2CB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9521">
    <w:abstractNumId w:val="0"/>
  </w:num>
  <w:num w:numId="2" w16cid:durableId="1059136123">
    <w:abstractNumId w:val="2"/>
  </w:num>
  <w:num w:numId="3" w16cid:durableId="5335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3F"/>
    <w:rsid w:val="00006607"/>
    <w:rsid w:val="00013A18"/>
    <w:rsid w:val="000160F1"/>
    <w:rsid w:val="0001750D"/>
    <w:rsid w:val="00020F4F"/>
    <w:rsid w:val="00024924"/>
    <w:rsid w:val="000273EE"/>
    <w:rsid w:val="000308FD"/>
    <w:rsid w:val="0003138D"/>
    <w:rsid w:val="00032082"/>
    <w:rsid w:val="00032C92"/>
    <w:rsid w:val="00055203"/>
    <w:rsid w:val="00057B25"/>
    <w:rsid w:val="00062D3E"/>
    <w:rsid w:val="00066563"/>
    <w:rsid w:val="00067143"/>
    <w:rsid w:val="00067A58"/>
    <w:rsid w:val="00070D58"/>
    <w:rsid w:val="000729CF"/>
    <w:rsid w:val="00075F34"/>
    <w:rsid w:val="000763ED"/>
    <w:rsid w:val="0007693C"/>
    <w:rsid w:val="00080F79"/>
    <w:rsid w:val="000850AF"/>
    <w:rsid w:val="00087A2D"/>
    <w:rsid w:val="00087D1A"/>
    <w:rsid w:val="000944C4"/>
    <w:rsid w:val="000958D7"/>
    <w:rsid w:val="000A1953"/>
    <w:rsid w:val="000A1E48"/>
    <w:rsid w:val="000A350F"/>
    <w:rsid w:val="000A5253"/>
    <w:rsid w:val="000A5B55"/>
    <w:rsid w:val="000B5DDF"/>
    <w:rsid w:val="000C41EF"/>
    <w:rsid w:val="000C722B"/>
    <w:rsid w:val="000D0B76"/>
    <w:rsid w:val="000D10D9"/>
    <w:rsid w:val="000D7B12"/>
    <w:rsid w:val="000E0066"/>
    <w:rsid w:val="000E019B"/>
    <w:rsid w:val="000E1D9B"/>
    <w:rsid w:val="000E29D0"/>
    <w:rsid w:val="000E70C3"/>
    <w:rsid w:val="000E777B"/>
    <w:rsid w:val="000E7D65"/>
    <w:rsid w:val="000F23B9"/>
    <w:rsid w:val="000F4360"/>
    <w:rsid w:val="000F5834"/>
    <w:rsid w:val="000F6547"/>
    <w:rsid w:val="000F70F1"/>
    <w:rsid w:val="00110519"/>
    <w:rsid w:val="001121CC"/>
    <w:rsid w:val="001157CB"/>
    <w:rsid w:val="001160BF"/>
    <w:rsid w:val="00117142"/>
    <w:rsid w:val="00117327"/>
    <w:rsid w:val="00120DBC"/>
    <w:rsid w:val="0012140D"/>
    <w:rsid w:val="00121463"/>
    <w:rsid w:val="00121AB2"/>
    <w:rsid w:val="001236B7"/>
    <w:rsid w:val="001271EA"/>
    <w:rsid w:val="001346A0"/>
    <w:rsid w:val="001348F3"/>
    <w:rsid w:val="001405E1"/>
    <w:rsid w:val="00142240"/>
    <w:rsid w:val="00142826"/>
    <w:rsid w:val="00142FF1"/>
    <w:rsid w:val="001506DD"/>
    <w:rsid w:val="0015215F"/>
    <w:rsid w:val="00154ECB"/>
    <w:rsid w:val="00156BD7"/>
    <w:rsid w:val="00156E25"/>
    <w:rsid w:val="00157D67"/>
    <w:rsid w:val="00161271"/>
    <w:rsid w:val="00161BDB"/>
    <w:rsid w:val="001829BE"/>
    <w:rsid w:val="00184C13"/>
    <w:rsid w:val="00187AB4"/>
    <w:rsid w:val="001922C2"/>
    <w:rsid w:val="00194479"/>
    <w:rsid w:val="00195B40"/>
    <w:rsid w:val="00196245"/>
    <w:rsid w:val="00196412"/>
    <w:rsid w:val="00196635"/>
    <w:rsid w:val="001A3438"/>
    <w:rsid w:val="001B6A18"/>
    <w:rsid w:val="001D0022"/>
    <w:rsid w:val="001D212D"/>
    <w:rsid w:val="001E2943"/>
    <w:rsid w:val="001E41BC"/>
    <w:rsid w:val="001E71FC"/>
    <w:rsid w:val="001F1154"/>
    <w:rsid w:val="001F4BF9"/>
    <w:rsid w:val="001F4C25"/>
    <w:rsid w:val="0020019A"/>
    <w:rsid w:val="00201C52"/>
    <w:rsid w:val="00204D29"/>
    <w:rsid w:val="002059B9"/>
    <w:rsid w:val="0020671C"/>
    <w:rsid w:val="00212FA9"/>
    <w:rsid w:val="00214D98"/>
    <w:rsid w:val="002264D0"/>
    <w:rsid w:val="002310E8"/>
    <w:rsid w:val="00233F98"/>
    <w:rsid w:val="00234DB2"/>
    <w:rsid w:val="002374A7"/>
    <w:rsid w:val="0023781F"/>
    <w:rsid w:val="002428A5"/>
    <w:rsid w:val="00243C69"/>
    <w:rsid w:val="002447A6"/>
    <w:rsid w:val="00246C5F"/>
    <w:rsid w:val="00246E97"/>
    <w:rsid w:val="00254BA5"/>
    <w:rsid w:val="00260CFF"/>
    <w:rsid w:val="002631BC"/>
    <w:rsid w:val="0026583F"/>
    <w:rsid w:val="00267FC9"/>
    <w:rsid w:val="00271B64"/>
    <w:rsid w:val="00284644"/>
    <w:rsid w:val="00286170"/>
    <w:rsid w:val="00286423"/>
    <w:rsid w:val="00286E91"/>
    <w:rsid w:val="00290122"/>
    <w:rsid w:val="00291D6D"/>
    <w:rsid w:val="002938EF"/>
    <w:rsid w:val="00294346"/>
    <w:rsid w:val="00294A7E"/>
    <w:rsid w:val="00297F8B"/>
    <w:rsid w:val="002A0BBA"/>
    <w:rsid w:val="002A40BA"/>
    <w:rsid w:val="002A42BE"/>
    <w:rsid w:val="002A5EC0"/>
    <w:rsid w:val="002B09F9"/>
    <w:rsid w:val="002B57C6"/>
    <w:rsid w:val="002C54BC"/>
    <w:rsid w:val="002C73A6"/>
    <w:rsid w:val="002D00FF"/>
    <w:rsid w:val="002D2C83"/>
    <w:rsid w:val="002D49ED"/>
    <w:rsid w:val="002D51D6"/>
    <w:rsid w:val="002D7E10"/>
    <w:rsid w:val="002E2C6F"/>
    <w:rsid w:val="002E566C"/>
    <w:rsid w:val="002E797F"/>
    <w:rsid w:val="002F1F20"/>
    <w:rsid w:val="002F2AB3"/>
    <w:rsid w:val="002F3390"/>
    <w:rsid w:val="002F3AD9"/>
    <w:rsid w:val="00302776"/>
    <w:rsid w:val="00310CAB"/>
    <w:rsid w:val="00311E54"/>
    <w:rsid w:val="00320ECE"/>
    <w:rsid w:val="0032252C"/>
    <w:rsid w:val="00331AC3"/>
    <w:rsid w:val="003323CC"/>
    <w:rsid w:val="00336DBE"/>
    <w:rsid w:val="003379BE"/>
    <w:rsid w:val="00343465"/>
    <w:rsid w:val="00355E29"/>
    <w:rsid w:val="003565A3"/>
    <w:rsid w:val="00361FCE"/>
    <w:rsid w:val="003635E6"/>
    <w:rsid w:val="003638E2"/>
    <w:rsid w:val="003669F7"/>
    <w:rsid w:val="003734AE"/>
    <w:rsid w:val="00374484"/>
    <w:rsid w:val="00384088"/>
    <w:rsid w:val="003844C0"/>
    <w:rsid w:val="00385716"/>
    <w:rsid w:val="00387ED8"/>
    <w:rsid w:val="00391F91"/>
    <w:rsid w:val="003A1391"/>
    <w:rsid w:val="003A5E8E"/>
    <w:rsid w:val="003A634F"/>
    <w:rsid w:val="003A6BB5"/>
    <w:rsid w:val="003B066D"/>
    <w:rsid w:val="003B2387"/>
    <w:rsid w:val="003B3D4E"/>
    <w:rsid w:val="003B6A80"/>
    <w:rsid w:val="003C0B15"/>
    <w:rsid w:val="003C18BA"/>
    <w:rsid w:val="003C5573"/>
    <w:rsid w:val="003C7E02"/>
    <w:rsid w:val="003C7F89"/>
    <w:rsid w:val="003D0D71"/>
    <w:rsid w:val="003D5ABA"/>
    <w:rsid w:val="003D6289"/>
    <w:rsid w:val="003E107D"/>
    <w:rsid w:val="003E296F"/>
    <w:rsid w:val="003E4028"/>
    <w:rsid w:val="003E7C28"/>
    <w:rsid w:val="003F4FFC"/>
    <w:rsid w:val="003F7C6F"/>
    <w:rsid w:val="004001A8"/>
    <w:rsid w:val="004010B4"/>
    <w:rsid w:val="00401322"/>
    <w:rsid w:val="00402782"/>
    <w:rsid w:val="0041546A"/>
    <w:rsid w:val="0041787D"/>
    <w:rsid w:val="004248E4"/>
    <w:rsid w:val="004254BF"/>
    <w:rsid w:val="00427287"/>
    <w:rsid w:val="00430A4E"/>
    <w:rsid w:val="00440132"/>
    <w:rsid w:val="00441E52"/>
    <w:rsid w:val="004510A8"/>
    <w:rsid w:val="004553F1"/>
    <w:rsid w:val="00466FB5"/>
    <w:rsid w:val="00467D59"/>
    <w:rsid w:val="004708ED"/>
    <w:rsid w:val="004725C8"/>
    <w:rsid w:val="004733D1"/>
    <w:rsid w:val="0047346A"/>
    <w:rsid w:val="00475C37"/>
    <w:rsid w:val="004760CC"/>
    <w:rsid w:val="004819BD"/>
    <w:rsid w:val="004824E9"/>
    <w:rsid w:val="00491C81"/>
    <w:rsid w:val="00494956"/>
    <w:rsid w:val="00495A5E"/>
    <w:rsid w:val="004A12E3"/>
    <w:rsid w:val="004A22C5"/>
    <w:rsid w:val="004A6F91"/>
    <w:rsid w:val="004B19CC"/>
    <w:rsid w:val="004B4A5B"/>
    <w:rsid w:val="004B4BA3"/>
    <w:rsid w:val="004B697F"/>
    <w:rsid w:val="004C29C6"/>
    <w:rsid w:val="004D0479"/>
    <w:rsid w:val="004D32F5"/>
    <w:rsid w:val="004D4369"/>
    <w:rsid w:val="004D7139"/>
    <w:rsid w:val="004E0B7C"/>
    <w:rsid w:val="004E1513"/>
    <w:rsid w:val="004E2EB3"/>
    <w:rsid w:val="004E4235"/>
    <w:rsid w:val="004F1772"/>
    <w:rsid w:val="004F1A74"/>
    <w:rsid w:val="004F3C03"/>
    <w:rsid w:val="004F40EC"/>
    <w:rsid w:val="004F7854"/>
    <w:rsid w:val="004F7964"/>
    <w:rsid w:val="00500836"/>
    <w:rsid w:val="00501A65"/>
    <w:rsid w:val="005020E2"/>
    <w:rsid w:val="00510042"/>
    <w:rsid w:val="00510189"/>
    <w:rsid w:val="00513990"/>
    <w:rsid w:val="00513C8B"/>
    <w:rsid w:val="00517177"/>
    <w:rsid w:val="00524B7B"/>
    <w:rsid w:val="00524DD8"/>
    <w:rsid w:val="00530227"/>
    <w:rsid w:val="00531CA0"/>
    <w:rsid w:val="00536608"/>
    <w:rsid w:val="005405B6"/>
    <w:rsid w:val="00540D7F"/>
    <w:rsid w:val="00540EEB"/>
    <w:rsid w:val="0054196E"/>
    <w:rsid w:val="00553420"/>
    <w:rsid w:val="00555A0E"/>
    <w:rsid w:val="00556050"/>
    <w:rsid w:val="0056359C"/>
    <w:rsid w:val="00566C05"/>
    <w:rsid w:val="0056724F"/>
    <w:rsid w:val="00571F22"/>
    <w:rsid w:val="005729A2"/>
    <w:rsid w:val="005733E0"/>
    <w:rsid w:val="00575851"/>
    <w:rsid w:val="0057676D"/>
    <w:rsid w:val="00581E95"/>
    <w:rsid w:val="00583499"/>
    <w:rsid w:val="0058533F"/>
    <w:rsid w:val="00585C89"/>
    <w:rsid w:val="00592E5D"/>
    <w:rsid w:val="005A20BF"/>
    <w:rsid w:val="005A4458"/>
    <w:rsid w:val="005B0DFA"/>
    <w:rsid w:val="005B11E8"/>
    <w:rsid w:val="005B18A1"/>
    <w:rsid w:val="005B2565"/>
    <w:rsid w:val="005B2FB5"/>
    <w:rsid w:val="005B3232"/>
    <w:rsid w:val="005C3646"/>
    <w:rsid w:val="005C68FA"/>
    <w:rsid w:val="005E55E4"/>
    <w:rsid w:val="005E6F5B"/>
    <w:rsid w:val="005E72B6"/>
    <w:rsid w:val="005E7DB8"/>
    <w:rsid w:val="005F5E17"/>
    <w:rsid w:val="0060009D"/>
    <w:rsid w:val="006025F0"/>
    <w:rsid w:val="00602C49"/>
    <w:rsid w:val="00605354"/>
    <w:rsid w:val="00606CF6"/>
    <w:rsid w:val="00607504"/>
    <w:rsid w:val="00607919"/>
    <w:rsid w:val="006121D0"/>
    <w:rsid w:val="0061407F"/>
    <w:rsid w:val="00617E6F"/>
    <w:rsid w:val="0062278F"/>
    <w:rsid w:val="0062532A"/>
    <w:rsid w:val="00626DEA"/>
    <w:rsid w:val="00627F48"/>
    <w:rsid w:val="006371C4"/>
    <w:rsid w:val="00640B2A"/>
    <w:rsid w:val="00641537"/>
    <w:rsid w:val="0064674B"/>
    <w:rsid w:val="006476C9"/>
    <w:rsid w:val="00654058"/>
    <w:rsid w:val="00656700"/>
    <w:rsid w:val="00656790"/>
    <w:rsid w:val="00656D81"/>
    <w:rsid w:val="00660242"/>
    <w:rsid w:val="0066328F"/>
    <w:rsid w:val="00667996"/>
    <w:rsid w:val="0067356B"/>
    <w:rsid w:val="00674063"/>
    <w:rsid w:val="006762B3"/>
    <w:rsid w:val="00680C21"/>
    <w:rsid w:val="00683B78"/>
    <w:rsid w:val="006856E7"/>
    <w:rsid w:val="00686750"/>
    <w:rsid w:val="006978E8"/>
    <w:rsid w:val="006A16D1"/>
    <w:rsid w:val="006A55EA"/>
    <w:rsid w:val="006B43D6"/>
    <w:rsid w:val="006B4F51"/>
    <w:rsid w:val="006B6119"/>
    <w:rsid w:val="006C14A0"/>
    <w:rsid w:val="006C7ED8"/>
    <w:rsid w:val="006D66F3"/>
    <w:rsid w:val="006E1A7F"/>
    <w:rsid w:val="006E448B"/>
    <w:rsid w:val="006E4980"/>
    <w:rsid w:val="006E51E1"/>
    <w:rsid w:val="006E5B16"/>
    <w:rsid w:val="006E6DF7"/>
    <w:rsid w:val="006F0C4A"/>
    <w:rsid w:val="006F5690"/>
    <w:rsid w:val="006F765E"/>
    <w:rsid w:val="007061AA"/>
    <w:rsid w:val="00707F20"/>
    <w:rsid w:val="00711697"/>
    <w:rsid w:val="007127DF"/>
    <w:rsid w:val="007176A0"/>
    <w:rsid w:val="00731903"/>
    <w:rsid w:val="007348C5"/>
    <w:rsid w:val="00734E8A"/>
    <w:rsid w:val="00737E03"/>
    <w:rsid w:val="00740CB7"/>
    <w:rsid w:val="00747661"/>
    <w:rsid w:val="007509D4"/>
    <w:rsid w:val="00751E1E"/>
    <w:rsid w:val="007619DC"/>
    <w:rsid w:val="007631D5"/>
    <w:rsid w:val="00764D8E"/>
    <w:rsid w:val="00765BB8"/>
    <w:rsid w:val="00765BFE"/>
    <w:rsid w:val="00770F10"/>
    <w:rsid w:val="00770F40"/>
    <w:rsid w:val="0077101C"/>
    <w:rsid w:val="00771058"/>
    <w:rsid w:val="00777073"/>
    <w:rsid w:val="0078141D"/>
    <w:rsid w:val="00786395"/>
    <w:rsid w:val="007A1FF1"/>
    <w:rsid w:val="007A3666"/>
    <w:rsid w:val="007A4093"/>
    <w:rsid w:val="007A4B43"/>
    <w:rsid w:val="007A4E1F"/>
    <w:rsid w:val="007C28CF"/>
    <w:rsid w:val="007C3FE5"/>
    <w:rsid w:val="007D179C"/>
    <w:rsid w:val="007D7E7D"/>
    <w:rsid w:val="007E40FB"/>
    <w:rsid w:val="007E6CC6"/>
    <w:rsid w:val="007F2A93"/>
    <w:rsid w:val="007F38B2"/>
    <w:rsid w:val="007F3E87"/>
    <w:rsid w:val="007F3F05"/>
    <w:rsid w:val="007F6F23"/>
    <w:rsid w:val="007F78ED"/>
    <w:rsid w:val="007F7D18"/>
    <w:rsid w:val="008013E0"/>
    <w:rsid w:val="00802946"/>
    <w:rsid w:val="0080389C"/>
    <w:rsid w:val="008040FC"/>
    <w:rsid w:val="008046BD"/>
    <w:rsid w:val="00806938"/>
    <w:rsid w:val="008122E5"/>
    <w:rsid w:val="00812546"/>
    <w:rsid w:val="0081479A"/>
    <w:rsid w:val="00817B40"/>
    <w:rsid w:val="00822E05"/>
    <w:rsid w:val="00823037"/>
    <w:rsid w:val="00823859"/>
    <w:rsid w:val="00824EB5"/>
    <w:rsid w:val="00825E23"/>
    <w:rsid w:val="008261AC"/>
    <w:rsid w:val="00830455"/>
    <w:rsid w:val="00832705"/>
    <w:rsid w:val="00834A51"/>
    <w:rsid w:val="00836072"/>
    <w:rsid w:val="008400AE"/>
    <w:rsid w:val="00840132"/>
    <w:rsid w:val="0084315D"/>
    <w:rsid w:val="008451A5"/>
    <w:rsid w:val="0085153B"/>
    <w:rsid w:val="0085698A"/>
    <w:rsid w:val="00860AE3"/>
    <w:rsid w:val="008625D6"/>
    <w:rsid w:val="00866899"/>
    <w:rsid w:val="008768CA"/>
    <w:rsid w:val="0088000A"/>
    <w:rsid w:val="0088069D"/>
    <w:rsid w:val="00880D17"/>
    <w:rsid w:val="00883619"/>
    <w:rsid w:val="008836B2"/>
    <w:rsid w:val="00887B27"/>
    <w:rsid w:val="00890977"/>
    <w:rsid w:val="00890E41"/>
    <w:rsid w:val="00893E21"/>
    <w:rsid w:val="00895CBA"/>
    <w:rsid w:val="00897D0F"/>
    <w:rsid w:val="008A2626"/>
    <w:rsid w:val="008A3072"/>
    <w:rsid w:val="008A6895"/>
    <w:rsid w:val="008A717E"/>
    <w:rsid w:val="008A7267"/>
    <w:rsid w:val="008B41C0"/>
    <w:rsid w:val="008B6DD4"/>
    <w:rsid w:val="008B7435"/>
    <w:rsid w:val="008B7696"/>
    <w:rsid w:val="008C0B33"/>
    <w:rsid w:val="008C2552"/>
    <w:rsid w:val="008C28E1"/>
    <w:rsid w:val="008C6F84"/>
    <w:rsid w:val="008C7E31"/>
    <w:rsid w:val="008D0355"/>
    <w:rsid w:val="008E0124"/>
    <w:rsid w:val="008E5F3D"/>
    <w:rsid w:val="008F3241"/>
    <w:rsid w:val="008F628B"/>
    <w:rsid w:val="009039AE"/>
    <w:rsid w:val="00903FDD"/>
    <w:rsid w:val="009059CE"/>
    <w:rsid w:val="00907731"/>
    <w:rsid w:val="009149D6"/>
    <w:rsid w:val="00915EF4"/>
    <w:rsid w:val="00917A46"/>
    <w:rsid w:val="00921AB5"/>
    <w:rsid w:val="0092527A"/>
    <w:rsid w:val="00927B55"/>
    <w:rsid w:val="0093322E"/>
    <w:rsid w:val="009335BD"/>
    <w:rsid w:val="009335C6"/>
    <w:rsid w:val="0093455F"/>
    <w:rsid w:val="009356CC"/>
    <w:rsid w:val="00940561"/>
    <w:rsid w:val="0094088D"/>
    <w:rsid w:val="0094120A"/>
    <w:rsid w:val="00941527"/>
    <w:rsid w:val="009433BF"/>
    <w:rsid w:val="0095007B"/>
    <w:rsid w:val="00953CCE"/>
    <w:rsid w:val="00953E96"/>
    <w:rsid w:val="00956190"/>
    <w:rsid w:val="009572F3"/>
    <w:rsid w:val="00961E0A"/>
    <w:rsid w:val="009627E1"/>
    <w:rsid w:val="00966E68"/>
    <w:rsid w:val="00967C16"/>
    <w:rsid w:val="009729BC"/>
    <w:rsid w:val="00975DC9"/>
    <w:rsid w:val="0098508C"/>
    <w:rsid w:val="00986AA9"/>
    <w:rsid w:val="009872A6"/>
    <w:rsid w:val="0099243F"/>
    <w:rsid w:val="00993A20"/>
    <w:rsid w:val="0099466C"/>
    <w:rsid w:val="00994DAB"/>
    <w:rsid w:val="009968B0"/>
    <w:rsid w:val="009A05D0"/>
    <w:rsid w:val="009A654E"/>
    <w:rsid w:val="009B086C"/>
    <w:rsid w:val="009B0E69"/>
    <w:rsid w:val="009B3D19"/>
    <w:rsid w:val="009B6BF8"/>
    <w:rsid w:val="009C23FF"/>
    <w:rsid w:val="009C4BE4"/>
    <w:rsid w:val="009E1243"/>
    <w:rsid w:val="009E5A9A"/>
    <w:rsid w:val="009F05D1"/>
    <w:rsid w:val="009F36C8"/>
    <w:rsid w:val="009F373F"/>
    <w:rsid w:val="009F3ABE"/>
    <w:rsid w:val="009F69EC"/>
    <w:rsid w:val="009F759D"/>
    <w:rsid w:val="00A00543"/>
    <w:rsid w:val="00A14FFD"/>
    <w:rsid w:val="00A213ED"/>
    <w:rsid w:val="00A22BE9"/>
    <w:rsid w:val="00A32CB6"/>
    <w:rsid w:val="00A333AB"/>
    <w:rsid w:val="00A37280"/>
    <w:rsid w:val="00A40643"/>
    <w:rsid w:val="00A40760"/>
    <w:rsid w:val="00A42403"/>
    <w:rsid w:val="00A44614"/>
    <w:rsid w:val="00A46B3B"/>
    <w:rsid w:val="00A55D9D"/>
    <w:rsid w:val="00A57DF8"/>
    <w:rsid w:val="00A60806"/>
    <w:rsid w:val="00A85314"/>
    <w:rsid w:val="00A87449"/>
    <w:rsid w:val="00A9216D"/>
    <w:rsid w:val="00A96FC9"/>
    <w:rsid w:val="00A970F1"/>
    <w:rsid w:val="00AA3267"/>
    <w:rsid w:val="00AB5D68"/>
    <w:rsid w:val="00AB6715"/>
    <w:rsid w:val="00AC0D12"/>
    <w:rsid w:val="00AC4C8F"/>
    <w:rsid w:val="00AD0DB7"/>
    <w:rsid w:val="00AD3749"/>
    <w:rsid w:val="00AD3A45"/>
    <w:rsid w:val="00AE56F5"/>
    <w:rsid w:val="00AE63DC"/>
    <w:rsid w:val="00AE64F7"/>
    <w:rsid w:val="00AF7FD1"/>
    <w:rsid w:val="00B00B83"/>
    <w:rsid w:val="00B016C5"/>
    <w:rsid w:val="00B035E4"/>
    <w:rsid w:val="00B04431"/>
    <w:rsid w:val="00B05271"/>
    <w:rsid w:val="00B16864"/>
    <w:rsid w:val="00B25FE0"/>
    <w:rsid w:val="00B33904"/>
    <w:rsid w:val="00B33BEA"/>
    <w:rsid w:val="00B34634"/>
    <w:rsid w:val="00B355F2"/>
    <w:rsid w:val="00B37C1F"/>
    <w:rsid w:val="00B441D5"/>
    <w:rsid w:val="00B51B50"/>
    <w:rsid w:val="00B57240"/>
    <w:rsid w:val="00B61F3F"/>
    <w:rsid w:val="00B62775"/>
    <w:rsid w:val="00B63EF6"/>
    <w:rsid w:val="00B6408A"/>
    <w:rsid w:val="00B71351"/>
    <w:rsid w:val="00B74BEA"/>
    <w:rsid w:val="00B8052F"/>
    <w:rsid w:val="00B80C73"/>
    <w:rsid w:val="00B82753"/>
    <w:rsid w:val="00B84BBC"/>
    <w:rsid w:val="00B85EFA"/>
    <w:rsid w:val="00B87369"/>
    <w:rsid w:val="00BA0C5C"/>
    <w:rsid w:val="00BA0DD2"/>
    <w:rsid w:val="00BB2B5F"/>
    <w:rsid w:val="00BB4EA3"/>
    <w:rsid w:val="00BC10EC"/>
    <w:rsid w:val="00BC4851"/>
    <w:rsid w:val="00BC7178"/>
    <w:rsid w:val="00BD2547"/>
    <w:rsid w:val="00BD503E"/>
    <w:rsid w:val="00BD5C5B"/>
    <w:rsid w:val="00BE4DA3"/>
    <w:rsid w:val="00BE682C"/>
    <w:rsid w:val="00BE72F3"/>
    <w:rsid w:val="00BF1131"/>
    <w:rsid w:val="00BF159B"/>
    <w:rsid w:val="00BF6E89"/>
    <w:rsid w:val="00C12C73"/>
    <w:rsid w:val="00C15249"/>
    <w:rsid w:val="00C2215F"/>
    <w:rsid w:val="00C251E3"/>
    <w:rsid w:val="00C303A0"/>
    <w:rsid w:val="00C327A0"/>
    <w:rsid w:val="00C329AB"/>
    <w:rsid w:val="00C333B5"/>
    <w:rsid w:val="00C34C24"/>
    <w:rsid w:val="00C37CC3"/>
    <w:rsid w:val="00C40539"/>
    <w:rsid w:val="00C4375D"/>
    <w:rsid w:val="00C4492C"/>
    <w:rsid w:val="00C462CD"/>
    <w:rsid w:val="00C51DB7"/>
    <w:rsid w:val="00C5390F"/>
    <w:rsid w:val="00C554F3"/>
    <w:rsid w:val="00C57482"/>
    <w:rsid w:val="00C57B0B"/>
    <w:rsid w:val="00C60E0A"/>
    <w:rsid w:val="00C619B3"/>
    <w:rsid w:val="00C63471"/>
    <w:rsid w:val="00C63A17"/>
    <w:rsid w:val="00C657F3"/>
    <w:rsid w:val="00C7022F"/>
    <w:rsid w:val="00C703F0"/>
    <w:rsid w:val="00C70FC3"/>
    <w:rsid w:val="00C71CE3"/>
    <w:rsid w:val="00C7364F"/>
    <w:rsid w:val="00C74777"/>
    <w:rsid w:val="00C81BD0"/>
    <w:rsid w:val="00C861A9"/>
    <w:rsid w:val="00CA0891"/>
    <w:rsid w:val="00CA0CD1"/>
    <w:rsid w:val="00CA251D"/>
    <w:rsid w:val="00CB0FA4"/>
    <w:rsid w:val="00CB63F9"/>
    <w:rsid w:val="00CB69EA"/>
    <w:rsid w:val="00CB7A46"/>
    <w:rsid w:val="00CC1A1E"/>
    <w:rsid w:val="00CC356B"/>
    <w:rsid w:val="00CC3928"/>
    <w:rsid w:val="00CC5156"/>
    <w:rsid w:val="00CC60E7"/>
    <w:rsid w:val="00CD123C"/>
    <w:rsid w:val="00CE2834"/>
    <w:rsid w:val="00CF3150"/>
    <w:rsid w:val="00CF32F7"/>
    <w:rsid w:val="00CF5A99"/>
    <w:rsid w:val="00CF6290"/>
    <w:rsid w:val="00CF6658"/>
    <w:rsid w:val="00CF6832"/>
    <w:rsid w:val="00D03580"/>
    <w:rsid w:val="00D12BE2"/>
    <w:rsid w:val="00D13BFB"/>
    <w:rsid w:val="00D17008"/>
    <w:rsid w:val="00D20662"/>
    <w:rsid w:val="00D20896"/>
    <w:rsid w:val="00D21048"/>
    <w:rsid w:val="00D3041F"/>
    <w:rsid w:val="00D313D2"/>
    <w:rsid w:val="00D37BA2"/>
    <w:rsid w:val="00D40872"/>
    <w:rsid w:val="00D453F7"/>
    <w:rsid w:val="00D52D1D"/>
    <w:rsid w:val="00D53960"/>
    <w:rsid w:val="00D55F17"/>
    <w:rsid w:val="00D57351"/>
    <w:rsid w:val="00D622EA"/>
    <w:rsid w:val="00D64707"/>
    <w:rsid w:val="00D6503F"/>
    <w:rsid w:val="00D7316E"/>
    <w:rsid w:val="00D77487"/>
    <w:rsid w:val="00DA1C6F"/>
    <w:rsid w:val="00DA3095"/>
    <w:rsid w:val="00DA507E"/>
    <w:rsid w:val="00DA6F4F"/>
    <w:rsid w:val="00DB0BDA"/>
    <w:rsid w:val="00DB33C0"/>
    <w:rsid w:val="00DC60BA"/>
    <w:rsid w:val="00DD1784"/>
    <w:rsid w:val="00DE0BB9"/>
    <w:rsid w:val="00DE1705"/>
    <w:rsid w:val="00DE422A"/>
    <w:rsid w:val="00DE56FE"/>
    <w:rsid w:val="00DE7B23"/>
    <w:rsid w:val="00DF0E46"/>
    <w:rsid w:val="00DF328C"/>
    <w:rsid w:val="00DF552F"/>
    <w:rsid w:val="00DF63FB"/>
    <w:rsid w:val="00E031E2"/>
    <w:rsid w:val="00E03CF9"/>
    <w:rsid w:val="00E04004"/>
    <w:rsid w:val="00E11A2A"/>
    <w:rsid w:val="00E11E59"/>
    <w:rsid w:val="00E13122"/>
    <w:rsid w:val="00E13B0B"/>
    <w:rsid w:val="00E1585A"/>
    <w:rsid w:val="00E15A4F"/>
    <w:rsid w:val="00E16083"/>
    <w:rsid w:val="00E228CC"/>
    <w:rsid w:val="00E252B4"/>
    <w:rsid w:val="00E26249"/>
    <w:rsid w:val="00E27888"/>
    <w:rsid w:val="00E36441"/>
    <w:rsid w:val="00E455EF"/>
    <w:rsid w:val="00E518E7"/>
    <w:rsid w:val="00E5792D"/>
    <w:rsid w:val="00E62899"/>
    <w:rsid w:val="00E66891"/>
    <w:rsid w:val="00E700B7"/>
    <w:rsid w:val="00E804EA"/>
    <w:rsid w:val="00E83C23"/>
    <w:rsid w:val="00E85164"/>
    <w:rsid w:val="00E86AF4"/>
    <w:rsid w:val="00E87CED"/>
    <w:rsid w:val="00E968B6"/>
    <w:rsid w:val="00E9723E"/>
    <w:rsid w:val="00E97758"/>
    <w:rsid w:val="00EA3B54"/>
    <w:rsid w:val="00EA5BA7"/>
    <w:rsid w:val="00EB2376"/>
    <w:rsid w:val="00EC18F8"/>
    <w:rsid w:val="00EC2BF9"/>
    <w:rsid w:val="00EC73ED"/>
    <w:rsid w:val="00ED01F0"/>
    <w:rsid w:val="00ED11CF"/>
    <w:rsid w:val="00ED322C"/>
    <w:rsid w:val="00ED7C5C"/>
    <w:rsid w:val="00EE073D"/>
    <w:rsid w:val="00EE0CB9"/>
    <w:rsid w:val="00EE6A9B"/>
    <w:rsid w:val="00EE6D39"/>
    <w:rsid w:val="00EE7ECE"/>
    <w:rsid w:val="00EF0EDD"/>
    <w:rsid w:val="00EF44AD"/>
    <w:rsid w:val="00F04D94"/>
    <w:rsid w:val="00F05067"/>
    <w:rsid w:val="00F07EB8"/>
    <w:rsid w:val="00F123F2"/>
    <w:rsid w:val="00F14FEF"/>
    <w:rsid w:val="00F16E81"/>
    <w:rsid w:val="00F20340"/>
    <w:rsid w:val="00F26348"/>
    <w:rsid w:val="00F27BB2"/>
    <w:rsid w:val="00F30CB6"/>
    <w:rsid w:val="00F3377A"/>
    <w:rsid w:val="00F40B42"/>
    <w:rsid w:val="00F43D8D"/>
    <w:rsid w:val="00F44891"/>
    <w:rsid w:val="00F515F1"/>
    <w:rsid w:val="00F525D8"/>
    <w:rsid w:val="00F62245"/>
    <w:rsid w:val="00F65E95"/>
    <w:rsid w:val="00F7204E"/>
    <w:rsid w:val="00F73E94"/>
    <w:rsid w:val="00F82985"/>
    <w:rsid w:val="00F83188"/>
    <w:rsid w:val="00F838CB"/>
    <w:rsid w:val="00F842E7"/>
    <w:rsid w:val="00F85EC7"/>
    <w:rsid w:val="00F931FE"/>
    <w:rsid w:val="00F96162"/>
    <w:rsid w:val="00FA0DCB"/>
    <w:rsid w:val="00FA213A"/>
    <w:rsid w:val="00FB135B"/>
    <w:rsid w:val="00FB6982"/>
    <w:rsid w:val="00FB6B64"/>
    <w:rsid w:val="00FC08CB"/>
    <w:rsid w:val="00FC179F"/>
    <w:rsid w:val="00FC3326"/>
    <w:rsid w:val="00FC494A"/>
    <w:rsid w:val="00FC52A4"/>
    <w:rsid w:val="00FC710C"/>
    <w:rsid w:val="00FD336A"/>
    <w:rsid w:val="00FD390A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8AD9"/>
  <w15:chartTrackingRefBased/>
  <w15:docId w15:val="{30848F68-9692-8248-A9F7-0F2DDFBB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4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3D4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56190"/>
    <w:pPr>
      <w:spacing w:after="240" w:line="480" w:lineRule="auto"/>
      <w:ind w:left="720" w:hanging="720"/>
    </w:pPr>
  </w:style>
  <w:style w:type="table" w:styleId="TableGrid">
    <w:name w:val="Table Grid"/>
    <w:basedOn w:val="TableNormal"/>
    <w:uiPriority w:val="39"/>
    <w:rsid w:val="00612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book.org/lecture_slid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ciml.inf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e@v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zeliski.org/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smckinney.com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8FC437-5B27-644C-B48C-06016A9A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James</dc:creator>
  <cp:keywords/>
  <dc:description/>
  <cp:lastModifiedBy>Chen, James</cp:lastModifiedBy>
  <cp:revision>901</cp:revision>
  <dcterms:created xsi:type="dcterms:W3CDTF">2022-08-25T14:01:00Z</dcterms:created>
  <dcterms:modified xsi:type="dcterms:W3CDTF">2022-12-26T20:36:00Z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id="rtXrnoPJ"/&gt;&lt;style id="http://www.zotero.org/styles/journal-of-dairy-science" hasBibliography="1" bibliographyStyleHasBeenSet="1"/&gt;&lt;prefs&gt;&lt;pref name="fieldType" value="Field"/&gt;&lt;/prefs&gt;&lt;/data&gt;</vt:lpwstr>
  </property>
</Properties>
</file>