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94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446"/>
        <w:gridCol w:w="1234"/>
        <w:gridCol w:w="8460"/>
        <w:gridCol w:w="800"/>
      </w:tblGrid>
      <w:tr w:rsidR="00CA6902" w:rsidRPr="00CA6902" w14:paraId="4CB5897E" w14:textId="77777777" w:rsidTr="00CA6902">
        <w:trPr>
          <w:trHeight w:val="480"/>
        </w:trPr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1F3864" w:themeFill="accent1" w:themeFillShade="80"/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603E7B90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b/>
                <w:bCs/>
                <w:kern w:val="0"/>
                <w:sz w:val="18"/>
                <w:szCs w:val="18"/>
                <w14:ligatures w14:val="none"/>
              </w:rPr>
              <w:t>File name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1F3864" w:themeFill="accent1" w:themeFillShade="80"/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58173654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b/>
                <w:bCs/>
                <w:kern w:val="0"/>
                <w:sz w:val="18"/>
                <w:szCs w:val="18"/>
                <w14:ligatures w14:val="none"/>
              </w:rPr>
              <w:t>Description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1F3864" w:themeFill="accent1" w:themeFillShade="80"/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D8C0764" w14:textId="478C8C86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b/>
                <w:bCs/>
                <w:kern w:val="0"/>
                <w:sz w:val="18"/>
                <w:szCs w:val="18"/>
                <w14:ligatures w14:val="none"/>
              </w:rPr>
              <w:t>Attributes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1F3864" w:themeFill="accent1" w:themeFillShade="80"/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500436C2" w14:textId="3C15F987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sz w:val="18"/>
                <w:szCs w:val="18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b/>
                <w:bCs/>
                <w:kern w:val="0"/>
                <w:sz w:val="18"/>
                <w:szCs w:val="18"/>
                <w14:ligatures w14:val="none"/>
              </w:rPr>
              <w:t>Period</w:t>
            </w:r>
          </w:p>
        </w:tc>
      </w:tr>
      <w:tr w:rsidR="00CA6902" w:rsidRPr="00CA6902" w14:paraId="42E2BF67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6B687885" w14:textId="4B553D2A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b/>
                <w:bCs/>
                <w:kern w:val="0"/>
                <w:lang w:val="es-MX"/>
                <w14:ligatures w14:val="none"/>
              </w:rPr>
              <w:t>30-70cancerChdEtc.csv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1E466AD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Probability of dying between the age of 30 and exact age of 70 from any of the cardiovascular disease, cancer, diabetes, or chronic respiratory disease.</w:t>
            </w:r>
          </w:p>
          <w:p w14:paraId="5243C51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ED5083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1338122" wp14:editId="4FEDC05B">
                  <wp:extent cx="3519170" cy="690880"/>
                  <wp:effectExtent l="0" t="0" r="5080" b="0"/>
                  <wp:docPr id="361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9170" cy="6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3671C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B8B8DD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EF93614" wp14:editId="699C80FE">
                  <wp:extent cx="329565" cy="638175"/>
                  <wp:effectExtent l="0" t="0" r="0" b="9525"/>
                  <wp:docPr id="362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98C5A3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0815CF90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FD5AD4F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b/>
                <w:bCs/>
                <w:kern w:val="0"/>
                <w:lang w:val="es-MX"/>
                <w14:ligatures w14:val="none"/>
              </w:rPr>
              <w:t>adolescentBirthRate.csv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3666FD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 Adolescent birth rate per 1000 women aged 15-19 </w:t>
            </w:r>
            <w:proofErr w:type="gramStart"/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years</w:t>
            </w:r>
            <w:proofErr w:type="gramEnd"/>
          </w:p>
          <w:p w14:paraId="5BDD5129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547F8BB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3C2045B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D208ECC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40D877C" wp14:editId="06137984">
                  <wp:extent cx="4752975" cy="616585"/>
                  <wp:effectExtent l="0" t="0" r="9525" b="0"/>
                  <wp:docPr id="363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75" cy="61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2FCDB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47B21BE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4296BC9" wp14:editId="3418C5A7">
                  <wp:extent cx="340360" cy="2179955"/>
                  <wp:effectExtent l="0" t="0" r="2540" b="0"/>
                  <wp:docPr id="364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217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A5B1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13396C4B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47C875FE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airPollutionDeathRate.csv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637154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Ambient and household air pollution attributable death rate per 100,00 </w:t>
            </w: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lastRenderedPageBreak/>
              <w:t xml:space="preserve">population and the same data with </w:t>
            </w:r>
            <w:proofErr w:type="gramStart"/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age-standardized</w:t>
            </w:r>
            <w:proofErr w:type="gramEnd"/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FF9E7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35636405" wp14:editId="4100F12D">
                  <wp:extent cx="6741160" cy="967740"/>
                  <wp:effectExtent l="0" t="0" r="2540" b="3810"/>
                  <wp:docPr id="365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116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6F64A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74DBDD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C3131A0" wp14:editId="66499EA4">
                  <wp:extent cx="584835" cy="180975"/>
                  <wp:effectExtent l="0" t="0" r="5715" b="9525"/>
                  <wp:docPr id="366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3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23A9E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20E641BE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1CFC3245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AlcoholSubstanceAbuse.csv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213D50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 Total (recorded + unrecorded) alcohol per capita (15 +) consumption’s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039DB0A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57D96A" wp14:editId="123C7733">
                  <wp:extent cx="5220335" cy="1201420"/>
                  <wp:effectExtent l="0" t="0" r="0" b="0"/>
                  <wp:docPr id="367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335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4D23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651820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4B5A224" wp14:editId="371A04EA">
                  <wp:extent cx="287020" cy="584835"/>
                  <wp:effectExtent l="0" t="0" r="0" b="5715"/>
                  <wp:docPr id="368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F68F5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54A73CA4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3C74EBE4" w14:textId="2018482E" w:rsidR="00CA6902" w:rsidRPr="00CA6902" w:rsidRDefault="00CA6902" w:rsidP="00CA6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atLeastBasicSanitizationServices.csv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8A69C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Population using at least basic sanitation services (%)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0A1E31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C3B4392" wp14:editId="089C2B95">
                  <wp:extent cx="4029710" cy="1020445"/>
                  <wp:effectExtent l="0" t="0" r="8890" b="8255"/>
                  <wp:docPr id="369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710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4F82C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B217691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A40AA33" wp14:editId="4DCE53C6">
                  <wp:extent cx="340360" cy="2094865"/>
                  <wp:effectExtent l="0" t="0" r="2540" b="635"/>
                  <wp:docPr id="370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209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CE768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0CFF8266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2ECE409D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basicDrinkingWaterServices.csv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918321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Population using at least basic drinking water services (%)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605664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F70A652" wp14:editId="1FA99E5D">
                  <wp:extent cx="3955415" cy="977900"/>
                  <wp:effectExtent l="0" t="0" r="6985" b="0"/>
                  <wp:docPr id="371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5415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F062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6FBFF7A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92D11F4" wp14:editId="61169202">
                  <wp:extent cx="318770" cy="2073275"/>
                  <wp:effectExtent l="0" t="0" r="5080" b="3175"/>
                  <wp:docPr id="372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84C82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0E2013A3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413A2AD8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basicHandWashing.csv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8A6540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Population with basic handwashing facilities at home (%)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B5B3EB7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9EC44CC" wp14:editId="3818196E">
                  <wp:extent cx="4189095" cy="988695"/>
                  <wp:effectExtent l="0" t="0" r="1905" b="1905"/>
                  <wp:docPr id="373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09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1ACB3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CB2E0A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F946A34" wp14:editId="4BBB0D2E">
                  <wp:extent cx="308610" cy="2094865"/>
                  <wp:effectExtent l="0" t="0" r="0" b="635"/>
                  <wp:docPr id="374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209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1F56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70298614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7F9E15EC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birthAttendedBySkilledPersonal.csv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EBC0A6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Births attended by skilled personals (percentile)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EE7DB13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1F571B4" wp14:editId="2017F7FC">
                  <wp:extent cx="3731895" cy="1084580"/>
                  <wp:effectExtent l="0" t="0" r="1905" b="1270"/>
                  <wp:docPr id="375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895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CC30A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773852F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291401C" wp14:editId="2955498A">
                  <wp:extent cx="318770" cy="2296795"/>
                  <wp:effectExtent l="0" t="0" r="5080" b="8255"/>
                  <wp:docPr id="376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229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C921FB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382BA392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4099CB0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cleanFuelAndTech.csv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CCC34E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Proportion of population with primary reliance on clean fuels and technologies (%)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6D9074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7F30507" wp14:editId="5114CBD6">
                  <wp:extent cx="4923155" cy="956945"/>
                  <wp:effectExtent l="0" t="0" r="0" b="0"/>
                  <wp:docPr id="377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315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B9B91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9BD308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5DCB8F8" wp14:editId="1FB0CEF9">
                  <wp:extent cx="287020" cy="2179955"/>
                  <wp:effectExtent l="0" t="0" r="0" b="0"/>
                  <wp:docPr id="378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17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FBAD14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222FAD9C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7D2EE091" w14:textId="5E95D0F8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  <w:p w14:paraId="0A6A144A" w14:textId="347EA624" w:rsidR="00CA6902" w:rsidRPr="00CA6902" w:rsidRDefault="00CA6902" w:rsidP="00CA6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crudeSuicideRates.csv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9906DE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Crude suicide rates per 100,000 population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A93E06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D00E7DE" wp14:editId="06CC1F72">
                  <wp:extent cx="3763645" cy="1190625"/>
                  <wp:effectExtent l="0" t="0" r="8255" b="9525"/>
                  <wp:docPr id="379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364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BD620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670F1E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DF0C30" wp14:editId="0AE37AFC">
                  <wp:extent cx="287020" cy="574040"/>
                  <wp:effectExtent l="0" t="0" r="0" b="0"/>
                  <wp:docPr id="380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57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BEAE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26288777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1A23FFBC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dataAvailibilityForUhc.csv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167C6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Data availability of UHC index of essential service coverage (%)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AF6298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3F1DE74" wp14:editId="00EFD7DE">
                  <wp:extent cx="4901565" cy="1477645"/>
                  <wp:effectExtent l="0" t="0" r="0" b="8255"/>
                  <wp:docPr id="381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1565" cy="147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63FB4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FA6B81B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C391D51" wp14:editId="062672B7">
                  <wp:extent cx="595630" cy="127635"/>
                  <wp:effectExtent l="0" t="0" r="0" b="5715"/>
                  <wp:docPr id="382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630" cy="12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1A3D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4E939B3D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7BE1B7D1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Dentists.csv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55DA1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Dentists available per 10,000 population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9C864A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C0B7DA2" wp14:editId="2FDF72F3">
                  <wp:extent cx="2552065" cy="1318260"/>
                  <wp:effectExtent l="0" t="0" r="635" b="0"/>
                  <wp:docPr id="383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065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887DE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E13853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A49B43A" wp14:editId="6893CC07">
                  <wp:extent cx="308610" cy="3179445"/>
                  <wp:effectExtent l="0" t="0" r="0" b="1905"/>
                  <wp:docPr id="384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17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3AA41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44B5DB53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9071E85" wp14:editId="712A9ABF">
                  <wp:extent cx="340360" cy="318770"/>
                  <wp:effectExtent l="0" t="0" r="2540" b="5080"/>
                  <wp:docPr id="385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ABD83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06E19231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FB74F66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eliminateViolenceAgainstWomen.csv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66DC68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Proportion of ever-partnered women and girls aged 15-49 years subjected to physical and/or sexual violence by a current or former intimate partner in previous 12 months.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663E60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A7F87B4" wp14:editId="5985B0AC">
                  <wp:extent cx="8474075" cy="2019935"/>
                  <wp:effectExtent l="0" t="0" r="3175" b="0"/>
                  <wp:docPr id="386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407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73C31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101782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8D79DBB" wp14:editId="02CB1AAE">
                  <wp:extent cx="499745" cy="2339340"/>
                  <wp:effectExtent l="0" t="0" r="0" b="3810"/>
                  <wp:docPr id="387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5" cy="233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29B02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009A99EE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16B21BF3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t>HALElifeExpectancyAtBirth.csv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E6EAF4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Healthy life expectancy (HALE) at birth, country wise mentioned in age(years).csv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AD07CE4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4CB2F8C" wp14:editId="41EBD964">
                  <wp:extent cx="3944620" cy="1797050"/>
                  <wp:effectExtent l="0" t="0" r="0" b="0"/>
                  <wp:docPr id="388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462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54000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921E82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FFF9F68" wp14:editId="5C931698">
                  <wp:extent cx="308610" cy="467995"/>
                  <wp:effectExtent l="0" t="0" r="0" b="8255"/>
                  <wp:docPr id="389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A90E6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4811FA11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460FF363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t>WHOregionLifeExpectancAtBirth.csv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F8F21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Life expectancy at birth, Region wise mentioned in age (years).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6C021F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1D6BFCE" wp14:editId="7688FB9A">
                  <wp:extent cx="5964555" cy="1573530"/>
                  <wp:effectExtent l="0" t="0" r="0" b="7620"/>
                  <wp:docPr id="390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4555" cy="157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9A27B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3F28A1F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02944E0" wp14:editId="4A43F7A7">
                  <wp:extent cx="287020" cy="467995"/>
                  <wp:effectExtent l="0" t="0" r="0" b="8255"/>
                  <wp:docPr id="391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A99DA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374169D1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74B33551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hepatitusBsurfaceAntigen.csv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1147C9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Hepatitis B surface antigen (HBsAg) prevalence among children under 5 years)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3FB981A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C8096F0" wp14:editId="5C2B522C">
                  <wp:extent cx="5677535" cy="2158365"/>
                  <wp:effectExtent l="0" t="0" r="0" b="0"/>
                  <wp:docPr id="392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753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6EC20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29D3076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FC4BC9" wp14:editId="5DF423C7">
                  <wp:extent cx="318770" cy="116840"/>
                  <wp:effectExtent l="0" t="0" r="5080" b="0"/>
                  <wp:docPr id="393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8F87B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1EC2F505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63853663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incedenceOfMalaria.csv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846E6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Malaria incidence per 1000 population at risk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B8C1140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A0D6740" wp14:editId="6F3EF9E8">
                  <wp:extent cx="3434080" cy="1573530"/>
                  <wp:effectExtent l="0" t="0" r="0" b="7620"/>
                  <wp:docPr id="394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157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7EA80E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01F8D4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E063CA1" wp14:editId="3050D65D">
                  <wp:extent cx="308610" cy="2190115"/>
                  <wp:effectExtent l="0" t="0" r="0" b="635"/>
                  <wp:docPr id="395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2190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3AB6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6BF73516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383E848D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incedenceOfTuberculosis.csv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16FF6D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 xml:space="preserve"> Incidence of TB per 100,000 population per year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5DFD0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83C7A83" wp14:editId="3334CD6E">
                  <wp:extent cx="3827780" cy="2881630"/>
                  <wp:effectExtent l="0" t="0" r="1270" b="0"/>
                  <wp:docPr id="396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778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C11510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51FC01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BB9C6A3" wp14:editId="71060E3D">
                  <wp:extent cx="297815" cy="2317750"/>
                  <wp:effectExtent l="0" t="0" r="6985" b="6350"/>
                  <wp:docPr id="397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231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D6923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4A077604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5BC7C57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infantMortalityRate.csv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FAC61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Probability of dying between birth and age 1 per 1000 live births.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18E017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05D2EC0" wp14:editId="61D74780">
                  <wp:extent cx="5869305" cy="2169160"/>
                  <wp:effectExtent l="0" t="0" r="0" b="2540"/>
                  <wp:docPr id="398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305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DB63BC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8E08F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ADEEBD8" wp14:editId="750A77FC">
                  <wp:extent cx="287020" cy="3976370"/>
                  <wp:effectExtent l="0" t="0" r="0" b="5080"/>
                  <wp:docPr id="399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397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FB250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72C85EF2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2DA9F96E" wp14:editId="6CD2C69A">
                  <wp:extent cx="308610" cy="2966720"/>
                  <wp:effectExtent l="0" t="0" r="0" b="5080"/>
                  <wp:docPr id="400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296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EF6F3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7B8A49D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D19F362" wp14:editId="179AF71B">
                  <wp:extent cx="287020" cy="2392045"/>
                  <wp:effectExtent l="0" t="0" r="0" b="8255"/>
                  <wp:docPr id="401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39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4004DE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6DA15228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1B47483B" w14:textId="79B88A11" w:rsidR="00CA6902" w:rsidRPr="00CA6902" w:rsidRDefault="00CA6902" w:rsidP="00CA6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interventionAgianstNTD's.csv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AAC292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Reported number of people requiring interventions against NTDs.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F72B4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F068E11" wp14:editId="2984F20D">
                  <wp:extent cx="4359275" cy="1913890"/>
                  <wp:effectExtent l="0" t="0" r="3175" b="0"/>
                  <wp:docPr id="402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9275" cy="191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447DF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0A13C88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C46A853" wp14:editId="6DB45C8E">
                  <wp:extent cx="308610" cy="1031240"/>
                  <wp:effectExtent l="0" t="0" r="0" b="0"/>
                  <wp:docPr id="403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BF20B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4249F813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60D9B148" w14:textId="3795A9F5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t>lifeExpectancyAtBirth.csv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72EE9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Life expectancy at birth, country wise mentioned in age (years).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6383C72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B4F9CB6" wp14:editId="783BC5F5">
                  <wp:extent cx="3317240" cy="2030730"/>
                  <wp:effectExtent l="0" t="0" r="0" b="7620"/>
                  <wp:docPr id="404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240" cy="203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73CB9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562217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8265206" wp14:editId="61257A22">
                  <wp:extent cx="318770" cy="584835"/>
                  <wp:effectExtent l="0" t="0" r="5080" b="5715"/>
                  <wp:docPr id="405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66BC13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5777E70A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2ABEBC35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maternalMortalityRatio.csv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24705C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Maternal mortality ratio per 100,000 births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B5C344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5CB4EE7" wp14:editId="139EEAFB">
                  <wp:extent cx="3944620" cy="3466465"/>
                  <wp:effectExtent l="0" t="0" r="0" b="635"/>
                  <wp:docPr id="406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4620" cy="346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0DA0D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A89F01A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2A96AC9" wp14:editId="4872856C">
                  <wp:extent cx="318770" cy="2052320"/>
                  <wp:effectExtent l="0" t="0" r="5080" b="5080"/>
                  <wp:docPr id="407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CCE4F2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407DBFEE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2DE73D48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medicalDoctors.csv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26B40C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Medical doctors per 10,000 population.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6D5EF60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C75695B" wp14:editId="6F57C230">
                  <wp:extent cx="2668905" cy="2413635"/>
                  <wp:effectExtent l="0" t="0" r="0" b="5715"/>
                  <wp:docPr id="408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905" cy="241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4D067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FF210F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4C1AEA4" wp14:editId="65557F26">
                  <wp:extent cx="308610" cy="2976880"/>
                  <wp:effectExtent l="0" t="0" r="0" b="0"/>
                  <wp:docPr id="409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297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A41E01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lastRenderedPageBreak/>
              <w:t> </w:t>
            </w:r>
          </w:p>
          <w:p w14:paraId="661FF93B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BFBD024" wp14:editId="266CA7CE">
                  <wp:extent cx="297815" cy="340360"/>
                  <wp:effectExtent l="0" t="0" r="6985" b="2540"/>
                  <wp:docPr id="410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949B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2AC63CFA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3338EE32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mortalityRatePoisoning.csv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16BAC0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Mortality rate attributed to unintentional poisoning per 100,000 population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5070F46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6E628D" wp14:editId="72C79775">
                  <wp:extent cx="4997450" cy="2530475"/>
                  <wp:effectExtent l="0" t="0" r="0" b="3175"/>
                  <wp:docPr id="411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7450" cy="253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E1BAC2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0C68583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E0A5458" wp14:editId="1D52A317">
                  <wp:extent cx="308610" cy="584835"/>
                  <wp:effectExtent l="0" t="0" r="0" b="5715"/>
                  <wp:docPr id="412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FCAEAE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1F189F80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121E1A1D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kern w:val="0"/>
                <w:sz w:val="21"/>
                <w:szCs w:val="21"/>
                <w:shd w:val="clear" w:color="auto" w:fill="FFFFFF"/>
                <w14:ligatures w14:val="none"/>
              </w:rPr>
              <w:t>mortalityRateUnsafeWash.csv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DC957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Mortality rate attributed to exposure to unsafe WASH services per 100,000 population SDG3.9.2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45EC248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6476B39" wp14:editId="7CE91037">
                  <wp:extent cx="6315710" cy="1924685"/>
                  <wp:effectExtent l="0" t="0" r="8890" b="0"/>
                  <wp:docPr id="413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5710" cy="1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02C02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B5191F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4201C1F" wp14:editId="2EE39AC5">
                  <wp:extent cx="318770" cy="127635"/>
                  <wp:effectExtent l="0" t="0" r="5080" b="5715"/>
                  <wp:docPr id="414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12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1B6A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557E5EE7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EABB6E3" w14:textId="03A5F88B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neonatalMortalityRate.csv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C93DD9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Probability of children dying in the first 28 days of life.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A88307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CB5324F" wp14:editId="7E57EA1F">
                  <wp:extent cx="4178300" cy="1541780"/>
                  <wp:effectExtent l="0" t="0" r="0" b="1270"/>
                  <wp:docPr id="415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300" cy="154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7A4F1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3FA610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DBD96FC" wp14:editId="3D55EE6E">
                  <wp:extent cx="297815" cy="3083560"/>
                  <wp:effectExtent l="0" t="0" r="6985" b="2540"/>
                  <wp:docPr id="416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308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D29F09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552BF356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4A8C43C" wp14:editId="797CF634">
                  <wp:extent cx="340360" cy="3179445"/>
                  <wp:effectExtent l="0" t="0" r="2540" b="1905"/>
                  <wp:docPr id="417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317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2306A2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64C226E7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49FE22E0" wp14:editId="358CBA20">
                  <wp:extent cx="318770" cy="1701165"/>
                  <wp:effectExtent l="0" t="0" r="5080" b="0"/>
                  <wp:docPr id="418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170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5B52A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2E29B8A9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6C0BB163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newHivInfections.csv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A10B4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New HIV infections per 1000 uninfected population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3A038D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2CD33CA" wp14:editId="4548C83D">
                  <wp:extent cx="4370070" cy="2519680"/>
                  <wp:effectExtent l="0" t="0" r="0" b="0"/>
                  <wp:docPr id="419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007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6F58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42592C3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436AFBE" wp14:editId="1100CEDD">
                  <wp:extent cx="308610" cy="584835"/>
                  <wp:effectExtent l="0" t="0" r="0" b="5715"/>
                  <wp:docPr id="420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5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BF319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354E0B3E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119DF62D" w14:textId="113CAC7D" w:rsidR="00CA6902" w:rsidRPr="00CA6902" w:rsidRDefault="00CA6902" w:rsidP="00CA6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nursingAndMidwife.csv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3F9E5F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Nursing and midwifery personnel per 10,000 population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4F80D1C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70CA8A8" wp14:editId="6BAF33F5">
                  <wp:extent cx="3487420" cy="2328545"/>
                  <wp:effectExtent l="0" t="0" r="0" b="0"/>
                  <wp:docPr id="421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420" cy="232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1BBB4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EC2694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B6932AB" wp14:editId="4DC99CEB">
                  <wp:extent cx="318770" cy="3189605"/>
                  <wp:effectExtent l="0" t="0" r="5080" b="0"/>
                  <wp:docPr id="422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318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0AD71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585AB24D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A95B232" wp14:editId="6BE2054C">
                  <wp:extent cx="287020" cy="116840"/>
                  <wp:effectExtent l="0" t="0" r="0" b="0"/>
                  <wp:docPr id="423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77142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2ABA410E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E121DE5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14:ligatures w14:val="none"/>
              </w:rPr>
            </w:pPr>
            <w:proofErr w:type="spellStart"/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ofHaleInLifeExpectancy</w:t>
            </w:r>
            <w:proofErr w:type="spellEnd"/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11A1E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7CC7E1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8F22C58" wp14:editId="5D9C0FFF">
                  <wp:extent cx="6252210" cy="1977390"/>
                  <wp:effectExtent l="0" t="0" r="0" b="3810"/>
                  <wp:docPr id="424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2210" cy="197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CB59D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7A02EB0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71E9648" wp14:editId="7B783087">
                  <wp:extent cx="297815" cy="478155"/>
                  <wp:effectExtent l="0" t="0" r="6985" b="0"/>
                  <wp:docPr id="425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2BE9E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3EC5A40E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465E77A6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Pharmacists.csv</w:t>
            </w:r>
          </w:p>
          <w:p w14:paraId="3120F2AC" w14:textId="5FB1EF88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  <w:p w14:paraId="580A8261" w14:textId="483F101E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38B189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Pharmacists per 10,000 population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FF96A1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CEAAC38" wp14:editId="61DDBFE0">
                  <wp:extent cx="2615565" cy="1924685"/>
                  <wp:effectExtent l="0" t="0" r="0" b="0"/>
                  <wp:docPr id="426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565" cy="192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4291B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BDD745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316E4EC" wp14:editId="7058DE77">
                  <wp:extent cx="318770" cy="3179445"/>
                  <wp:effectExtent l="0" t="0" r="5080" b="1905"/>
                  <wp:docPr id="427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317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C543C3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5FC569FA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C5B65EE" wp14:editId="7962281C">
                  <wp:extent cx="372110" cy="138430"/>
                  <wp:effectExtent l="0" t="0" r="8890" b="0"/>
                  <wp:docPr id="428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1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7F895E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2921808B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3F337CCF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population10%SDG3.8.2.csv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47F53B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Population with household expenditures on health greater than 10% of total household expenditure or income (SDG indicator 3.8.2) (%)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979EB8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5A9B368" wp14:editId="1A5472BA">
                  <wp:extent cx="7102475" cy="3126105"/>
                  <wp:effectExtent l="0" t="0" r="3175" b="0"/>
                  <wp:docPr id="429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247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B0BAD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1FD3E60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6B4EA20B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4C20A29" wp14:editId="130C9067">
                  <wp:extent cx="318770" cy="3189605"/>
                  <wp:effectExtent l="0" t="0" r="5080" b="0"/>
                  <wp:docPr id="430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318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AB708A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4609484E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40C7A29" wp14:editId="4DB76051">
                  <wp:extent cx="287020" cy="701675"/>
                  <wp:effectExtent l="0" t="0" r="0" b="3175"/>
                  <wp:docPr id="431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70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27C0E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510ABD35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54D27BF" w14:textId="365A3554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population25%SDG3.8.2.csv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BFA764B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Population with household expenditures on health greater than 25% of total household expenditure or income (SDG indicator 3.8.2) (%)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2990605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EF6F312" wp14:editId="32D7C5BE">
                  <wp:extent cx="7294245" cy="3126105"/>
                  <wp:effectExtent l="0" t="0" r="1905" b="0"/>
                  <wp:docPr id="432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424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88C183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074944F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AC9D973" wp14:editId="4CA7D8EF">
                  <wp:extent cx="329565" cy="3072765"/>
                  <wp:effectExtent l="0" t="0" r="0" b="0"/>
                  <wp:docPr id="433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" cy="307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A6CB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34DAB141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E3A1F97" wp14:editId="76DACABB">
                  <wp:extent cx="255270" cy="690880"/>
                  <wp:effectExtent l="0" t="0" r="0" b="0"/>
                  <wp:docPr id="434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6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EEA99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0B02CCAC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24097AFD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reproductiveAgeWomen.csv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C0027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Married or in-union women of reproductive age who have their need for family planning satisfied with modern methods (%)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32C79A8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2A050D5" wp14:editId="1B49E09C">
                  <wp:extent cx="6496685" cy="2637155"/>
                  <wp:effectExtent l="0" t="0" r="0" b="0"/>
                  <wp:docPr id="435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6685" cy="2637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412B9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8F243E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C3A835B" wp14:editId="6BCE2D39">
                  <wp:extent cx="318770" cy="1265555"/>
                  <wp:effectExtent l="0" t="0" r="5080" b="0"/>
                  <wp:docPr id="436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126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6E1AB1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0E8C36FA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572AA32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t>roadTrafficDeaths.csv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AF7ED20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Estimated road traffic death rate per 100,000 population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509781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A9C496" wp14:editId="0EE7A974">
                  <wp:extent cx="4518660" cy="2796540"/>
                  <wp:effectExtent l="0" t="0" r="0" b="3810"/>
                  <wp:docPr id="437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8660" cy="279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0F02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99DC2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85C7D63" wp14:editId="3F432C49">
                  <wp:extent cx="318770" cy="116840"/>
                  <wp:effectExtent l="0" t="0" r="5080" b="0"/>
                  <wp:docPr id="438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A0027C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38109292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3425C5D3" w14:textId="3DBC969B" w:rsidR="00CA6902" w:rsidRPr="00CA6902" w:rsidRDefault="00CA6902" w:rsidP="00CA69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safelySanitization.csv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823018D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Population using safe sanitation services (%)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1FF4627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F06C6E3" wp14:editId="1208A831">
                  <wp:extent cx="4018915" cy="3253740"/>
                  <wp:effectExtent l="0" t="0" r="635" b="3810"/>
                  <wp:docPr id="439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8915" cy="325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332E65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B87A591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1291C57" wp14:editId="51312CD1">
                  <wp:extent cx="318770" cy="2073275"/>
                  <wp:effectExtent l="0" t="0" r="5080" b="3175"/>
                  <wp:docPr id="440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70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79373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1CF1C194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6ED3C52D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tobaccoAge15.csv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403CE4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Prevalence of current tobacco use among persons aged 15 years and older (age- standardized rate)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6CE63F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6912777" wp14:editId="69A3DC64">
                  <wp:extent cx="5730875" cy="3604260"/>
                  <wp:effectExtent l="0" t="0" r="3175" b="0"/>
                  <wp:docPr id="441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875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C9DC8C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B1EC2A5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E4AD234" wp14:editId="276EE19E">
                  <wp:extent cx="287020" cy="1052830"/>
                  <wp:effectExtent l="0" t="0" r="0" b="0"/>
                  <wp:docPr id="442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E215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046C6777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019BFC5F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uhcCoverage.csv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82D856D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UHC index of service coverage (SCI)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5649A49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3D2443C" wp14:editId="1490A9D6">
                  <wp:extent cx="3604260" cy="3498215"/>
                  <wp:effectExtent l="0" t="0" r="0" b="6985"/>
                  <wp:docPr id="443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4260" cy="349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FD934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6BC954E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CD029C6" wp14:editId="28DF38CB">
                  <wp:extent cx="287020" cy="244475"/>
                  <wp:effectExtent l="0" t="0" r="0" b="3175"/>
                  <wp:docPr id="444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89D03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1777D490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4DC9FEDF" w14:textId="06EA8FE7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  <w:p w14:paraId="59438528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t>under5MortalityRate.csv</w:t>
            </w:r>
          </w:p>
          <w:p w14:paraId="0E5828B3" w14:textId="6F9F515B" w:rsidR="00CA6902" w:rsidRPr="00CA6902" w:rsidRDefault="00CA6902" w:rsidP="00CA69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kern w:val="0"/>
                <w14:ligatures w14:val="none"/>
              </w:rPr>
            </w:pP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1E1458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Probability of children dying below the age of 5 per 1000 live births.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7FF7274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6928F80" wp14:editId="0F97ED7B">
                  <wp:extent cx="5295265" cy="2753995"/>
                  <wp:effectExtent l="0" t="0" r="635" b="8255"/>
                  <wp:docPr id="445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265" cy="275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D670A1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6ABBBEF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27E4234" wp14:editId="50BE9969">
                  <wp:extent cx="297815" cy="3072765"/>
                  <wp:effectExtent l="0" t="0" r="6985" b="0"/>
                  <wp:docPr id="446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" cy="307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5ABF3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12B240E1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B1026CA" wp14:editId="75ACDE75">
                  <wp:extent cx="255270" cy="3179445"/>
                  <wp:effectExtent l="0" t="0" r="0" b="1905"/>
                  <wp:docPr id="447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" cy="317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FA2AC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 </w:t>
            </w:r>
          </w:p>
          <w:p w14:paraId="64C07D65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lastRenderedPageBreak/>
              <w:drawing>
                <wp:inline distT="0" distB="0" distL="0" distR="0" wp14:anchorId="03DF2EDC" wp14:editId="2415673E">
                  <wp:extent cx="340360" cy="1828800"/>
                  <wp:effectExtent l="0" t="0" r="2540" b="0"/>
                  <wp:docPr id="448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36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76E8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  <w:tr w:rsidR="00CA6902" w:rsidRPr="00CA6902" w14:paraId="61C016B1" w14:textId="77777777" w:rsidTr="00CA6902">
        <w:tc>
          <w:tcPr>
            <w:tcW w:w="24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vAlign w:val="center"/>
            <w:hideMark/>
          </w:tcPr>
          <w:p w14:paraId="6B224F88" w14:textId="77777777" w:rsidR="00CA6902" w:rsidRPr="00CA6902" w:rsidRDefault="00CA6902" w:rsidP="00CA6902">
            <w:pPr>
              <w:spacing w:after="0" w:line="240" w:lineRule="auto"/>
              <w:jc w:val="center"/>
              <w:rPr>
                <w:rFonts w:ascii="Inter" w:eastAsia="Times New Roman" w:hAnsi="Inter" w:cs="Times New Roman"/>
                <w:color w:val="3C4043"/>
                <w:kern w:val="0"/>
                <w:sz w:val="21"/>
                <w:szCs w:val="21"/>
                <w14:ligatures w14:val="none"/>
              </w:rPr>
            </w:pPr>
            <w:r w:rsidRPr="00CA6902">
              <w:rPr>
                <w:rFonts w:ascii="Inter" w:eastAsia="Times New Roman" w:hAnsi="Inter" w:cs="Times New Roman"/>
                <w:b/>
                <w:bCs/>
                <w:color w:val="3C4043"/>
                <w:kern w:val="0"/>
                <w:sz w:val="21"/>
                <w:szCs w:val="21"/>
                <w:shd w:val="clear" w:color="auto" w:fill="FFFFFF"/>
                <w14:ligatures w14:val="none"/>
              </w:rPr>
              <w:lastRenderedPageBreak/>
              <w:t>WHOregionLifeExpectancAtBirth.csv</w:t>
            </w:r>
          </w:p>
        </w:tc>
        <w:tc>
          <w:tcPr>
            <w:tcW w:w="123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520F97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14:ligatures w14:val="none"/>
              </w:rPr>
              <w:t>Life expectancy at birth, Region wise mentioned in age (years).</w:t>
            </w:r>
          </w:p>
        </w:tc>
        <w:tc>
          <w:tcPr>
            <w:tcW w:w="8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2CDF02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4268DA3" wp14:editId="3614976F">
                  <wp:extent cx="2966720" cy="3242945"/>
                  <wp:effectExtent l="0" t="0" r="5080" b="0"/>
                  <wp:docPr id="449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720" cy="324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430AF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  <w:tc>
          <w:tcPr>
            <w:tcW w:w="8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7C850F" w14:textId="77777777" w:rsidR="00CA6902" w:rsidRPr="00CA6902" w:rsidRDefault="00CA6902" w:rsidP="00CA69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A6902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024268" wp14:editId="24BA7BC1">
                  <wp:extent cx="287020" cy="478155"/>
                  <wp:effectExtent l="0" t="0" r="0" b="0"/>
                  <wp:docPr id="450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" cy="47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098856" w14:textId="77777777" w:rsidR="00CA6902" w:rsidRPr="00CA6902" w:rsidRDefault="00CA6902" w:rsidP="00CA6902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</w:pPr>
            <w:r w:rsidRPr="00CA6902">
              <w:rPr>
                <w:rFonts w:ascii="Calibri" w:eastAsia="Times New Roman" w:hAnsi="Calibri" w:cs="Calibri"/>
                <w:kern w:val="0"/>
                <w:lang w:val="es-MX"/>
                <w14:ligatures w14:val="none"/>
              </w:rPr>
              <w:t> </w:t>
            </w:r>
          </w:p>
        </w:tc>
      </w:tr>
    </w:tbl>
    <w:p w14:paraId="658E324A" w14:textId="77777777" w:rsidR="001C6CB9" w:rsidRPr="00CA6902" w:rsidRDefault="001C6CB9" w:rsidP="00CA6902"/>
    <w:sectPr w:rsidR="001C6CB9" w:rsidRPr="00CA6902" w:rsidSect="00CA690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902"/>
    <w:rsid w:val="001C6CB9"/>
    <w:rsid w:val="00B17A64"/>
    <w:rsid w:val="00CA6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BB256"/>
  <w15:chartTrackingRefBased/>
  <w15:docId w15:val="{AC94FEFF-5609-4C6C-B6E9-506247F2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73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theme" Target="theme/theme1.xml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625</Words>
  <Characters>3566</Characters>
  <Application>Microsoft Office Word</Application>
  <DocSecurity>0</DocSecurity>
  <Lines>29</Lines>
  <Paragraphs>8</Paragraphs>
  <ScaleCrop>false</ScaleCrop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Garcia C</dc:creator>
  <cp:keywords/>
  <dc:description/>
  <cp:lastModifiedBy>Mauricio Garcia C</cp:lastModifiedBy>
  <cp:revision>1</cp:revision>
  <dcterms:created xsi:type="dcterms:W3CDTF">2024-09-24T02:06:00Z</dcterms:created>
  <dcterms:modified xsi:type="dcterms:W3CDTF">2024-09-24T02:13:00Z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ff753fd-faf2-4608-9b59-553f003adcdf_Enabled">
    <vt:lpwstr>true</vt:lpwstr>
  </property>
  <property fmtid="{D5CDD505-2E9C-101B-9397-08002B2CF9AE}" pid="3" name="MSIP_Label_2ff753fd-faf2-4608-9b59-553f003adcdf_SetDate">
    <vt:lpwstr>2024-09-24T02:13:58Z</vt:lpwstr>
  </property>
  <property fmtid="{D5CDD505-2E9C-101B-9397-08002B2CF9AE}" pid="4" name="MSIP_Label_2ff753fd-faf2-4608-9b59-553f003adcdf_Method">
    <vt:lpwstr>Privileged</vt:lpwstr>
  </property>
  <property fmtid="{D5CDD505-2E9C-101B-9397-08002B2CF9AE}" pid="5" name="MSIP_Label_2ff753fd-faf2-4608-9b59-553f003adcdf_Name">
    <vt:lpwstr>2ff753fd-faf2-4608-9b59-553f003adcdf</vt:lpwstr>
  </property>
  <property fmtid="{D5CDD505-2E9C-101B-9397-08002B2CF9AE}" pid="6" name="MSIP_Label_2ff753fd-faf2-4608-9b59-553f003adcdf_SiteId">
    <vt:lpwstr>49618402-6ea3-441d-957d-7df8773fee54</vt:lpwstr>
  </property>
  <property fmtid="{D5CDD505-2E9C-101B-9397-08002B2CF9AE}" pid="7" name="MSIP_Label_2ff753fd-faf2-4608-9b59-553f003adcdf_ActionId">
    <vt:lpwstr>abe3cea1-47da-4169-a639-8a3836058b6e</vt:lpwstr>
  </property>
  <property fmtid="{D5CDD505-2E9C-101B-9397-08002B2CF9AE}" pid="8" name="MSIP_Label_2ff753fd-faf2-4608-9b59-553f003adcdf_ContentBits">
    <vt:lpwstr>0</vt:lpwstr>
  </property>
</Properties>
</file>