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IV — THE INTERNAL BATTLEFIELD</w:t>
      </w:r>
    </w:p>
    <w:p>
      <w:pPr>
        <w:spacing w:before="280" w:after="160"/>
      </w:pPr>
      <w:r>
        <w:rPr>
          <w:rFonts w:ascii="Arial" w:cs="Arial" w:eastAsia="Arial" w:hAnsi="Arial"/>
          <w:b/>
          <w:bCs/>
          <w:color w:val="1A1A2E"/>
          <w:sz w:val="36"/>
          <w:szCs w:val="36"/>
        </w:rPr>
        <w:t xml:space="preserve">Session 9</w:t>
      </w:r>
    </w:p>
    <w:p>
      <w:pPr>
        <w:spacing w:before="280" w:after="160"/>
      </w:pPr>
      <w:r>
        <w:rPr>
          <w:rFonts w:ascii="Arial" w:cs="Arial" w:eastAsia="Arial" w:hAnsi="Arial"/>
          <w:b/>
          <w:bCs/>
          <w:color w:val="2C3E6B"/>
          <w:sz w:val="28"/>
          <w:szCs w:val="28"/>
        </w:rPr>
        <w:t xml:space="preserve">Shame vs. Responsibility</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 beneath you.</w:t>
      </w:r>
    </w:p>
    <w:p>
      <w:pPr>
        <w:spacing w:after="160"/>
        <w:jc w:val="left"/>
      </w:pPr>
      <w:r>
        <w:rPr>
          <w:rFonts w:ascii="Arial" w:cs="Arial" w:eastAsia="Arial" w:hAnsi="Arial"/>
          <w:sz w:val="22"/>
          <w:szCs w:val="22"/>
        </w:rPr>
        <w:t xml:space="preserve">This session makes a distinction that sounds simple and isn't. It will ask you to hold two things simultaneously that every system in this memoir — and probably several in your own life — has insisted cannot coexist. Stay with the discomfort of that. The discomfort is the session working.</w:t>
      </w:r>
    </w:p>
    <w:p>
      <w:pPr>
        <w:spacing w:after="160"/>
        <w:jc w:val="left"/>
      </w:pPr>
      <w:r>
        <w:rPr>
          <w:rFonts w:ascii="Arial" w:cs="Arial" w:eastAsia="Arial" w:hAnsi="Arial"/>
          <w:sz w:val="22"/>
          <w:szCs w:val="22"/>
        </w:rPr>
        <w:t xml:space="preserve">One breath in. One out. We're starting at a school.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A CPS officer came to the school. There were bruises. The officer asked questions.</w:t>
      </w:r>
    </w:p>
    <w:p>
      <w:pPr>
        <w:spacing w:after="160"/>
        <w:jc w:val="left"/>
      </w:pPr>
      <w:r>
        <w:rPr>
          <w:rFonts w:ascii="Arial" w:cs="Arial" w:eastAsia="Arial" w:hAnsi="Arial"/>
          <w:sz w:val="22"/>
          <w:szCs w:val="22"/>
        </w:rPr>
        <w:t xml:space="preserve">A six-year-old said: only deserve it. The sister nodded. The system left.</w:t>
      </w:r>
    </w:p>
    <w:p>
      <w:pPr>
        <w:spacing w:after="160"/>
        <w:jc w:val="left"/>
      </w:pPr>
      <w:r>
        <w:rPr>
          <w:rFonts w:ascii="Arial" w:cs="Arial" w:eastAsia="Arial" w:hAnsi="Arial"/>
          <w:sz w:val="22"/>
          <w:szCs w:val="22"/>
        </w:rPr>
        <w:t xml:space="preserve">Session 1 used that scene to show the blueprint being installed — the child concluding that fault is preferable to randomness, that a solvable world is less terrifying than an unpredictable one. Session 9 uses the same scene to show what was already there before the conclusion got reached. A child who said only deserve it to a stranger whose entire job was to hear it differently had already internalized that truth completely enough to offer it as testimony. That's not the installation of shame. That's shame already fully operational. Already the organizing principle of a six-year-old's self-concept, before the officer arrived, before the question was asked.</w:t>
      </w:r>
    </w:p>
    <w:p>
      <w:pPr>
        <w:spacing w:after="160"/>
        <w:jc w:val="left"/>
      </w:pPr>
      <w:r>
        <w:rPr>
          <w:rFonts w:ascii="Arial" w:cs="Arial" w:eastAsia="Arial" w:hAnsi="Arial"/>
          <w:sz w:val="22"/>
          <w:szCs w:val="22"/>
        </w:rPr>
        <w:t xml:space="preserve">That's the distinction this session is built on. Guilt says: I did something bad. Shame says: I am something bad. Guilt is about a behavior. Shame is about an identity. The child in that school hallway was not expressing guilt about what had happened to her body. She was expressing a settled conviction about what her body deserved. Those are not the same sentence, and they do not lead to the same place.</w:t>
      </w:r>
    </w:p>
    <w:p>
      <w:pPr>
        <w:spacing w:after="160"/>
        <w:jc w:val="left"/>
      </w:pPr>
      <w:r>
        <w:rPr>
          <w:rFonts w:ascii="Arial" w:cs="Arial" w:eastAsia="Arial" w:hAnsi="Arial"/>
          <w:sz w:val="22"/>
          <w:szCs w:val="22"/>
        </w:rPr>
        <w:t xml:space="preserve">Decades later, the same shame — deeper, more elaborated, institutionally confirmed — had become the organizing principle of his entire self-narrative:</w:t>
      </w:r>
    </w:p>
    <w:p>
      <w:pPr>
        <w:pBdr>
          <w:left w:val="single" w:color="888888" w:sz="12" w:space="10"/>
        </w:pBdr>
        <w:spacing w:after="160"/>
        <w:ind w:left="720" w:right="720"/>
      </w:pPr>
      <w:r>
        <w:rPr>
          <w:rFonts w:ascii="Arial" w:cs="Arial" w:eastAsia="Arial" w:hAnsi="Arial"/>
          <w:i/>
          <w:iCs/>
          <w:color w:val="444444"/>
          <w:sz w:val="22"/>
          <w:szCs w:val="22"/>
        </w:rPr>
        <w:t xml:space="preserve">Told Borderline Personality Disorder, believed. Wore label neck, apologizing feeling memory desperate reaction. Isolated room year, grieving self thought broken repair. Told kids. Wrote five books sense. Told world, "Why am way."</w:t>
      </w:r>
    </w:p>
    <w:p>
      <w:pPr>
        <w:spacing w:after="160"/>
        <w:jc w:val="left"/>
      </w:pPr>
      <w:r>
        <w:rPr>
          <w:rFonts w:ascii="Arial" w:cs="Arial" w:eastAsia="Arial" w:hAnsi="Arial"/>
          <w:sz w:val="22"/>
          <w:szCs w:val="22"/>
        </w:rPr>
        <w:t xml:space="preserve">He told his kids. He organized five books around it. He wore it as the explanation for his entire existence. That is not guilt about specific actions. That is shame as identity — I am the disorder, the disorder explains why I am this way, why I am the way — worn for years as the only coherent account of himself available.</w:t>
      </w:r>
    </w:p>
    <w:p>
      <w:pPr>
        <w:spacing w:after="160"/>
        <w:jc w:val="left"/>
      </w:pPr>
      <w:r>
        <w:rPr>
          <w:rFonts w:ascii="Arial" w:cs="Arial" w:eastAsia="Arial" w:hAnsi="Arial"/>
          <w:sz w:val="22"/>
          <w:szCs w:val="22"/>
        </w:rPr>
        <w:t xml:space="preserve">This is the body-texture of shame as identity: not a feeling that passes but a structure you inhabit. You don't feel ashamed the way you feel sad or angry. You are ashamed the way you are tall or left-handed. It becomes the lens through which every behavior gets interpreted, every relationship gets understood, every failure gets filed. The BPD label didn't create that structure. It confirmed and formalized a structure that had been under construction since a six-year-old said only deserve it to a person who could have said otherwise.</w:t>
      </w:r>
    </w:p>
    <w:p>
      <w:pPr>
        <w:spacing w:after="160"/>
        <w:jc w:val="left"/>
      </w:pPr>
      <w:r>
        <w:rPr>
          <w:rFonts w:ascii="Arial" w:cs="Arial" w:eastAsia="Arial" w:hAnsi="Arial"/>
          <w:sz w:val="22"/>
          <w:szCs w:val="22"/>
        </w:rPr>
        <w:t xml:space="preserve">Here is the counterintuitive claim this session has to make directly: shame is neurologically incompatible with the behavioral change it demands. Every system the memoir documents — the courts, the rehab counselors, Trinity, Dr. Dave, the institutions — used shame as the primary intervention. You are the problem. Feel bad enough about it and change. That approach failed across twenty years not because Daniel lacked willpower but because shame activates the same threat response as physical danger. The amygdala cannot distinguish between a tiger and the conviction that you are fundamentally broken. Both fire the same alarm. And you cannot think clearly, choose differently, or build new behavioral patterns from inside a threat response. The prefrontal cortex — the CEO, the part that makes choices — goes offline when the alarm fires. Shame doesn't motivate change. It prevents it.</w:t>
      </w:r>
    </w:p>
    <w:p>
      <w:pPr>
        <w:spacing w:after="160"/>
        <w:jc w:val="left"/>
      </w:pPr>
      <w:r>
        <w:rPr>
          <w:rFonts w:ascii="Arial" w:cs="Arial" w:eastAsia="Arial" w:hAnsi="Arial"/>
          <w:sz w:val="22"/>
          <w:szCs w:val="22"/>
        </w:rPr>
        <w:t xml:space="preserve">What shame does instead is spiral. The sequence in the memoir is precise:</w:t>
      </w:r>
    </w:p>
    <w:p>
      <w:pPr>
        <w:spacing w:after="160"/>
        <w:jc w:val="left"/>
      </w:pPr>
      <w:r>
        <w:rPr>
          <w:rFonts w:ascii="Arial" w:cs="Arial" w:eastAsia="Arial" w:hAnsi="Arial"/>
          <w:sz w:val="22"/>
          <w:szCs w:val="22"/>
        </w:rPr>
        <w:t xml:space="preserve">Shame about being inadequate as a father. Using to cope with the shame. Relapse. Trinity uses the relapse as justification. Kids gone. Deeper shame about losing the kids. More using. The spiral doesn't require bad intentions at any point. It runs on its own logic, tightening with each iteration, because the tool being used to escape the shame — the substance, the self-harm, the disappearing — generates more of the thing it was supposed to relieve.</w:t>
      </w:r>
    </w:p>
    <w:p>
      <w:pPr>
        <w:spacing w:after="160"/>
        <w:jc w:val="left"/>
      </w:pPr>
      <w:r>
        <w:rPr>
          <w:rFonts w:ascii="Arial" w:cs="Arial" w:eastAsia="Arial" w:hAnsi="Arial"/>
          <w:sz w:val="22"/>
          <w:szCs w:val="22"/>
        </w:rPr>
        <w:t xml:space="preserve">The memoir also names what genuine accountability — accountability that leads somewhere — actually requires:</w:t>
      </w:r>
    </w:p>
    <w:p>
      <w:pPr>
        <w:pBdr>
          <w:left w:val="single" w:color="888888" w:sz="12" w:space="10"/>
        </w:pBdr>
        <w:spacing w:after="160"/>
        <w:ind w:left="720" w:right="720"/>
      </w:pPr>
      <w:r>
        <w:rPr>
          <w:rFonts w:ascii="Arial" w:cs="Arial" w:eastAsia="Arial" w:hAnsi="Arial"/>
          <w:i/>
          <w:iCs/>
          <w:color w:val="444444"/>
          <w:sz w:val="22"/>
          <w:szCs w:val="22"/>
        </w:rPr>
        <w:t xml:space="preserve">Understanding choices, owning part without drowning shame, power change begins.</w:t>
      </w:r>
    </w:p>
    <w:p>
      <w:pPr>
        <w:spacing w:after="160"/>
        <w:jc w:val="left"/>
      </w:pPr>
      <w:r>
        <w:rPr>
          <w:rFonts w:ascii="Arial" w:cs="Arial" w:eastAsia="Arial" w:hAnsi="Arial"/>
          <w:sz w:val="22"/>
          <w:szCs w:val="22"/>
        </w:rPr>
        <w:t xml:space="preserve">Owning part without drowning. That's the entire distinction compressed into five words. He hurt people. That's true and it stays true. He was also raised in a burning building and never taught how to stop, drop, and roll. Both of those things are simultaneously true. Neither one cancels the other. The accountability is in holding the first truth clearly enough to make amends and change behavior. The drowning is what happens when the first truth becomes the totality of the self — when I did something harmful collapses into I am a harmful person and the shame response fires and the prefrontal cortex goes offline and the behavior the shame was supposed to change becomes more likely, not less.</w:t>
      </w:r>
    </w:p>
    <w:p>
      <w:pPr>
        <w:pBdr>
          <w:left w:val="single" w:color="888888" w:sz="12" w:space="10"/>
        </w:pBdr>
        <w:spacing w:after="160"/>
        <w:ind w:left="720" w:right="720"/>
      </w:pPr>
      <w:r>
        <w:rPr>
          <w:rFonts w:ascii="Arial" w:cs="Arial" w:eastAsia="Arial" w:hAnsi="Arial"/>
          <w:i/>
          <w:iCs/>
          <w:color w:val="444444"/>
          <w:sz w:val="22"/>
          <w:szCs w:val="22"/>
        </w:rPr>
        <w:t xml:space="preserve">Seeing Dark Triad manipulator shifted narrative. Emotional dysregulation not character flaw; wound, poured salt.</w:t>
      </w:r>
    </w:p>
    <w:p>
      <w:pPr>
        <w:spacing w:after="160"/>
        <w:jc w:val="left"/>
      </w:pPr>
      <w:r>
        <w:rPr>
          <w:rFonts w:ascii="Arial" w:cs="Arial" w:eastAsia="Arial" w:hAnsi="Arial"/>
          <w:sz w:val="22"/>
          <w:szCs w:val="22"/>
        </w:rPr>
        <w:t xml:space="preserve">A wound, poured salt. The emotional dysregulation that had been filed as evidence of his disorder was reclassified — not excused, not erased, but accurately located. Not a flaw in his character. A wound that had been repeatedly reopened. That reclassification didn't remove his responsibility for the rages, the cutting, the destruction. It changed what the responsibility was for. You can be responsible for what your wound does to people without being identical to the worst thing your wound has done. That distinction is the difference between accountability and self-destruction. It is also the difference between shame that paralyzes and guilt that motivates repair.</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Toxic shame: </w:t>
      </w:r>
      <w:r>
        <w:rPr>
          <w:rFonts w:ascii="Arial" w:cs="Arial" w:eastAsia="Arial" w:hAnsi="Arial"/>
          <w:sz w:val="22"/>
          <w:szCs w:val="22"/>
        </w:rPr>
        <w:t xml:space="preserve">The belief that you are fundamentally, inherently bad — not that you did something bad, but that you are something bad. A structural conviction rather than a passing feeling. Installed early, confirmed repeatedly, worn as identity.</w:t>
      </w:r>
    </w:p>
    <w:p>
      <w:pPr>
        <w:spacing w:after="120"/>
      </w:pPr>
      <w:r>
        <w:rPr>
          <w:rFonts w:ascii="Arial" w:cs="Arial" w:eastAsia="Arial" w:hAnsi="Arial"/>
          <w:b/>
          <w:bCs/>
          <w:sz w:val="22"/>
          <w:szCs w:val="22"/>
        </w:rPr>
        <w:t xml:space="preserve">Guilt vs. shame: </w:t>
      </w:r>
      <w:r>
        <w:rPr>
          <w:rFonts w:ascii="Arial" w:cs="Arial" w:eastAsia="Arial" w:hAnsi="Arial"/>
          <w:sz w:val="22"/>
          <w:szCs w:val="22"/>
        </w:rPr>
        <w:t xml:space="preserve">Guilt is about behavior: I did something harmful, I can make amends, I can choose differently. Shame is about identity: I am harmful, amends are meaningless because the problem is what I am. Guilt can lead to repair. Shame spirals.</w:t>
      </w:r>
    </w:p>
    <w:p>
      <w:pPr>
        <w:spacing w:after="120"/>
      </w:pPr>
      <w:r>
        <w:rPr>
          <w:rFonts w:ascii="Arial" w:cs="Arial" w:eastAsia="Arial" w:hAnsi="Arial"/>
          <w:b/>
          <w:bCs/>
          <w:sz w:val="22"/>
          <w:szCs w:val="22"/>
        </w:rPr>
        <w:t xml:space="preserve">The shame spiral: </w:t>
      </w:r>
      <w:r>
        <w:rPr>
          <w:rFonts w:ascii="Arial" w:cs="Arial" w:eastAsia="Arial" w:hAnsi="Arial"/>
          <w:sz w:val="22"/>
          <w:szCs w:val="22"/>
        </w:rPr>
        <w:t xml:space="preserve">Shame activates the threat response. The threat response drives the behavior the shame was supposed to stop. The behavior generates more shame. The spiral tightens. Without external interruption — a reclassification, a witness, a corrected diagnosis — it has no natural stopping point.</w:t>
      </w:r>
    </w:p>
    <w:p>
      <w:pPr>
        <w:spacing w:after="120"/>
      </w:pPr>
      <w:r>
        <w:rPr>
          <w:rFonts w:ascii="Arial" w:cs="Arial" w:eastAsia="Arial" w:hAnsi="Arial"/>
          <w:b/>
          <w:bCs/>
          <w:sz w:val="22"/>
          <w:szCs w:val="22"/>
        </w:rPr>
        <w:t xml:space="preserve">Shame as threat response: </w:t>
      </w:r>
      <w:r>
        <w:rPr>
          <w:rFonts w:ascii="Arial" w:cs="Arial" w:eastAsia="Arial" w:hAnsi="Arial"/>
          <w:sz w:val="22"/>
          <w:szCs w:val="22"/>
        </w:rPr>
        <w:t xml:space="preserve">The neurological mechanism that makes shame incompatible with change: the brain cannot distinguish between external danger and the conviction of being fundamentally broken. Both fire the amygdala. The prefrontal cortex — the part that chooses — goes offline. Shame doesn't produce the change it demands.</w:t>
      </w:r>
    </w:p>
    <w:p>
      <w:pPr>
        <w:spacing w:after="120"/>
      </w:pPr>
      <w:r>
        <w:rPr>
          <w:rFonts w:ascii="Arial" w:cs="Arial" w:eastAsia="Arial" w:hAnsi="Arial"/>
          <w:b/>
          <w:bCs/>
          <w:sz w:val="22"/>
          <w:szCs w:val="22"/>
        </w:rPr>
        <w:t xml:space="preserve">Accountability without drowning: </w:t>
      </w:r>
      <w:r>
        <w:rPr>
          <w:rFonts w:ascii="Arial" w:cs="Arial" w:eastAsia="Arial" w:hAnsi="Arial"/>
          <w:sz w:val="22"/>
          <w:szCs w:val="22"/>
        </w:rPr>
        <w:t xml:space="preserve">Owning what you did clearly enough to make amends and change behavior, without collapsing the behavior into an identity. I did something harmful is accountable. I am a harmful person is drowning. Only the first one leads anywhere.</w:t>
      </w:r>
    </w:p>
    <w:p>
      <w:pPr>
        <w:spacing w:after="120"/>
      </w:pPr>
      <w:r>
        <w:rPr>
          <w:rFonts w:ascii="Arial" w:cs="Arial" w:eastAsia="Arial" w:hAnsi="Arial"/>
          <w:b/>
          <w:bCs/>
          <w:sz w:val="22"/>
          <w:szCs w:val="22"/>
        </w:rPr>
        <w:t xml:space="preserve">Reclassification: </w:t>
      </w:r>
      <w:r>
        <w:rPr>
          <w:rFonts w:ascii="Arial" w:cs="Arial" w:eastAsia="Arial" w:hAnsi="Arial"/>
          <w:sz w:val="22"/>
          <w:szCs w:val="22"/>
        </w:rPr>
        <w:t xml:space="preserve">The process of accurately locating a behavior or pattern — not as a character flaw but as a wound, a survival strategy, a nervous system response. Does not remove responsibility. Changes what the responsibility is for, which changes whether repair is possible.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A six-year-old said only deserve it to a person whose job was to hear it differently. By the time those words were available — already formed, already offered as testimony — how long had that conviction been running? Where in your own history did shame arrive before you had language to question it?</w:t>
      </w:r>
    </w:p>
    <w:p>
      <w:pPr>
        <w:pStyle w:val="ListParagraph"/>
        <w:numPr>
          <w:ilvl w:val="0"/>
          <w:numId w:val="2"/>
        </w:numPr>
        <w:spacing w:after="200"/>
      </w:pPr>
      <w:r>
        <w:rPr>
          <w:rFonts w:ascii="Arial" w:cs="Arial" w:eastAsia="Arial" w:hAnsi="Arial"/>
          <w:sz w:val="22"/>
          <w:szCs w:val="22"/>
        </w:rPr>
        <w:t xml:space="preserve">He wore the BPD label around his neck for years. Told his kids. Wrote five books around it. When shame becomes identity — the explanation for why I am the way I am — what does that do to the possibility of change? Have you ever organized your self-understanding around a verdict that turned out to be wrong? What did that cost in the years before the correction arrived?</w:t>
      </w:r>
    </w:p>
    <w:p>
      <w:pPr>
        <w:pStyle w:val="ListParagraph"/>
        <w:numPr>
          <w:ilvl w:val="0"/>
          <w:numId w:val="2"/>
        </w:numPr>
        <w:spacing w:after="200"/>
      </w:pPr>
      <w:r>
        <w:rPr>
          <w:rFonts w:ascii="Arial" w:cs="Arial" w:eastAsia="Arial" w:hAnsi="Arial"/>
          <w:sz w:val="22"/>
          <w:szCs w:val="22"/>
        </w:rPr>
        <w:t xml:space="preserve">Shame is neurologically incompatible with the behavioral change it demands. Every system in the memoir used shame as the primary intervention and watched it fail. Think of a time when someone — a person, an institution, a relationship — used shame to try to change your behavior. What did it actually produce?</w:t>
      </w:r>
    </w:p>
    <w:p>
      <w:pPr>
        <w:pStyle w:val="ListParagraph"/>
        <w:numPr>
          <w:ilvl w:val="0"/>
          <w:numId w:val="2"/>
        </w:numPr>
        <w:spacing w:after="200"/>
      </w:pPr>
      <w:r>
        <w:rPr>
          <w:rFonts w:ascii="Arial" w:cs="Arial" w:eastAsia="Arial" w:hAnsi="Arial"/>
          <w:sz w:val="22"/>
          <w:szCs w:val="22"/>
        </w:rPr>
        <w:t xml:space="preserve">Owning part without drowning. I did something harmful versus I am a harmful person. Where is the line for you between those two claims in your own history? Is there something you've done that you've never been able to separate from your identity — that collapsed from behavior into verdict? What would it take to hold the accountability without the drowning?</w:t>
      </w:r>
    </w:p>
    <w:p>
      <w:pPr>
        <w:pStyle w:val="ListParagraph"/>
        <w:numPr>
          <w:ilvl w:val="0"/>
          <w:numId w:val="2"/>
        </w:numPr>
        <w:spacing w:after="200"/>
      </w:pPr>
      <w:r>
        <w:rPr>
          <w:rFonts w:ascii="Arial" w:cs="Arial" w:eastAsia="Arial" w:hAnsi="Arial"/>
          <w:sz w:val="22"/>
          <w:szCs w:val="22"/>
        </w:rPr>
        <w:t xml:space="preserve">A wound, poured salt. His emotional dysregulation reclassified — not excused, not erased, but accurately located. Is there a pattern in your own behavior that has been filed as a character flaw that might be more accurately understood as a wound response? What changes if you hold it that way — not to escape responsibility, but to locate it more precisely?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one thing you've done that you're ashamed of — not guilty about, ashamed of. Something that feels like evidence of what you are rather than what you did.</w:t>
      </w:r>
    </w:p>
    <w:p>
      <w:pPr>
        <w:spacing w:after="160"/>
        <w:jc w:val="left"/>
      </w:pPr>
      <w:r>
        <w:rPr>
          <w:rFonts w:ascii="Arial" w:cs="Arial" w:eastAsia="Arial" w:hAnsi="Arial"/>
          <w:sz w:val="22"/>
          <w:szCs w:val="22"/>
        </w:rPr>
        <w:t xml:space="preserve">Write about the shame itself: where it lives in your body, what it makes you do or stop doing, how long it's been running.</w:t>
      </w:r>
    </w:p>
    <w:p>
      <w:pPr>
        <w:spacing w:after="160"/>
        <w:jc w:val="left"/>
      </w:pPr>
      <w:r>
        <w:rPr>
          <w:rFonts w:ascii="Arial" w:cs="Arial" w:eastAsia="Arial" w:hAnsi="Arial"/>
          <w:sz w:val="22"/>
          <w:szCs w:val="22"/>
        </w:rPr>
        <w:t xml:space="preserve">Then try this: write one sentence of accountability for the behavior — clear, specific, without excuse. And write one sentence that locates where the behavior came from — the wound, the survival strategy, the nervous system doing what it was trained to do.</w:t>
      </w:r>
    </w:p>
    <w:p>
      <w:pPr>
        <w:spacing w:after="160"/>
        <w:jc w:val="left"/>
      </w:pPr>
      <w:r>
        <w:rPr>
          <w:rFonts w:ascii="Arial" w:cs="Arial" w:eastAsia="Arial" w:hAnsi="Arial"/>
          <w:sz w:val="22"/>
          <w:szCs w:val="22"/>
        </w:rPr>
        <w:t xml:space="preserve">See if both sentences can be true at the same time. See if holding both is different from holding only one.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b/>
          <w:bCs/>
          <w:sz w:val="22"/>
          <w:szCs w:val="22"/>
        </w:rPr>
        <w:t xml:space="preserve">You are not the worst thing your wound has done. You are also responsible for what your wound has done to people. Both of those things are true. Neither one cancels the other.</w:t>
      </w:r>
    </w:p>
    <w:p>
      <w:pPr>
        <w:shd w:fill="EAF4FB"/>
        <w:spacing w:after="120"/>
        <w:ind w:left="360" w:right="360"/>
      </w:pPr>
      <w:r>
        <w:rPr>
          <w:rFonts w:ascii="Arial" w:cs="Arial" w:eastAsia="Arial" w:hAnsi="Arial"/>
          <w:sz w:val="22"/>
          <w:szCs w:val="22"/>
        </w:rPr>
        <w:t xml:space="preserve">Accountability without drowning is not a trick or a loophole. It is the only configuration in which repair is actually possible — for yourself, and for the people your wound has reached.</w:t>
      </w:r>
    </w:p>
    <w:p>
      <w:pPr>
        <w:shd w:fill="EAF4FB"/>
        <w:spacing w:after="120"/>
        <w:ind w:left="360" w:right="360"/>
      </w:pPr>
      <w:r>
        <w:rPr>
          <w:rFonts w:ascii="Arial" w:cs="Arial" w:eastAsia="Arial" w:hAnsi="Arial"/>
          <w:sz w:val="22"/>
          <w:szCs w:val="22"/>
        </w:rPr>
        <w:t xml:space="preserve">Feel your feet. Feel the chair. The shame has been running a long time. It is not the same thing as the truth about who you are. It is a six-year-old's testimony, delivered before anyone taught her she could say something different.</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2026-03-19T03:51:59.536Z</dcterms:created>
  <dcterms:modified xsi:type="dcterms:W3CDTF">2026-03-19T03:51:59.537Z</dcterms:modified>
</cp:coreProperties>
</file>

<file path=docProps/custom.xml><?xml version="1.0" encoding="utf-8"?>
<Properties xmlns="http://schemas.openxmlformats.org/officeDocument/2006/custom-properties" xmlns:vt="http://schemas.openxmlformats.org/officeDocument/2006/docPropsVTypes"/>
</file>