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Georgia" w:cs="Georgia" w:eastAsia="Georgia" w:hAnsi="Georgia"/>
          <w:b/>
          <w:bCs/>
          <w:caps/>
          <w:color w:val="1A1A2E"/>
          <w:sz w:val="36"/>
          <w:szCs w:val="36"/>
        </w:rPr>
        <w:t xml:space="preserve">WHAT REALLY HAPPENED</w:t>
      </w:r>
    </w:p>
    <w:p>
      <w:pPr>
        <w:spacing w:before="0" w:after="80"/>
      </w:pPr>
      <w:r>
        <w:rPr>
          <w:rFonts w:ascii="Georgia" w:cs="Georgia" w:eastAsia="Georgia" w:hAnsi="Georgia"/>
          <w:i/>
          <w:iCs/>
          <w:color w:val="2E4057"/>
          <w:sz w:val="26"/>
          <w:szCs w:val="26"/>
        </w:rPr>
        <w:t xml:space="preserve">Understanding CPTSD Through a Clinical Case Study</w:t>
      </w:r>
    </w:p>
    <w:p>
      <w:pPr>
        <w:pBdr>
          <w:bottom w:val="single" w:color="CCCCCC" w:sz="6" w:space="1"/>
        </w:pBdr>
        <w:spacing w:before="200" w:after="200"/>
      </w:pPr>
    </w:p>
    <w:p>
      <w:pPr>
        <w:spacing w:before="80" w:after="80"/>
      </w:pPr>
      <w:r>
        <w:rPr>
          <w:rFonts w:ascii="Arial" w:cs="Arial" w:eastAsia="Arial" w:hAnsi="Arial"/>
          <w:b/>
          <w:bCs/>
          <w:color w:val="555555"/>
          <w:sz w:val="20"/>
          <w:szCs w:val="20"/>
        </w:rPr>
        <w:t xml:space="preserve">PART IV — THE INTERNAL BATTLEFIELD</w:t>
      </w:r>
    </w:p>
    <w:p>
      <w:pPr>
        <w:spacing w:before="0" w:after="240"/>
      </w:pPr>
      <w:r>
        <w:rPr>
          <w:rFonts w:ascii="Arial" w:cs="Arial" w:eastAsia="Arial" w:hAnsi="Arial"/>
          <w:b/>
          <w:bCs/>
          <w:color w:val="555555"/>
          <w:sz w:val="22"/>
          <w:szCs w:val="22"/>
        </w:rPr>
        <w:t xml:space="preserve">SESSION 8  |  FACILITATOR SCRIPT    </w:t>
      </w:r>
      <w:r>
        <w:rPr>
          <w:rFonts w:ascii="Arial" w:cs="Arial" w:eastAsia="Arial" w:hAnsi="Arial"/>
          <w:color w:val="555555"/>
          <w:sz w:val="22"/>
          <w:szCs w:val="22"/>
        </w:rPr>
        <w:t xml:space="preserve">Rewriting the Legacy</w:t>
      </w:r>
    </w:p>
    <w:p>
      <w:pPr>
        <w:pStyle w:val="Heading1"/>
      </w:pPr>
      <w:r>
        <w:rPr>
          <w:rFonts w:ascii="Georgia" w:cs="Georgia" w:eastAsia="Georgia" w:hAnsi="Georgia"/>
          <w:b/>
          <w:bCs/>
          <w:color w:val="1A1A2E"/>
          <w:sz w:val="32"/>
          <w:szCs w:val="32"/>
        </w:rPr>
        <w:t xml:space="preserve">How to Use This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E4057" w:sz="4"/>
              <w:left w:val="single" w:color="2E4057" w:sz="4"/>
              <w:bottom w:val="single" w:color="2E4057" w:sz="4"/>
              <w:right w:val="single" w:color="2E4057" w:sz="4"/>
            </w:tcBorders>
            <w:shd w:fill="2E405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SCRIPT KEY</w:t>
            </w:r>
          </w:p>
        </w:tc>
        <w:tc>
          <w:tcPr>
            <w:tcW w:type="dxa" w:w="7560"/>
            <w:tcBorders>
              <w:top w:val="single" w:color="2E4057" w:sz="4"/>
              <w:left w:val="single" w:color="2E4057" w:sz="4"/>
              <w:bottom w:val="single" w:color="2E4057" w:sz="4"/>
              <w:right w:val="single" w:color="2E4057" w:sz="4"/>
            </w:tcBorders>
            <w:shd w:fill="E8F4F8" w:val="clear"/>
            <w:tcMar>
              <w:top w:type="dxa" w:w="100"/>
              <w:left w:type="dxa" w:w="160"/>
              <w:bottom w:type="dxa" w:w="100"/>
              <w:right w:type="dxa" w:w="160"/>
            </w:tcMar>
          </w:tcPr>
          <w:p>
            <w:pPr>
              <w:spacing w:before="60" w:after="60"/>
            </w:pPr>
            <w:r>
              <w:rPr>
                <w:rFonts w:ascii="Georgia" w:cs="Georgia" w:eastAsia="Georgia" w:hAnsi="Georgia"/>
                <w:sz w:val="22"/>
                <w:szCs w:val="22"/>
              </w:rPr>
              <w:t xml:space="preserve">Regular text = speak this aloud</w:t>
            </w:r>
          </w:p>
          <w:p>
            <w:pPr>
              <w:spacing w:before="60" w:after="60"/>
            </w:pPr>
            <w:r>
              <w:rPr>
                <w:rFonts w:ascii="Georgia" w:cs="Georgia" w:eastAsia="Georgia" w:hAnsi="Georgia"/>
                <w:sz w:val="22"/>
                <w:szCs w:val="22"/>
              </w:rPr>
              <w:t xml:space="preserve">[ Stage directions ] = action or pause — do not read aloud</w:t>
            </w:r>
          </w:p>
          <w:p>
            <w:pPr>
              <w:spacing w:before="60" w:after="60"/>
            </w:pPr>
            <w:r>
              <w:rPr>
                <w:rFonts w:ascii="Georgia" w:cs="Georgia" w:eastAsia="Georgia" w:hAnsi="Georgia"/>
                <w:sz w:val="22"/>
                <w:szCs w:val="22"/>
              </w:rPr>
              <w:t xml:space="preserve">FACILITATOR NOTE = preparation only, not for delivery</w:t>
            </w:r>
          </w:p>
          <w:p>
            <w:pPr>
              <w:spacing w:before="60" w:after="60"/>
            </w:pPr>
            <w:r>
              <w:rPr>
                <w:rFonts w:ascii="Georgia" w:cs="Georgia" w:eastAsia="Georgia" w:hAnsi="Georgia"/>
                <w:sz w:val="22"/>
                <w:szCs w:val="22"/>
              </w:rPr>
              <w:t xml:space="preserve">WATCH FOR = real-time warning signs in the room</w:t>
            </w:r>
          </w:p>
          <w:p>
            <w:pPr>
              <w:spacing w:before="60" w:after="60"/>
            </w:pPr>
            <w:r>
              <w:rPr>
                <w:rFonts w:ascii="Georgia" w:cs="Georgia" w:eastAsia="Georgia" w:hAnsi="Georgia"/>
                <w:sz w:val="22"/>
                <w:szCs w:val="22"/>
              </w:rPr>
              <w:t xml:space="preserve">DEEP DIVE = optional expansion for clinical or advanced groups</w:t>
            </w:r>
          </w:p>
        </w:tc>
      </w:tr>
    </w:tbl>
    <w:p>
      <w:pPr>
        <w:spacing w:before="80" w:after="80"/>
      </w:pPr>
    </w:p>
    <w:p>
      <w:pPr>
        <w:spacing w:before="100" w:after="160" w:line="360"/>
      </w:pPr>
      <w:r>
        <w:rPr>
          <w:rFonts w:ascii="Georgia" w:cs="Georgia" w:eastAsia="Georgia" w:hAnsi="Georgia"/>
          <w:sz w:val="24"/>
          <w:szCs w:val="24"/>
        </w:rPr>
        <w:t xml:space="preserve">Session 8 opens Part IV — the internal battlefield. It carries the most personal material in the curriculum: children, estrangement, parental failure both real and perceived, and the specific form of suicidal despair that comes not from wanting to die but from the belief that your children are better off without you. Handle this with precision. The clinical frame is essential and must be established before the case study content begins.</w:t>
      </w:r>
    </w:p>
    <w:p>
      <w:pPr>
        <w:spacing w:before="80" w:after="80"/>
      </w:pPr>
    </w:p>
    <w:p>
      <w:pPr>
        <w:pStyle w:val="Heading1"/>
      </w:pPr>
      <w:r>
        <w:rPr>
          <w:rFonts w:ascii="Georgia" w:cs="Georgia" w:eastAsia="Georgia" w:hAnsi="Georgia"/>
          <w:b/>
          <w:bCs/>
          <w:color w:val="1A1A2E"/>
          <w:sz w:val="32"/>
          <w:szCs w:val="32"/>
        </w:rPr>
        <w:t xml:space="preserve">Session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12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53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8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Opening Grounding</w:t>
            </w:r>
          </w:p>
        </w:tc>
        <w:tc>
          <w:tcPr>
            <w:tcW w:type="dxa" w:w="12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5 min</w:t>
            </w:r>
          </w:p>
        </w:tc>
        <w:tc>
          <w:tcPr>
            <w:tcW w:type="dxa" w:w="53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Prepare the room for material involving children and parental bonds</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Lecture: Rewriting the Legacy</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25 min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Trace the closet, the departure, perceived burdensomeness, and legacy work as fatherhood</w:t>
            </w:r>
          </w:p>
        </w:tc>
      </w:tr>
      <w:tr>
        <w:tc>
          <w:tcPr>
            <w:tcW w:type="dxa" w:w="28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Group Discussion</w:t>
            </w:r>
          </w:p>
        </w:tc>
        <w:tc>
          <w:tcPr>
            <w:tcW w:type="dxa" w:w="12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20 min</w:t>
            </w:r>
          </w:p>
        </w:tc>
        <w:tc>
          <w:tcPr>
            <w:tcW w:type="dxa" w:w="53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Surface the participant's own experience of invisible presence or intergenerational transmission</w:t>
            </w:r>
          </w:p>
        </w:tc>
      </w:tr>
      <w:tr>
        <w:tc>
          <w:tcPr>
            <w:tcW w:type="dxa" w:w="28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Journal / Worksheet</w:t>
            </w:r>
          </w:p>
        </w:tc>
        <w:tc>
          <w:tcPr>
            <w:tcW w:type="dxa" w:w="12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10 min</w:t>
            </w:r>
          </w:p>
        </w:tc>
        <w:tc>
          <w:tcPr>
            <w:tcW w:type="dxa" w:w="53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Locate a relationship where existing openly felt too dangerous</w:t>
            </w:r>
          </w:p>
        </w:tc>
      </w:tr>
      <w:tr>
        <w:tc>
          <w:tcPr>
            <w:tcW w:type="dxa" w:w="28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Closing Grounding</w:t>
            </w:r>
          </w:p>
        </w:tc>
        <w:tc>
          <w:tcPr>
            <w:tcW w:type="dxa" w:w="12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10 min</w:t>
            </w:r>
          </w:p>
        </w:tc>
        <w:tc>
          <w:tcPr>
            <w:tcW w:type="dxa" w:w="53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Hold the love and the loss without requiring resolution</w:t>
            </w:r>
          </w:p>
        </w:tc>
      </w:tr>
    </w:tbl>
    <w:p>
      <w:pPr>
        <w:spacing w:before="80" w:after="80"/>
      </w:pPr>
    </w:p>
    <w:p>
      <w:pPr>
        <w:pStyle w:val="Heading1"/>
      </w:pPr>
      <w:r>
        <w:rPr>
          <w:rFonts w:ascii="Georgia" w:cs="Georgia" w:eastAsia="Georgia" w:hAnsi="Georgia"/>
          <w:b/>
          <w:bCs/>
          <w:color w:val="1A1A2E"/>
          <w:sz w:val="32"/>
          <w:szCs w:val="32"/>
        </w:rPr>
        <w:t xml:space="preserve">Pre-Session Facilitator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A7D44" w:sz="4"/>
              <w:left w:val="single" w:color="3A7D44" w:sz="4"/>
              <w:bottom w:val="single" w:color="3A7D44" w:sz="4"/>
              <w:right w:val="single" w:color="3A7D44" w:sz="4"/>
            </w:tcBorders>
            <w:shd w:fill="3A7D4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FACILITATOR NOTE</w:t>
            </w:r>
          </w:p>
        </w:tc>
        <w:tc>
          <w:tcPr>
            <w:tcW w:type="dxa" w:w="7560"/>
            <w:tcBorders>
              <w:top w:val="single" w:color="3A7D44" w:sz="4"/>
              <w:left w:val="single" w:color="3A7D44" w:sz="4"/>
              <w:bottom w:val="single" w:color="3A7D44" w:sz="4"/>
              <w:right w:val="single" w:color="3A7D44" w:sz="4"/>
            </w:tcBorders>
            <w:shd w:fill="FFF8E7" w:val="clear"/>
            <w:tcMar>
              <w:top w:type="dxa" w:w="100"/>
              <w:left w:type="dxa" w:w="160"/>
              <w:bottom w:type="dxa" w:w="100"/>
              <w:right w:type="dxa" w:w="160"/>
            </w:tcMar>
          </w:tcPr>
          <w:p>
            <w:pPr>
              <w:spacing w:before="60" w:after="60"/>
            </w:pPr>
            <w:r>
              <w:rPr>
                <w:rFonts w:ascii="Georgia" w:cs="Georgia" w:eastAsia="Georgia" w:hAnsi="Georgia"/>
                <w:sz w:val="22"/>
                <w:szCs w:val="22"/>
              </w:rPr>
              <w:t xml:space="preserve">Session 8 is the most emotionally activated session in Part IV, possibly in the entire curriculum.</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It covers three distinct territories that each carry significant activation risk: children and parental estrangement, perceived burdensomeness (the belief that your existence costs your children more than it gives them), and the specific form of suicidal despair that emerges not from hopelessness in general but from the conviction that the people you love most are better off without you.</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The clinical framework for perceived burdensomeness — from Thomas Joiner's Interpersonal Theory of Psychological Suicide — is in the appendix. You do not need to deliver it clinically in the session. But you need to know it going in, because it explains why the love for the children was simultaneously the primary protective factor and potentially the most dangerous thing in the case study's internal environment.</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Do not move through this session quickly. Do not try to resolve the grief it surfaces. Your job is to hold the clinical frame — this is what happened, here is the mechanism, here is why it makes sense — while allowing the emotional weight to be present in the room.</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5020" w:sz="4"/>
              <w:left w:val="single" w:color="B05020" w:sz="4"/>
              <w:bottom w:val="single" w:color="B05020" w:sz="4"/>
              <w:right w:val="single" w:color="B05020" w:sz="4"/>
            </w:tcBorders>
            <w:shd w:fill="B0502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WATCH FOR</w:t>
            </w:r>
          </w:p>
        </w:tc>
        <w:tc>
          <w:tcPr>
            <w:tcW w:type="dxa" w:w="7560"/>
            <w:tcBorders>
              <w:top w:val="single" w:color="B05020" w:sz="4"/>
              <w:left w:val="single" w:color="B05020" w:sz="4"/>
              <w:bottom w:val="single" w:color="B05020" w:sz="4"/>
              <w:right w:val="single" w:color="B05020" w:sz="4"/>
            </w:tcBorders>
            <w:shd w:fill="FDE8E8" w:val="clear"/>
            <w:tcMar>
              <w:top w:type="dxa" w:w="100"/>
              <w:left w:type="dxa" w:w="160"/>
              <w:bottom w:type="dxa" w:w="100"/>
              <w:right w:type="dxa" w:w="160"/>
            </w:tcMar>
          </w:tcPr>
          <w:p>
            <w:pPr>
              <w:spacing w:before="60" w:after="60"/>
            </w:pPr>
            <w:r>
              <w:rPr>
                <w:rFonts w:ascii="Georgia" w:cs="Georgia" w:eastAsia="Georgia" w:hAnsi="Georgia"/>
                <w:sz w:val="22"/>
                <w:szCs w:val="22"/>
              </w:rPr>
              <w:t xml:space="preserve">Parents who are estranged from their children, or children who are estranged from parents. This session will land directly on that wound. Watch for people who go very quiet or very still early in the lecture. Do not call attention to it.</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Participants who express the conviction that their children are better off without them — in discussion, in passing, in the way they engage with the case study. This is active perceived burdensomeness. It is a risk factor. Do not address it clinically in group. If it surfaces directly, acknowledge it warmly: 'That's a belief worth looking at carefully — and not alone. That kind of conviction deserves more than a group discussion.' Have crisis resources ready.</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The protective factor instability concept may land hard for people whose primary reason for staying alive is a relationship that is under threat. This is not a moment for clinical distance. Slow down. Breathe. Let the room be where it is.</w:t>
            </w:r>
          </w:p>
        </w:tc>
      </w:tr>
    </w:tbl>
    <w:p>
      <w:pPr>
        <w:spacing w:before="80" w:after="80"/>
      </w:pPr>
    </w:p>
    <w:p>
      <w:pPr>
        <w:pStyle w:val="Heading1"/>
      </w:pPr>
      <w:r>
        <w:rPr>
          <w:rFonts w:ascii="Georgia" w:cs="Georgia" w:eastAsia="Georgia" w:hAnsi="Georgia"/>
          <w:b/>
          <w:bCs/>
          <w:color w:val="1A1A2E"/>
          <w:sz w:val="32"/>
          <w:szCs w:val="32"/>
        </w:rPr>
        <w:t xml:space="preserve">Part 1: Opening Grounding</w:t>
      </w:r>
    </w:p>
    <w:p>
      <w:pPr>
        <w:spacing w:before="240" w:after="80"/>
      </w:pPr>
      <w:r>
        <w:rPr>
          <w:rFonts w:ascii="Arial" w:cs="Arial" w:eastAsia="Arial" w:hAnsi="Arial"/>
          <w:b/>
          <w:bCs/>
          <w:color w:val="555555"/>
          <w:sz w:val="20"/>
          <w:szCs w:val="20"/>
        </w:rPr>
        <w:t xml:space="preserve">⏱ 5 minutes</w:t>
      </w:r>
    </w:p>
    <w:p>
      <w:pPr>
        <w:spacing w:before="80" w:after="80"/>
      </w:pPr>
      <w:r>
        <w:rPr>
          <w:rFonts w:ascii="Arial" w:cs="Arial" w:eastAsia="Arial" w:hAnsi="Arial"/>
          <w:i/>
          <w:iCs/>
          <w:color w:val="666666"/>
          <w:sz w:val="22"/>
          <w:szCs w:val="22"/>
        </w:rPr>
        <w:t xml:space="preserve">[ This opening is slower than most. The material requires more preparation than usual. Take your time. ]</w:t>
      </w:r>
    </w:p>
    <w:p>
      <w:pPr>
        <w:spacing w:before="80" w:after="80"/>
      </w:pPr>
    </w:p>
    <w:p>
      <w:pPr>
        <w:spacing w:before="120" w:after="120" w:line="380"/>
      </w:pPr>
      <w:r>
        <w:rPr>
          <w:rFonts w:ascii="Georgia" w:cs="Georgia" w:eastAsia="Georgia" w:hAnsi="Georgia"/>
          <w:sz w:val="24"/>
          <w:szCs w:val="24"/>
        </w:rPr>
        <w:t xml:space="preserve">Feel the chair. Feel the floor under your feet.</w:t>
      </w:r>
    </w:p>
    <w:p>
      <w:pPr>
        <w:spacing w:before="80" w:after="80"/>
      </w:pPr>
      <w:r>
        <w:rPr>
          <w:rFonts w:ascii="Arial" w:cs="Arial" w:eastAsia="Arial" w:hAnsi="Arial"/>
          <w:i/>
          <w:iCs/>
          <w:color w:val="666666"/>
          <w:sz w:val="22"/>
          <w:szCs w:val="22"/>
        </w:rPr>
        <w:t xml:space="preserve">[ Pause 5 seconds. ]</w:t>
      </w:r>
    </w:p>
    <w:p>
      <w:pPr>
        <w:spacing w:before="120" w:after="120" w:line="380"/>
      </w:pPr>
      <w:r>
        <w:rPr>
          <w:rFonts w:ascii="Georgia" w:cs="Georgia" w:eastAsia="Georgia" w:hAnsi="Georgia"/>
          <w:sz w:val="24"/>
          <w:szCs w:val="24"/>
        </w:rPr>
        <w:t xml:space="preserve">This session is about children — yours, or the child you were, or both. That means it may activate something before we even begin. That's allowed. You don't have to manage it. You just have to stay in the room.</w:t>
      </w:r>
    </w:p>
    <w:p>
      <w:pPr>
        <w:spacing w:before="80" w:after="80"/>
      </w:pPr>
    </w:p>
    <w:p>
      <w:pPr>
        <w:spacing w:before="120" w:after="120" w:line="380"/>
      </w:pPr>
      <w:r>
        <w:rPr>
          <w:rFonts w:ascii="Georgia" w:cs="Georgia" w:eastAsia="Georgia" w:hAnsi="Georgia"/>
          <w:sz w:val="24"/>
          <w:szCs w:val="24"/>
        </w:rPr>
        <w:t xml:space="preserve">One breath in. One breath out.</w:t>
      </w:r>
    </w:p>
    <w:p>
      <w:pPr>
        <w:spacing w:before="80" w:after="80"/>
      </w:pPr>
      <w:r>
        <w:rPr>
          <w:rFonts w:ascii="Arial" w:cs="Arial" w:eastAsia="Arial" w:hAnsi="Arial"/>
          <w:i/>
          <w:iCs/>
          <w:color w:val="666666"/>
          <w:sz w:val="22"/>
          <w:szCs w:val="22"/>
        </w:rPr>
        <w:t xml:space="preserve">[ Breathe. Then begin. ]</w:t>
      </w:r>
    </w:p>
    <w:p>
      <w:pPr>
        <w:spacing w:before="80" w:after="80"/>
      </w:pPr>
    </w:p>
    <w:p>
      <w:pPr>
        <w:pStyle w:val="Heading1"/>
      </w:pPr>
      <w:r>
        <w:rPr>
          <w:rFonts w:ascii="Georgia" w:cs="Georgia" w:eastAsia="Georgia" w:hAnsi="Georgia"/>
          <w:b/>
          <w:bCs/>
          <w:color w:val="1A1A2E"/>
          <w:sz w:val="32"/>
          <w:szCs w:val="32"/>
        </w:rPr>
        <w:t xml:space="preserve">Part 2: The Lecture — Rewriting the Legacy</w:t>
      </w:r>
    </w:p>
    <w:p>
      <w:pPr>
        <w:spacing w:before="240" w:after="80"/>
      </w:pPr>
      <w:r>
        <w:rPr>
          <w:rFonts w:ascii="Arial" w:cs="Arial" w:eastAsia="Arial" w:hAnsi="Arial"/>
          <w:b/>
          <w:bCs/>
          <w:color w:val="555555"/>
          <w:sz w:val="20"/>
          <w:szCs w:val="20"/>
        </w:rPr>
        <w:t xml:space="preserve">⏱ 25 minutes total</w:t>
      </w:r>
    </w:p>
    <w:p>
      <w:pPr>
        <w:spacing w:before="80" w:after="80"/>
      </w:pPr>
    </w:p>
    <w:p>
      <w:pPr>
        <w:pStyle w:val="Heading2"/>
      </w:pPr>
      <w:r>
        <w:rPr>
          <w:rFonts w:ascii="Georgia" w:cs="Georgia" w:eastAsia="Georgia" w:hAnsi="Georgia"/>
          <w:b/>
          <w:bCs/>
          <w:color w:val="2E4057"/>
          <w:sz w:val="28"/>
          <w:szCs w:val="28"/>
        </w:rPr>
        <w:t xml:space="preserve">2A. The Closet — Invisible Presence</w:t>
      </w:r>
    </w:p>
    <w:p>
      <w:pPr>
        <w:spacing w:before="240" w:after="80"/>
      </w:pPr>
      <w:r>
        <w:rPr>
          <w:rFonts w:ascii="Arial" w:cs="Arial" w:eastAsia="Arial" w:hAnsi="Arial"/>
          <w:b/>
          <w:bCs/>
          <w:color w:val="555555"/>
          <w:sz w:val="20"/>
          <w:szCs w:val="20"/>
        </w:rPr>
        <w:t xml:space="preserve">⏱ 6 minutes</w:t>
      </w:r>
    </w:p>
    <w:p>
      <w:pPr>
        <w:spacing w:before="120" w:after="120" w:line="380"/>
      </w:pPr>
      <w:r>
        <w:rPr>
          <w:rFonts w:ascii="Georgia" w:cs="Georgia" w:eastAsia="Georgia" w:hAnsi="Georgia"/>
          <w:sz w:val="24"/>
          <w:szCs w:val="24"/>
        </w:rPr>
        <w:t xml:space="preserve">The case study opens this session in a closet.</w:t>
      </w:r>
    </w:p>
    <w:p>
      <w:pPr>
        <w:spacing w:before="80" w:after="80"/>
      </w:pPr>
    </w:p>
    <w:p>
      <w:pPr>
        <w:spacing w:before="120" w:after="120" w:line="380"/>
      </w:pPr>
      <w:r>
        <w:rPr>
          <w:rFonts w:ascii="Georgia" w:cs="Georgia" w:eastAsia="Georgia" w:hAnsi="Georgia"/>
          <w:sz w:val="24"/>
          <w:szCs w:val="24"/>
        </w:rPr>
        <w:t xml:space="preserve">Not symbolically. Literally — hiding in the closets of his own home. Blocked on Facebook while still married. Invisible by design inside the walls where his children also lived.</w:t>
      </w:r>
    </w:p>
    <w:p>
      <w:pPr>
        <w:spacing w:before="80" w:after="80"/>
      </w:pPr>
    </w:p>
    <w:p>
      <w:pPr>
        <w:spacing w:before="120" w:after="120" w:line="380"/>
      </w:pPr>
      <w:r>
        <w:rPr>
          <w:rFonts w:ascii="Georgia" w:cs="Georgia" w:eastAsia="Georgia" w:hAnsi="Georgia"/>
          <w:sz w:val="24"/>
          <w:szCs w:val="24"/>
        </w:rPr>
        <w:t xml:space="preserve">Before you interpret that as avoidance, I want you to sit with it for a moment. Because there's something the closet tells you that the departure later cannot: he was trying to stay.</w:t>
      </w:r>
    </w:p>
    <w:p>
      <w:pPr>
        <w:spacing w:before="80" w:after="80"/>
      </w:pPr>
    </w:p>
    <w:p>
      <w:pPr>
        <w:spacing w:before="120" w:after="120" w:line="380"/>
      </w:pPr>
      <w:r>
        <w:rPr>
          <w:rFonts w:ascii="Georgia" w:cs="Georgia" w:eastAsia="Georgia" w:hAnsi="Georgia"/>
          <w:sz w:val="24"/>
          <w:szCs w:val="24"/>
        </w:rPr>
        <w:t xml:space="preserve">Hiding is not the same as leaving. Hiding is what a person does when leaving feels impossible and existing openly has become untenable. When the system you're living inside has spent years making your visible presence a problem — when your emotions are the issue, your reactions are the proof, your authentic existence generates material for a narrative being built without your input — the closet is not withdrawal. It is the least dangerous option available.</w:t>
      </w:r>
    </w:p>
    <w:p>
      <w:pPr>
        <w:spacing w:before="80" w:after="80"/>
      </w:pPr>
    </w:p>
    <w:p>
      <w:pPr>
        <w:spacing w:before="120" w:after="120" w:line="380"/>
      </w:pPr>
      <w:r>
        <w:rPr>
          <w:rFonts w:ascii="Georgia" w:cs="Georgia" w:eastAsia="Georgia" w:hAnsi="Georgia"/>
          <w:sz w:val="24"/>
          <w:szCs w:val="24"/>
        </w:rPr>
        <w:t xml:space="preserve">The children were in the next room. He was in the closet. Both of those things were true at the same time.</w:t>
      </w:r>
    </w:p>
    <w:p>
      <w:pPr>
        <w:spacing w:before="80" w:after="80"/>
      </w:pPr>
    </w:p>
    <w:p>
      <w:pPr>
        <w:spacing w:before="120" w:after="120" w:line="380"/>
      </w:pPr>
      <w:r>
        <w:rPr>
          <w:rFonts w:ascii="Georgia" w:cs="Georgia" w:eastAsia="Georgia" w:hAnsi="Georgia"/>
          <w:sz w:val="24"/>
          <w:szCs w:val="24"/>
        </w:rPr>
        <w:t xml:space="preserve">That is what invisible presence looks like. Not absence. Erasure. Being physically in a space while systematically made to feel that your visible existence costs everyone around you more than it gives them. It is the domestic version of the fault conclusion from Session 1 — the same logic, now operating in the space where he was supposed to be safe, executed by the people he was supposed to be closest to.</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5020" w:sz="4"/>
              <w:left w:val="single" w:color="B05020" w:sz="4"/>
              <w:bottom w:val="single" w:color="B05020" w:sz="4"/>
              <w:right w:val="single" w:color="B05020" w:sz="4"/>
            </w:tcBorders>
            <w:shd w:fill="B05020"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WATCH FOR</w:t>
            </w:r>
          </w:p>
        </w:tc>
        <w:tc>
          <w:tcPr>
            <w:tcW w:type="dxa" w:w="7560"/>
            <w:tcBorders>
              <w:top w:val="single" w:color="B05020" w:sz="4"/>
              <w:left w:val="single" w:color="B05020" w:sz="4"/>
              <w:bottom w:val="single" w:color="B05020" w:sz="4"/>
              <w:right w:val="single" w:color="B05020" w:sz="4"/>
            </w:tcBorders>
            <w:shd w:fill="FDE8E8" w:val="clear"/>
            <w:tcMar>
              <w:top w:type="dxa" w:w="100"/>
              <w:left w:type="dxa" w:w="160"/>
              <w:bottom w:type="dxa" w:w="100"/>
              <w:right w:type="dxa" w:w="160"/>
            </w:tcMar>
          </w:tcPr>
          <w:p>
            <w:pPr>
              <w:spacing w:before="60" w:after="60"/>
            </w:pPr>
            <w:r>
              <w:rPr>
                <w:rFonts w:ascii="Georgia" w:cs="Georgia" w:eastAsia="Georgia" w:hAnsi="Georgia"/>
                <w:sz w:val="22"/>
                <w:szCs w:val="22"/>
              </w:rPr>
              <w:t xml:space="preserve">The closet image lands hard for people who have lived it — either as the person hiding or as the child whose parent was invisible in that way. Give the room a moment after you finish 2A before moving to 2B.</w:t>
            </w:r>
          </w:p>
        </w:tc>
      </w:tr>
    </w:tbl>
    <w:p>
      <w:pPr>
        <w:spacing w:before="80" w:after="80"/>
      </w:pPr>
    </w:p>
    <w:p>
      <w:pPr>
        <w:pStyle w:val="Heading2"/>
      </w:pPr>
      <w:r>
        <w:rPr>
          <w:rFonts w:ascii="Georgia" w:cs="Georgia" w:eastAsia="Georgia" w:hAnsi="Georgia"/>
          <w:b/>
          <w:bCs/>
          <w:color w:val="2E4057"/>
          <w:sz w:val="28"/>
          <w:szCs w:val="28"/>
        </w:rPr>
        <w:t xml:space="preserve">2B. The Departure — What Vaporized</w:t>
      </w:r>
    </w:p>
    <w:p>
      <w:pPr>
        <w:spacing w:before="240" w:after="80"/>
      </w:pPr>
      <w:r>
        <w:rPr>
          <w:rFonts w:ascii="Arial" w:cs="Arial" w:eastAsia="Arial" w:hAnsi="Arial"/>
          <w:b/>
          <w:bCs/>
          <w:color w:val="555555"/>
          <w:sz w:val="20"/>
          <w:szCs w:val="20"/>
        </w:rPr>
        <w:t xml:space="preserve">⏱ 6 minutes</w:t>
      </w:r>
    </w:p>
    <w:p>
      <w:pPr>
        <w:spacing w:before="120" w:after="120" w:line="380"/>
      </w:pPr>
      <w:r>
        <w:rPr>
          <w:rFonts w:ascii="Georgia" w:cs="Georgia" w:eastAsia="Georgia" w:hAnsi="Georgia"/>
          <w:sz w:val="24"/>
          <w:szCs w:val="24"/>
        </w:rPr>
        <w:t xml:space="preserve">When the final split came, it was not a breakup. The memoir names it precisely:</w:t>
      </w:r>
    </w:p>
    <w:p>
      <w:pPr>
        <w:spacing w:before="80" w:after="80"/>
      </w:pPr>
    </w:p>
    <w:p>
      <w:pPr>
        <w:pBdr>
          <w:left w:val="single" w:color="2E4057" w:sz="8" w:space="10"/>
        </w:pBdr>
        <w:spacing w:before="160" w:after="160" w:line="380"/>
        <w:ind w:left="720" w:right="720"/>
      </w:pPr>
      <w:r>
        <w:rPr>
          <w:rFonts w:ascii="Georgia" w:cs="Georgia" w:eastAsia="Georgia" w:hAnsi="Georgia"/>
          <w:i/>
          <w:iCs/>
          <w:color w:val="2E4057"/>
          <w:sz w:val="23"/>
          <w:szCs w:val="23"/>
        </w:rPr>
        <w:t xml:space="preserve">Relapse triggered final split, two-month slow departure not breakup; calculated unwinding inflict max pain. Gone kids tow, structure vaporized. Suicidal despair not grief; agony perceived failure father, terror permanent separation universe.</w:t>
      </w:r>
    </w:p>
    <w:p>
      <w:pPr>
        <w:spacing w:before="80" w:after="80"/>
      </w:pPr>
    </w:p>
    <w:p>
      <w:pPr>
        <w:spacing w:before="120" w:after="120" w:line="380"/>
      </w:pPr>
      <w:r>
        <w:rPr>
          <w:rFonts w:ascii="Georgia" w:cs="Georgia" w:eastAsia="Georgia" w:hAnsi="Georgia"/>
          <w:sz w:val="24"/>
          <w:szCs w:val="24"/>
        </w:rPr>
        <w:t xml:space="preserve">Two months. Calculated to inflict maximum pain. The children left with her. And what followed — the memoir is clinically precise about this — was not grief in the ordinary sense.</w:t>
      </w:r>
    </w:p>
    <w:p>
      <w:pPr>
        <w:spacing w:before="80" w:after="80"/>
      </w:pPr>
    </w:p>
    <w:p>
      <w:pPr>
        <w:spacing w:before="120" w:after="120" w:line="380"/>
      </w:pPr>
      <w:r>
        <w:rPr>
          <w:rFonts w:ascii="Georgia" w:cs="Georgia" w:eastAsia="Georgia" w:hAnsi="Georgia"/>
          <w:sz w:val="24"/>
          <w:szCs w:val="24"/>
        </w:rPr>
        <w:t xml:space="preserve">Grief is about loss. What the case study documents is something with a different structure: suicidal despair driven by perceived failure as a father and terror of permanent separation. Those are not the same as sadness. Sadness is about what's gone. This was about identity — the belief that the most important thing he was supposed to be, he had failed at. Completely. Possibly permanently.</w:t>
      </w:r>
    </w:p>
    <w:p>
      <w:pPr>
        <w:spacing w:before="80" w:after="80"/>
      </w:pPr>
    </w:p>
    <w:p>
      <w:pPr>
        <w:spacing w:before="120" w:after="120" w:line="380"/>
      </w:pPr>
      <w:r>
        <w:rPr>
          <w:rFonts w:ascii="Georgia" w:cs="Georgia" w:eastAsia="Georgia" w:hAnsi="Georgia"/>
          <w:sz w:val="24"/>
          <w:szCs w:val="24"/>
        </w:rPr>
        <w:t xml:space="preserve">And because the children had been living inside a narrative in which he was the reason for everything that went wrong — a narrative built carefully over time, through the children, by someone who knew exactly where to place the pressure — the belief that his existence was harmful to them was not paranoia. It was the story they were being told. It was the story they may have believed.</w:t>
      </w:r>
    </w:p>
    <w:p>
      <w:pPr>
        <w:spacing w:before="80" w:after="80"/>
      </w:pPr>
    </w:p>
    <w:p>
      <w:pPr>
        <w:spacing w:before="120" w:after="120" w:line="380"/>
      </w:pPr>
      <w:r>
        <w:rPr>
          <w:rFonts w:ascii="Georgia" w:cs="Georgia" w:eastAsia="Georgia" w:hAnsi="Georgia"/>
          <w:sz w:val="24"/>
          <w:szCs w:val="24"/>
        </w:rPr>
        <w:t xml:space="preserve">The clinical record names what this does to the primary reason a person stays alive:</w:t>
      </w:r>
    </w:p>
    <w:p>
      <w:pPr>
        <w:spacing w:before="80" w:after="80"/>
      </w:pPr>
    </w:p>
    <w:p>
      <w:pPr>
        <w:pBdr>
          <w:left w:val="single" w:color="2E4057" w:sz="8" w:space="10"/>
        </w:pBdr>
        <w:spacing w:before="160" w:after="160" w:line="380"/>
        <w:ind w:left="720" w:right="720"/>
      </w:pPr>
      <w:r>
        <w:rPr>
          <w:rFonts w:ascii="Georgia" w:cs="Georgia" w:eastAsia="Georgia" w:hAnsi="Georgia"/>
          <w:i/>
          <w:iCs/>
          <w:color w:val="2E4057"/>
          <w:sz w:val="23"/>
          <w:szCs w:val="23"/>
        </w:rPr>
        <w:t xml:space="preserve">The love for my children — Maverick, Shayla, Teaguen, and Adalee — and the stubborn will to understand.</w:t>
      </w:r>
    </w:p>
    <w:p>
      <w:pPr>
        <w:spacing w:before="80" w:after="80"/>
      </w:pPr>
    </w:p>
    <w:p>
      <w:pPr>
        <w:spacing w:before="120" w:after="120" w:line="380"/>
      </w:pPr>
      <w:r>
        <w:rPr>
          <w:rFonts w:ascii="Georgia" w:cs="Georgia" w:eastAsia="Georgia" w:hAnsi="Georgia"/>
          <w:sz w:val="24"/>
          <w:szCs w:val="24"/>
        </w:rPr>
        <w:t xml:space="preserve">That love was the documented reason he did not act on acute suicidal ideation. And it was also being weaponized against him. Both of those things were simultaneously true. The protective factor and the source of pain were the same thing. And no system around him had a framework for holding that at once.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1A5276" w:sz="4"/>
              <w:left w:val="single" w:color="1A5276" w:sz="4"/>
              <w:bottom w:val="single" w:color="1A5276" w:sz="4"/>
              <w:right w:val="single" w:color="1A5276" w:sz="4"/>
            </w:tcBorders>
            <w:shd w:fill="1A5276"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DEEP DIVE</w:t>
            </w:r>
          </w:p>
        </w:tc>
        <w:tc>
          <w:tcPr>
            <w:tcW w:type="dxa" w:w="7560"/>
            <w:tcBorders>
              <w:top w:val="single" w:color="1A5276" w:sz="4"/>
              <w:left w:val="single" w:color="1A5276" w:sz="4"/>
              <w:bottom w:val="single" w:color="1A5276" w:sz="4"/>
              <w:right w:val="single" w:color="1A5276" w:sz="4"/>
            </w:tcBorders>
            <w:shd w:fill="EAF4FC" w:val="clear"/>
            <w:tcMar>
              <w:top w:type="dxa" w:w="100"/>
              <w:left w:type="dxa" w:w="160"/>
              <w:bottom w:type="dxa" w:w="100"/>
              <w:right w:type="dxa" w:w="160"/>
            </w:tcMar>
          </w:tcPr>
          <w:p>
            <w:pPr>
              <w:spacing w:before="60" w:after="60"/>
            </w:pPr>
            <w:r>
              <w:rPr>
                <w:rFonts w:ascii="Georgia" w:cs="Georgia" w:eastAsia="Georgia" w:hAnsi="Georgia"/>
                <w:sz w:val="22"/>
                <w:szCs w:val="22"/>
              </w:rPr>
              <w:t xml:space="preserve">For clinical groups: 'What the case study is describing maps directly to Thomas Joiner's Interpersonal Theory of Psychological Suicide. Joiner's model identifies two relational conditions that combine to produce the highest risk for suicidal action: thwarted belongingness — the sense that one no longer belongs in the lives of significant others — and perceived burdensomeness — the conviction that one's existence costs others more than it gives them. Child estrangement, particularly when accompanied by narrative that positions the parent as the cause of harm, activates both simultaneously. The model also predicts that protective factors can invert — that love for children can move from a reason to stay alive to a reason to die if the belief that they are better off without you becomes sufficiently entrenched. This is not a failure of love. It is the completion of a specific psychological logic under conditions of isolation and sustained narrative attack.'</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For general groups: the plain-language script is complete and does not require this expansion.</w:t>
            </w:r>
          </w:p>
        </w:tc>
      </w:tr>
    </w:tbl>
    <w:p>
      <w:pPr>
        <w:spacing w:before="80" w:after="80"/>
      </w:pPr>
    </w:p>
    <w:p>
      <w:pPr>
        <w:pStyle w:val="Heading2"/>
      </w:pPr>
      <w:r>
        <w:rPr>
          <w:rFonts w:ascii="Georgia" w:cs="Georgia" w:eastAsia="Georgia" w:hAnsi="Georgia"/>
          <w:b/>
          <w:bCs/>
          <w:color w:val="2E4057"/>
          <w:sz w:val="28"/>
          <w:szCs w:val="28"/>
        </w:rPr>
        <w:t xml:space="preserve">2C. The Homing Beacon — Intergenerational Transmission</w:t>
      </w:r>
    </w:p>
    <w:p>
      <w:pPr>
        <w:spacing w:before="240" w:after="80"/>
      </w:pPr>
      <w:r>
        <w:rPr>
          <w:rFonts w:ascii="Arial" w:cs="Arial" w:eastAsia="Arial" w:hAnsi="Arial"/>
          <w:b/>
          <w:bCs/>
          <w:color w:val="555555"/>
          <w:sz w:val="20"/>
          <w:szCs w:val="20"/>
        </w:rPr>
        <w:t xml:space="preserve">⏱ 6 minutes</w:t>
      </w:r>
    </w:p>
    <w:p>
      <w:pPr>
        <w:spacing w:before="120" w:after="120" w:line="380"/>
      </w:pPr>
      <w:r>
        <w:rPr>
          <w:rFonts w:ascii="Georgia" w:cs="Georgia" w:eastAsia="Georgia" w:hAnsi="Georgia"/>
          <w:sz w:val="24"/>
          <w:szCs w:val="24"/>
        </w:rPr>
        <w:t xml:space="preserve">The memoir names a pattern underneath all of it that needs naming here:</w:t>
      </w:r>
    </w:p>
    <w:p>
      <w:pPr>
        <w:spacing w:before="80" w:after="80"/>
      </w:pPr>
    </w:p>
    <w:p>
      <w:pPr>
        <w:spacing w:before="120" w:after="120" w:line="380"/>
      </w:pPr>
      <w:r>
        <w:rPr>
          <w:rFonts w:ascii="Georgia" w:cs="Georgia" w:eastAsia="Georgia" w:hAnsi="Georgia"/>
          <w:sz w:val="24"/>
          <w:szCs w:val="24"/>
        </w:rPr>
        <w:t xml:space="preserve">A homing beacon for damaged dynamics. Drawn to familiar chaos because stable ground felt alien and undeserved.</w:t>
      </w:r>
    </w:p>
    <w:p>
      <w:pPr>
        <w:spacing w:before="80" w:after="80"/>
      </w:pPr>
    </w:p>
    <w:p>
      <w:pPr>
        <w:spacing w:before="120" w:after="120" w:line="380"/>
      </w:pPr>
      <w:r>
        <w:rPr>
          <w:rFonts w:ascii="Georgia" w:cs="Georgia" w:eastAsia="Georgia" w:hAnsi="Georgia"/>
          <w:sz w:val="24"/>
          <w:szCs w:val="24"/>
        </w:rPr>
        <w:t xml:space="preserve">This is not a personality flaw. This is how intergenerational transmission works.</w:t>
      </w:r>
    </w:p>
    <w:p>
      <w:pPr>
        <w:spacing w:before="80" w:after="80"/>
      </w:pPr>
    </w:p>
    <w:p>
      <w:pPr>
        <w:spacing w:before="120" w:after="120" w:line="380"/>
      </w:pPr>
      <w:r>
        <w:rPr>
          <w:rFonts w:ascii="Georgia" w:cs="Georgia" w:eastAsia="Georgia" w:hAnsi="Georgia"/>
          <w:sz w:val="24"/>
          <w:szCs w:val="24"/>
        </w:rPr>
        <w:t xml:space="preserve">He didn't learn what a safe relationship felt like — because he had never lived inside one. What he learned as a child was that love comes with unpredictability. That closeness is dangerous. That the person who is supposed to be your haven is also the source of the threat. He learned what home felt like from a home that was not safe. And then he spent decades navigating toward that same feeling, because that feeling was his only internal reference for what belonging meant.</w:t>
      </w:r>
    </w:p>
    <w:p>
      <w:pPr>
        <w:spacing w:before="80" w:after="80"/>
      </w:pPr>
    </w:p>
    <w:p>
      <w:pPr>
        <w:spacing w:before="120" w:after="120" w:line="380"/>
      </w:pPr>
      <w:r>
        <w:rPr>
          <w:rFonts w:ascii="Georgia" w:cs="Georgia" w:eastAsia="Georgia" w:hAnsi="Georgia"/>
          <w:sz w:val="24"/>
          <w:szCs w:val="24"/>
        </w:rPr>
        <w:t xml:space="preserve">We traced this mechanism in Session 3 — the alarm firing home, repetition compulsion as a navigation system calibrated to a dangerous origin point. What Session 8 adds is the generational dimension: these patterns do not stay inside one nervous system. They transmit. Not through malice. Through the only blueprint available. He received a blueprint built in danger and passed it — not intentionally, but inevitably — into the relational environment where his children were also learning what love, safety, and home were supposed to feel like.</w:t>
      </w:r>
    </w:p>
    <w:p>
      <w:pPr>
        <w:spacing w:before="80" w:after="80"/>
      </w:pPr>
    </w:p>
    <w:p>
      <w:pPr>
        <w:spacing w:before="120" w:after="120" w:line="380"/>
      </w:pPr>
      <w:r>
        <w:rPr>
          <w:rFonts w:ascii="Georgia" w:cs="Georgia" w:eastAsia="Georgia" w:hAnsi="Georgia"/>
          <w:sz w:val="24"/>
          <w:szCs w:val="24"/>
        </w:rPr>
        <w:t xml:space="preserve">The chain does not break by being understood. But it can only be broken if it's understood first. That is the clinical significance of legacy work — not redemption, not the erasure of what happened, but the stopping of a transmission that would otherwise continue.</w:t>
      </w:r>
    </w:p>
    <w:p>
      <w:pPr>
        <w:spacing w:before="80" w:after="80"/>
      </w:pPr>
    </w:p>
    <w:p>
      <w:pPr>
        <w:pStyle w:val="Heading2"/>
      </w:pPr>
      <w:r>
        <w:rPr>
          <w:rFonts w:ascii="Georgia" w:cs="Georgia" w:eastAsia="Georgia" w:hAnsi="Georgia"/>
          <w:b/>
          <w:bCs/>
          <w:color w:val="2E4057"/>
          <w:sz w:val="28"/>
          <w:szCs w:val="28"/>
        </w:rPr>
        <w:t xml:space="preserve">2D. Legacy Work — Truth-Telling as Fatherhood</w:t>
      </w:r>
    </w:p>
    <w:p>
      <w:pPr>
        <w:spacing w:before="240" w:after="80"/>
      </w:pPr>
      <w:r>
        <w:rPr>
          <w:rFonts w:ascii="Arial" w:cs="Arial" w:eastAsia="Arial" w:hAnsi="Arial"/>
          <w:b/>
          <w:bCs/>
          <w:color w:val="555555"/>
          <w:sz w:val="20"/>
          <w:szCs w:val="20"/>
        </w:rPr>
        <w:t xml:space="preserve">⏱ 7 minutes</w:t>
      </w:r>
    </w:p>
    <w:p>
      <w:pPr>
        <w:spacing w:before="120" w:after="120" w:line="380"/>
      </w:pPr>
      <w:r>
        <w:rPr>
          <w:rFonts w:ascii="Georgia" w:cs="Georgia" w:eastAsia="Georgia" w:hAnsi="Georgia"/>
          <w:sz w:val="24"/>
          <w:szCs w:val="24"/>
        </w:rPr>
        <w:t xml:space="preserve">The legacy the case study is building is not through correcting the past. It cannot be. The departures happened. The estrangement is real. The children inside that narrative are still inside it.</w:t>
      </w:r>
    </w:p>
    <w:p>
      <w:pPr>
        <w:spacing w:before="80" w:after="80"/>
      </w:pPr>
    </w:p>
    <w:p>
      <w:pPr>
        <w:spacing w:before="120" w:after="120" w:line="380"/>
      </w:pPr>
      <w:r>
        <w:rPr>
          <w:rFonts w:ascii="Georgia" w:cs="Georgia" w:eastAsia="Georgia" w:hAnsi="Georgia"/>
          <w:sz w:val="24"/>
          <w:szCs w:val="24"/>
        </w:rPr>
        <w:t xml:space="preserve">The legacy is through truth-telling.</w:t>
      </w:r>
    </w:p>
    <w:p>
      <w:pPr>
        <w:spacing w:before="80" w:after="80"/>
      </w:pPr>
    </w:p>
    <w:p>
      <w:pPr>
        <w:spacing w:before="120" w:after="120" w:line="380"/>
      </w:pPr>
      <w:r>
        <w:rPr>
          <w:rFonts w:ascii="Georgia" w:cs="Georgia" w:eastAsia="Georgia" w:hAnsi="Georgia"/>
          <w:sz w:val="24"/>
          <w:szCs w:val="24"/>
        </w:rPr>
        <w:t xml:space="preserve">Naming what actually happened, in language precise enough that someone else can recognize it in their own life before it costs them the same price. That is what this curriculum is. That is what the memoir is. Not a resolution. A record. Specific enough to be useful. Honest enough to be trusted.</w:t>
      </w:r>
    </w:p>
    <w:p>
      <w:pPr>
        <w:spacing w:before="80" w:after="80"/>
      </w:pPr>
    </w:p>
    <w:p>
      <w:pPr>
        <w:spacing w:before="120" w:after="120" w:line="380"/>
      </w:pPr>
      <w:r>
        <w:rPr>
          <w:rFonts w:ascii="Georgia" w:cs="Georgia" w:eastAsia="Georgia" w:hAnsi="Georgia"/>
          <w:sz w:val="24"/>
          <w:szCs w:val="24"/>
        </w:rPr>
        <w:t xml:space="preserve">The memoir ends the session's thread here:</w:t>
      </w:r>
    </w:p>
    <w:p>
      <w:pPr>
        <w:spacing w:before="80" w:after="80"/>
      </w:pPr>
    </w:p>
    <w:p>
      <w:pPr>
        <w:pBdr>
          <w:left w:val="single" w:color="2E4057" w:sz="8" w:space="10"/>
        </w:pBdr>
        <w:spacing w:before="160" w:after="160" w:line="380"/>
        <w:ind w:left="720" w:right="720"/>
      </w:pPr>
      <w:r>
        <w:rPr>
          <w:rFonts w:ascii="Georgia" w:cs="Georgia" w:eastAsia="Georgia" w:hAnsi="Georgia"/>
          <w:i/>
          <w:iCs/>
          <w:color w:val="2E4057"/>
          <w:sz w:val="23"/>
          <w:szCs w:val="23"/>
        </w:rPr>
        <w:t xml:space="preserve">Even in silence, even in absence. That love won't die.</w:t>
      </w:r>
    </w:p>
    <w:p>
      <w:pPr>
        <w:spacing w:before="80" w:after="80"/>
      </w:pPr>
    </w:p>
    <w:p>
      <w:pPr>
        <w:spacing w:before="120" w:after="120" w:line="380"/>
      </w:pPr>
      <w:r>
        <w:rPr>
          <w:rFonts w:ascii="Georgia" w:cs="Georgia" w:eastAsia="Georgia" w:hAnsi="Georgia"/>
          <w:sz w:val="24"/>
          <w:szCs w:val="24"/>
        </w:rPr>
        <w:t xml:space="preserve">That is not a Hollywood ending. There are no choir angels. The estrangement is not resolved. The children are not returned. The damage is not undone.</w:t>
      </w:r>
    </w:p>
    <w:p>
      <w:pPr>
        <w:spacing w:before="80" w:after="80"/>
      </w:pPr>
    </w:p>
    <w:p>
      <w:pPr>
        <w:spacing w:before="120" w:after="120" w:line="380"/>
      </w:pPr>
      <w:r>
        <w:rPr>
          <w:rFonts w:ascii="Georgia" w:cs="Georgia" w:eastAsia="Georgia" w:hAnsi="Georgia"/>
          <w:sz w:val="24"/>
          <w:szCs w:val="24"/>
        </w:rPr>
        <w:t xml:space="preserve">What remains is a man still in the fire, still writing, refusing to disappear — this time by choice rather than by necessity. That distinction — between the closet hiding and the deliberate refusal to vanish — is what legacy work looks like in practice. It is not triumphant. It is the smallest possible form of staying.</w:t>
      </w:r>
    </w:p>
    <w:p>
      <w:pPr>
        <w:spacing w:before="80" w:after="80"/>
      </w:pPr>
    </w:p>
    <w:p>
      <w:pPr>
        <w:spacing w:before="120" w:after="120" w:line="380"/>
      </w:pPr>
      <w:r>
        <w:rPr>
          <w:rFonts w:ascii="Georgia" w:cs="Georgia" w:eastAsia="Georgia" w:hAnsi="Georgia"/>
          <w:sz w:val="24"/>
          <w:szCs w:val="24"/>
        </w:rPr>
        <w:t xml:space="preserve">And it is what every person in this room who has caused damage, or received it, or both — who has made themselves invisible because existing openly cost too much — can build from wherever they are right now.</w:t>
      </w:r>
    </w:p>
    <w:p>
      <w:pPr>
        <w:spacing w:before="80" w:after="80"/>
      </w:pPr>
    </w:p>
    <w:p>
      <w:pPr>
        <w:pStyle w:val="Heading1"/>
      </w:pPr>
      <w:r>
        <w:rPr>
          <w:rFonts w:ascii="Georgia" w:cs="Georgia" w:eastAsia="Georgia" w:hAnsi="Georgia"/>
          <w:b/>
          <w:bCs/>
          <w:color w:val="1A1A2E"/>
          <w:sz w:val="32"/>
          <w:szCs w:val="32"/>
        </w:rPr>
        <w:t xml:space="preserve">Part 3: Group Discussion</w:t>
      </w:r>
    </w:p>
    <w:p>
      <w:pPr>
        <w:spacing w:before="240" w:after="80"/>
      </w:pPr>
      <w:r>
        <w:rPr>
          <w:rFonts w:ascii="Arial" w:cs="Arial" w:eastAsia="Arial" w:hAnsi="Arial"/>
          <w:b/>
          <w:bCs/>
          <w:color w:val="555555"/>
          <w:sz w:val="20"/>
          <w:szCs w:val="20"/>
        </w:rPr>
        <w:t xml:space="preserve">⏱ 20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A7D44" w:sz="4"/>
              <w:left w:val="single" w:color="3A7D44" w:sz="4"/>
              <w:bottom w:val="single" w:color="3A7D44" w:sz="4"/>
              <w:right w:val="single" w:color="3A7D44" w:sz="4"/>
            </w:tcBorders>
            <w:shd w:fill="3A7D4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FACILITATOR NOTE</w:t>
            </w:r>
          </w:p>
        </w:tc>
        <w:tc>
          <w:tcPr>
            <w:tcW w:type="dxa" w:w="7560"/>
            <w:tcBorders>
              <w:top w:val="single" w:color="3A7D44" w:sz="4"/>
              <w:left w:val="single" w:color="3A7D44" w:sz="4"/>
              <w:bottom w:val="single" w:color="3A7D44" w:sz="4"/>
              <w:right w:val="single" w:color="3A7D44" w:sz="4"/>
            </w:tcBorders>
            <w:shd w:fill="FFF8E7" w:val="clear"/>
            <w:tcMar>
              <w:top w:type="dxa" w:w="100"/>
              <w:left w:type="dxa" w:w="160"/>
              <w:bottom w:type="dxa" w:w="100"/>
              <w:right w:type="dxa" w:w="160"/>
            </w:tcMar>
          </w:tcPr>
          <w:p>
            <w:pPr>
              <w:spacing w:before="60" w:after="60"/>
            </w:pPr>
            <w:r>
              <w:rPr>
                <w:rFonts w:ascii="Georgia" w:cs="Georgia" w:eastAsia="Georgia" w:hAnsi="Georgia"/>
                <w:sz w:val="22"/>
                <w:szCs w:val="22"/>
              </w:rPr>
              <w:t xml:space="preserve">Session 8 discussion is unlike any previous session. People may be very quiet. They may cry. They may leave the room briefly. All of that is appropriate.</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Do not push for engagement. If the room is quiet for fifteen seconds after a prompt, that is the room processing. Do not fill it.</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Do not ask anyone to name their children or specific family members unless they choose to. The prompt about the protective factor — the thing keeping you alive that is also causing the most pain — requires particular care. If someone engages with it directly in a way that sounds like current ideation, acknowledge it directly and privately: 'I'd like to check in with you after the session. What you just described matters.'</w:t>
            </w:r>
          </w:p>
          <w:p>
            <w:pPr>
              <w:spacing w:before="60" w:after="60"/>
            </w:pPr>
            <w:r>
              <w:rPr>
                <w:rFonts w:ascii="Georgia" w:cs="Georgia" w:eastAsia="Georgia" w:hAnsi="Georgia"/>
                <w:sz w:val="22"/>
                <w:szCs w:val="22"/>
              </w:rPr>
              <w:t xml:space="preserve"/>
            </w:r>
          </w:p>
          <w:p>
            <w:pPr>
              <w:spacing w:before="60" w:after="60"/>
            </w:pPr>
            <w:r>
              <w:rPr>
                <w:rFonts w:ascii="Georgia" w:cs="Georgia" w:eastAsia="Georgia" w:hAnsi="Georgia"/>
                <w:sz w:val="22"/>
                <w:szCs w:val="22"/>
              </w:rPr>
              <w:t xml:space="preserve">This is the session most likely to require follow-up. Have resources available. Know where the nearest crisis support is. You do not need to provide crisis intervention — but you need to know when to refer.</w:t>
            </w:r>
          </w:p>
        </w:tc>
      </w:tr>
    </w:tbl>
    <w:p>
      <w:pPr>
        <w:spacing w:before="80" w:after="80"/>
      </w:pPr>
    </w:p>
    <w:p>
      <w:pPr>
        <w:spacing w:before="200" w:after="80"/>
      </w:pPr>
      <w:r>
        <w:rPr>
          <w:rFonts w:ascii="Georgia" w:cs="Georgia" w:eastAsia="Georgia" w:hAnsi="Georgia"/>
          <w:b/>
          <w:bCs/>
          <w:color w:val="2E4057"/>
          <w:sz w:val="24"/>
          <w:szCs w:val="24"/>
        </w:rPr>
        <w:t xml:space="preserve">Discussion Prompt 1</w:t>
      </w:r>
    </w:p>
    <w:p>
      <w:pPr>
        <w:spacing w:before="120" w:after="120" w:line="380"/>
      </w:pPr>
      <w:r>
        <w:rPr>
          <w:rFonts w:ascii="Georgia" w:cs="Georgia" w:eastAsia="Georgia" w:hAnsi="Georgia"/>
          <w:sz w:val="24"/>
          <w:szCs w:val="24"/>
        </w:rPr>
        <w:t xml:space="preserve">He was hiding in closets in his own house. Before you interpret that as avoidance — what does it tell you about what that house had become? What does a person have to have experienced for hiding to be the least dangerous option?</w:t>
      </w:r>
    </w:p>
    <w:p>
      <w:pPr>
        <w:spacing w:before="80" w:after="80"/>
      </w:pPr>
    </w:p>
    <w:p>
      <w:pPr>
        <w:spacing w:before="200" w:after="80"/>
      </w:pPr>
      <w:r>
        <w:rPr>
          <w:rFonts w:ascii="Georgia" w:cs="Georgia" w:eastAsia="Georgia" w:hAnsi="Georgia"/>
          <w:b/>
          <w:bCs/>
          <w:color w:val="2E4057"/>
          <w:sz w:val="24"/>
          <w:szCs w:val="24"/>
        </w:rPr>
        <w:t xml:space="preserve">Discussion Prompt 2</w:t>
      </w:r>
    </w:p>
    <w:p>
      <w:pPr>
        <w:spacing w:before="120" w:after="120" w:line="380"/>
      </w:pPr>
      <w:r>
        <w:rPr>
          <w:rFonts w:ascii="Georgia" w:cs="Georgia" w:eastAsia="Georgia" w:hAnsi="Georgia"/>
          <w:sz w:val="24"/>
          <w:szCs w:val="24"/>
        </w:rPr>
        <w:t xml:space="preserve">The departure was two months long and described as calculated to inflict maximum pain. The children left. At what point in that sequence does a person stop being able to track what they're losing versus what's being taken?</w:t>
      </w:r>
    </w:p>
    <w:p>
      <w:pPr>
        <w:spacing w:before="80" w:after="80"/>
      </w:pPr>
    </w:p>
    <w:p>
      <w:pPr>
        <w:spacing w:before="200" w:after="80"/>
      </w:pPr>
      <w:r>
        <w:rPr>
          <w:rFonts w:ascii="Georgia" w:cs="Georgia" w:eastAsia="Georgia" w:hAnsi="Georgia"/>
          <w:b/>
          <w:bCs/>
          <w:color w:val="2E4057"/>
          <w:sz w:val="24"/>
          <w:szCs w:val="24"/>
        </w:rPr>
        <w:t xml:space="preserve">Discussion Prompt 3</w:t>
      </w:r>
    </w:p>
    <w:p>
      <w:pPr>
        <w:spacing w:before="120" w:after="120" w:line="380"/>
      </w:pPr>
      <w:r>
        <w:rPr>
          <w:rFonts w:ascii="Georgia" w:cs="Georgia" w:eastAsia="Georgia" w:hAnsi="Georgia"/>
          <w:sz w:val="24"/>
          <w:szCs w:val="24"/>
        </w:rPr>
        <w:t xml:space="preserve">The love for his children was the primary reason he didn't act on suicidal ideation — and it was also being weaponized against him at the same time. Have you ever had the thing keeping you alive be the same thing causing you the most pain? What did that do to your ability to hold onto it?</w:t>
      </w:r>
    </w:p>
    <w:p>
      <w:pPr>
        <w:spacing w:before="80" w:after="80"/>
      </w:pPr>
    </w:p>
    <w:p>
      <w:pPr>
        <w:spacing w:before="200" w:after="80"/>
      </w:pPr>
      <w:r>
        <w:rPr>
          <w:rFonts w:ascii="Georgia" w:cs="Georgia" w:eastAsia="Georgia" w:hAnsi="Georgia"/>
          <w:b/>
          <w:bCs/>
          <w:color w:val="2E4057"/>
          <w:sz w:val="24"/>
          <w:szCs w:val="24"/>
        </w:rPr>
        <w:t xml:space="preserve">Discussion Prompt 4</w:t>
      </w:r>
    </w:p>
    <w:p>
      <w:pPr>
        <w:spacing w:before="120" w:after="120" w:line="380"/>
      </w:pPr>
      <w:r>
        <w:rPr>
          <w:rFonts w:ascii="Georgia" w:cs="Georgia" w:eastAsia="Georgia" w:hAnsi="Georgia"/>
          <w:sz w:val="24"/>
          <w:szCs w:val="24"/>
        </w:rPr>
        <w:t xml:space="preserve">He had a homing beacon for damaged dynamics — drawn to familiar chaos because stable ground felt alien. Where did you first learn what love was supposed to feel like? How long did it take to question that education?</w:t>
      </w:r>
    </w:p>
    <w:p>
      <w:pPr>
        <w:spacing w:before="80" w:after="80"/>
      </w:pPr>
    </w:p>
    <w:p>
      <w:pPr>
        <w:spacing w:before="200" w:after="80"/>
      </w:pPr>
      <w:r>
        <w:rPr>
          <w:rFonts w:ascii="Georgia" w:cs="Georgia" w:eastAsia="Georgia" w:hAnsi="Georgia"/>
          <w:b/>
          <w:bCs/>
          <w:color w:val="2E4057"/>
          <w:sz w:val="24"/>
          <w:szCs w:val="24"/>
        </w:rPr>
        <w:t xml:space="preserve">Discussion Prompt 5 (if time allows)</w:t>
      </w:r>
    </w:p>
    <w:p>
      <w:pPr>
        <w:spacing w:before="120" w:after="120" w:line="380"/>
      </w:pPr>
      <w:r>
        <w:rPr>
          <w:rFonts w:ascii="Georgia" w:cs="Georgia" w:eastAsia="Georgia" w:hAnsi="Georgia"/>
          <w:sz w:val="24"/>
          <w:szCs w:val="24"/>
        </w:rPr>
        <w:t xml:space="preserve">The legacy he's building is through truth-telling rather than correction. For someone who cannot undo what happened — with children, parents, anyone they've hurt — what does it mean to build a legacy from what remains?</w:t>
      </w:r>
    </w:p>
    <w:p>
      <w:pPr>
        <w:spacing w:before="80" w:after="80"/>
      </w:pPr>
    </w:p>
    <w:p>
      <w:pPr>
        <w:pStyle w:val="Heading1"/>
      </w:pPr>
      <w:r>
        <w:rPr>
          <w:rFonts w:ascii="Georgia" w:cs="Georgia" w:eastAsia="Georgia" w:hAnsi="Georgia"/>
          <w:b/>
          <w:bCs/>
          <w:color w:val="1A1A2E"/>
          <w:sz w:val="32"/>
          <w:szCs w:val="32"/>
        </w:rPr>
        <w:t xml:space="preserve">Part 4: Journal / Worksheet</w:t>
      </w:r>
    </w:p>
    <w:p>
      <w:pPr>
        <w:spacing w:before="240" w:after="80"/>
      </w:pPr>
      <w:r>
        <w:rPr>
          <w:rFonts w:ascii="Arial" w:cs="Arial" w:eastAsia="Arial" w:hAnsi="Arial"/>
          <w:b/>
          <w:bCs/>
          <w:color w:val="555555"/>
          <w:sz w:val="20"/>
          <w:szCs w:val="20"/>
        </w:rPr>
        <w:t xml:space="preserve">⏱ 10 minutes — Individual, quiet</w:t>
      </w:r>
    </w:p>
    <w:p>
      <w:pPr>
        <w:spacing w:before="100" w:after="160" w:line="360"/>
      </w:pPr>
      <w:r>
        <w:rPr>
          <w:rFonts w:ascii="Georgia" w:cs="Georgia" w:eastAsia="Georgia" w:hAnsi="Georgia"/>
          <w:sz w:val="24"/>
          <w:szCs w:val="24"/>
        </w:rPr>
        <w:t xml:space="preserve">Distribute the Session 8 worksheet. Allow full silence. This prompt is gentle intentionally — it doesn't ask people to name the worst thing, it asks them to name a relationship where they made themselves invisible. That is accessible to almost everyone.</w:t>
      </w:r>
    </w:p>
    <w:p>
      <w:pPr>
        <w:spacing w:before="80" w:after="80"/>
      </w:pPr>
    </w:p>
    <w:p>
      <w:pPr>
        <w:spacing w:before="120" w:after="80"/>
      </w:pPr>
      <w:r>
        <w:rPr>
          <w:rFonts w:ascii="Georgia" w:cs="Georgia" w:eastAsia="Georgia" w:hAnsi="Georgia"/>
          <w:b/>
          <w:bCs/>
          <w:sz w:val="24"/>
          <w:szCs w:val="24"/>
        </w:rPr>
        <w:t xml:space="preserve">Journal Prompt (printed on participant handout):</w:t>
      </w:r>
    </w:p>
    <w:p>
      <w:pPr>
        <w:spacing w:before="80" w:after="80"/>
      </w:pPr>
    </w:p>
    <w:p>
      <w:pPr>
        <w:spacing w:before="120" w:after="120" w:line="380"/>
      </w:pPr>
      <w:r>
        <w:rPr>
          <w:rFonts w:ascii="Georgia" w:cs="Georgia" w:eastAsia="Georgia" w:hAnsi="Georgia"/>
          <w:sz w:val="24"/>
          <w:szCs w:val="24"/>
        </w:rPr>
        <w:t xml:space="preserve">Write about one relationship where you were present but invisible — where existing openly felt too dangerous, so you made yourself smaller or disappeared into the walls.</w:t>
      </w:r>
    </w:p>
    <w:p>
      <w:pPr>
        <w:spacing w:before="80" w:after="80"/>
      </w:pPr>
    </w:p>
    <w:p>
      <w:pPr>
        <w:spacing w:before="120" w:after="120" w:line="380"/>
      </w:pPr>
      <w:r>
        <w:rPr>
          <w:rFonts w:ascii="Georgia" w:cs="Georgia" w:eastAsia="Georgia" w:hAnsi="Georgia"/>
          <w:sz w:val="24"/>
          <w:szCs w:val="24"/>
        </w:rPr>
        <w:t xml:space="preserve">What were you protecting? What did it cost? And what would it have taken for that space to be safe enough to exist in without hiding?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3A7D44" w:sz="4"/>
              <w:left w:val="single" w:color="3A7D44" w:sz="4"/>
              <w:bottom w:val="single" w:color="3A7D44" w:sz="4"/>
              <w:right w:val="single" w:color="3A7D44" w:sz="4"/>
            </w:tcBorders>
            <w:shd w:fill="3A7D44"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FACILITATOR NOTE</w:t>
            </w:r>
          </w:p>
        </w:tc>
        <w:tc>
          <w:tcPr>
            <w:tcW w:type="dxa" w:w="7560"/>
            <w:tcBorders>
              <w:top w:val="single" w:color="3A7D44" w:sz="4"/>
              <w:left w:val="single" w:color="3A7D44" w:sz="4"/>
              <w:bottom w:val="single" w:color="3A7D44" w:sz="4"/>
              <w:right w:val="single" w:color="3A7D44" w:sz="4"/>
            </w:tcBorders>
            <w:shd w:fill="FFF8E7" w:val="clear"/>
            <w:tcMar>
              <w:top w:type="dxa" w:w="100"/>
              <w:left w:type="dxa" w:w="160"/>
              <w:bottom w:type="dxa" w:w="100"/>
              <w:right w:type="dxa" w:w="160"/>
            </w:tcMar>
          </w:tcPr>
          <w:p>
            <w:pPr>
              <w:spacing w:before="60" w:after="60"/>
            </w:pPr>
            <w:r>
              <w:rPr>
                <w:rFonts w:ascii="Georgia" w:cs="Georgia" w:eastAsia="Georgia" w:hAnsi="Georgia"/>
                <w:sz w:val="22"/>
                <w:szCs w:val="22"/>
              </w:rPr>
              <w:t xml:space="preserve">The last question — what would it have taken to be safe — is forward-facing and reparative. It asks people to imagine safety rather than inventory damage. For people who have never experienced a safe relational environment, this question may produce grief rather than hope. That is valid. The grief is information about what was missing.</w:t>
            </w:r>
          </w:p>
        </w:tc>
      </w:tr>
    </w:tbl>
    <w:p>
      <w:pPr>
        <w:spacing w:before="80" w:after="80"/>
      </w:pPr>
    </w:p>
    <w:p>
      <w:pPr>
        <w:pStyle w:val="Heading1"/>
      </w:pPr>
      <w:r>
        <w:rPr>
          <w:rFonts w:ascii="Georgia" w:cs="Georgia" w:eastAsia="Georgia" w:hAnsi="Georgia"/>
          <w:b/>
          <w:bCs/>
          <w:color w:val="1A1A2E"/>
          <w:sz w:val="32"/>
          <w:szCs w:val="32"/>
        </w:rPr>
        <w:t xml:space="preserve">Part 5: Closing Grounding</w:t>
      </w:r>
    </w:p>
    <w:p>
      <w:pPr>
        <w:spacing w:before="240" w:after="80"/>
      </w:pPr>
      <w:r>
        <w:rPr>
          <w:rFonts w:ascii="Arial" w:cs="Arial" w:eastAsia="Arial" w:hAnsi="Arial"/>
          <w:b/>
          <w:bCs/>
          <w:color w:val="555555"/>
          <w:sz w:val="20"/>
          <w:szCs w:val="20"/>
        </w:rPr>
        <w:t xml:space="preserve">⏱ 10 minutes</w:t>
      </w:r>
    </w:p>
    <w:p>
      <w:pPr>
        <w:spacing w:before="80" w:after="80"/>
      </w:pPr>
      <w:r>
        <w:rPr>
          <w:rFonts w:ascii="Arial" w:cs="Arial" w:eastAsia="Arial" w:hAnsi="Arial"/>
          <w:i/>
          <w:iCs/>
          <w:color w:val="666666"/>
          <w:sz w:val="22"/>
          <w:szCs w:val="22"/>
        </w:rPr>
        <w:t xml:space="preserve">[ Session 8 needs the longest closing pause in the curriculum. Give the room time to come back from the writing before you speak. ]</w:t>
      </w:r>
    </w:p>
    <w:p>
      <w:pPr>
        <w:spacing w:before="80" w:after="80"/>
      </w:pPr>
    </w:p>
    <w:p>
      <w:pPr>
        <w:spacing w:before="120" w:after="120" w:line="380"/>
      </w:pPr>
      <w:r>
        <w:rPr>
          <w:rFonts w:ascii="Georgia" w:cs="Georgia" w:eastAsia="Georgia" w:hAnsi="Georgia"/>
          <w:sz w:val="24"/>
          <w:szCs w:val="24"/>
        </w:rPr>
        <w:t xml:space="preserve">Feet on the floor.</w:t>
      </w:r>
    </w:p>
    <w:p>
      <w:pPr>
        <w:spacing w:before="80" w:after="80"/>
      </w:pPr>
      <w:r>
        <w:rPr>
          <w:rFonts w:ascii="Arial" w:cs="Arial" w:eastAsia="Arial" w:hAnsi="Arial"/>
          <w:i/>
          <w:iCs/>
          <w:color w:val="666666"/>
          <w:sz w:val="22"/>
          <w:szCs w:val="22"/>
        </w:rPr>
        <w:t xml:space="preserve">[ Pause 5 seconds. ]</w:t>
      </w:r>
    </w:p>
    <w:p>
      <w:pPr>
        <w:spacing w:before="120" w:after="120" w:line="380"/>
      </w:pPr>
      <w:r>
        <w:rPr>
          <w:rFonts w:ascii="Georgia" w:cs="Georgia" w:eastAsia="Georgia" w:hAnsi="Georgia"/>
          <w:sz w:val="24"/>
          <w:szCs w:val="24"/>
        </w:rPr>
        <w:t xml:space="preserve">Weight in the chair.</w:t>
      </w:r>
    </w:p>
    <w:p>
      <w:pPr>
        <w:spacing w:before="80" w:after="80"/>
      </w:pPr>
      <w:r>
        <w:rPr>
          <w:rFonts w:ascii="Arial" w:cs="Arial" w:eastAsia="Arial" w:hAnsi="Arial"/>
          <w:i/>
          <w:iCs/>
          <w:color w:val="666666"/>
          <w:sz w:val="22"/>
          <w:szCs w:val="22"/>
        </w:rPr>
        <w:t xml:space="preserve">[ Pause 5 seconds. ]</w:t>
      </w:r>
    </w:p>
    <w:p>
      <w:pPr>
        <w:spacing w:before="120" w:after="120" w:line="380"/>
      </w:pPr>
      <w:r>
        <w:rPr>
          <w:rFonts w:ascii="Georgia" w:cs="Georgia" w:eastAsia="Georgia" w:hAnsi="Georgia"/>
          <w:sz w:val="24"/>
          <w:szCs w:val="24"/>
        </w:rPr>
        <w:t xml:space="preserve">Three things in the room that are not a threat.</w:t>
      </w:r>
    </w:p>
    <w:p>
      <w:pPr>
        <w:spacing w:before="80" w:after="80"/>
      </w:pPr>
      <w:r>
        <w:rPr>
          <w:rFonts w:ascii="Arial" w:cs="Arial" w:eastAsia="Arial" w:hAnsi="Arial"/>
          <w:i/>
          <w:iCs/>
          <w:color w:val="666666"/>
          <w:sz w:val="22"/>
          <w:szCs w:val="22"/>
        </w:rPr>
        <w:t xml:space="preserve">[ Pause 8 seconds. ]</w:t>
      </w:r>
    </w:p>
    <w:p>
      <w:pPr>
        <w:spacing w:before="120" w:after="120" w:line="380"/>
      </w:pPr>
      <w:r>
        <w:rPr>
          <w:rFonts w:ascii="Georgia" w:cs="Georgia" w:eastAsia="Georgia" w:hAnsi="Georgia"/>
          <w:sz w:val="24"/>
          <w:szCs w:val="24"/>
        </w:rPr>
        <w:t xml:space="preserve">One slow breath in. Hold two counts. Out.</w:t>
      </w:r>
    </w:p>
    <w:p>
      <w:pPr>
        <w:spacing w:before="80" w:after="80"/>
      </w:pPr>
      <w:r>
        <w:rPr>
          <w:rFonts w:ascii="Arial" w:cs="Arial" w:eastAsia="Arial" w:hAnsi="Arial"/>
          <w:i/>
          <w:iCs/>
          <w:color w:val="666666"/>
          <w:sz w:val="22"/>
          <w:szCs w:val="22"/>
        </w:rPr>
        <w:t xml:space="preserve">[ Breathe with them. ]</w:t>
      </w:r>
    </w:p>
    <w:p>
      <w:pPr>
        <w:spacing w:before="80" w:after="80"/>
      </w:pPr>
    </w:p>
    <w:p>
      <w:pPr>
        <w:spacing w:before="120" w:after="120" w:line="380"/>
      </w:pPr>
      <w:r>
        <w:rPr>
          <w:rFonts w:ascii="Georgia" w:cs="Georgia" w:eastAsia="Georgia" w:hAnsi="Georgia"/>
          <w:sz w:val="24"/>
          <w:szCs w:val="24"/>
        </w:rPr>
        <w:t xml:space="preserve">You just sat with someone else's children. With the closet. With the love that persisted through all of it.</w:t>
      </w:r>
    </w:p>
    <w:p>
      <w:pPr>
        <w:spacing w:before="80" w:after="80"/>
      </w:pPr>
    </w:p>
    <w:p>
      <w:pPr>
        <w:spacing w:before="120" w:after="120" w:line="380"/>
      </w:pPr>
      <w:r>
        <w:rPr>
          <w:rFonts w:ascii="Georgia" w:cs="Georgia" w:eastAsia="Georgia" w:hAnsi="Georgia"/>
          <w:sz w:val="24"/>
          <w:szCs w:val="24"/>
        </w:rPr>
        <w:t xml:space="preserve">If anything in this session touched something in your own story — a child, a parent, a relationship where you were made invisible — let it be there without resolving it right now. You don't have to resolve it. You just have to let it be there.</w:t>
      </w:r>
    </w:p>
    <w:p>
      <w:pPr>
        <w:spacing w:before="80" w:after="80"/>
      </w:pPr>
    </w:p>
    <w:p>
      <w:pPr>
        <w:spacing w:before="120" w:after="120" w:line="380"/>
      </w:pPr>
      <w:r>
        <w:rPr>
          <w:rFonts w:ascii="Georgia" w:cs="Georgia" w:eastAsia="Georgia" w:hAnsi="Georgia"/>
          <w:sz w:val="24"/>
          <w:szCs w:val="24"/>
        </w:rPr>
        <w:t xml:space="preserve">Feel your feet. Feel the chair. You are here. The story is not over.</w:t>
      </w:r>
    </w:p>
    <w:p>
      <w:pPr>
        <w:spacing w:before="80" w:after="80"/>
      </w:pPr>
    </w:p>
    <w:p>
      <w:pPr>
        <w:spacing w:before="120" w:after="120" w:line="380"/>
      </w:pPr>
      <w:r>
        <w:rPr>
          <w:rFonts w:ascii="Georgia" w:cs="Georgia" w:eastAsia="Georgia" w:hAnsi="Georgia"/>
          <w:sz w:val="24"/>
          <w:szCs w:val="24"/>
        </w:rPr>
        <w:t xml:space="preserve">We'll see you in Session 9.</w:t>
      </w:r>
    </w:p>
    <w:p>
      <w:pPr>
        <w:spacing w:before="80" w:after="80"/>
      </w:pPr>
    </w:p>
    <w:p>
      <w:pPr>
        <w:spacing w:before="80" w:after="80"/>
      </w:pPr>
      <w:r>
        <w:rPr>
          <w:rFonts w:ascii="Arial" w:cs="Arial" w:eastAsia="Arial" w:hAnsi="Arial"/>
          <w:i/>
          <w:iCs/>
          <w:color w:val="666666"/>
          <w:sz w:val="22"/>
          <w:szCs w:val="22"/>
        </w:rPr>
        <w:t xml:space="preserve">[ Remain available after dismissal. Session 8 produces more private conversations than any other session. Do not rush. If anyone disclosed current suicidal ideation during the session, check in with them personally before they leave. ]</w:t>
      </w:r>
    </w:p>
    <w:p>
      <w:pPr>
        <w:spacing w:before="80" w:after="80"/>
      </w:pPr>
    </w:p>
    <w:p>
      <w:pPr>
        <w:pBdr>
          <w:bottom w:val="single" w:color="CCCCCC" w:sz="6" w:space="1"/>
        </w:pBdr>
        <w:spacing w:before="200" w:after="200"/>
      </w:pPr>
    </w:p>
    <w:p>
      <w:pPr>
        <w:pStyle w:val="Heading1"/>
      </w:pPr>
      <w:r>
        <w:rPr>
          <w:rFonts w:ascii="Georgia" w:cs="Georgia" w:eastAsia="Georgia" w:hAnsi="Georgia"/>
          <w:b/>
          <w:bCs/>
          <w:color w:val="1A1A2E"/>
          <w:sz w:val="32"/>
          <w:szCs w:val="32"/>
        </w:rPr>
        <w:t xml:space="preserve">Appendix: Clinical Reference Notes</w:t>
      </w:r>
    </w:p>
    <w:p>
      <w:pPr>
        <w:spacing w:before="100" w:after="160"/>
      </w:pPr>
      <w:r>
        <w:rPr>
          <w:rFonts w:ascii="Georgia" w:cs="Georgia" w:eastAsia="Georgia" w:hAnsi="Georgia"/>
          <w:i/>
          <w:iCs/>
          <w:sz w:val="24"/>
          <w:szCs w:val="24"/>
        </w:rPr>
        <w:t xml:space="preserve">For facilitator preparation only — not for distribution or delivery.</w:t>
      </w:r>
    </w:p>
    <w:p>
      <w:pPr>
        <w:spacing w:before="80" w:after="80"/>
      </w:pPr>
    </w:p>
    <w:p>
      <w:pPr>
        <w:pStyle w:val="Heading2"/>
      </w:pPr>
      <w:r>
        <w:rPr>
          <w:rFonts w:ascii="Georgia" w:cs="Georgia" w:eastAsia="Georgia" w:hAnsi="Georgia"/>
          <w:b/>
          <w:bCs/>
          <w:color w:val="2E4057"/>
          <w:sz w:val="28"/>
          <w:szCs w:val="28"/>
        </w:rP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760"/>
            <w:tcBorders>
              <w:top w:val="single" w:color="2E4057" w:sz="4"/>
              <w:left w:val="single" w:color="2E4057" w:sz="4"/>
              <w:bottom w:val="single" w:color="2E4057" w:sz="4"/>
              <w:right w:val="single" w:color="2E4057" w:sz="4"/>
            </w:tcBorders>
            <w:shd w:fill="2E4057" w:val="clear"/>
            <w:tcMar>
              <w:top w:type="dxa" w:w="80"/>
              <w:left w:type="dxa" w:w="120"/>
              <w:bottom w:type="dxa" w:w="80"/>
              <w:right w:type="dxa" w:w="120"/>
            </w:tcMar>
          </w:tcPr>
          <w:p>
            <w:r>
              <w:rPr>
                <w:rFonts w:ascii="Arial" w:cs="Arial" w:eastAsia="Arial" w:hAnsi="Arial"/>
                <w:b/>
                <w:bCs/>
                <w:color w:val="FFFFFF"/>
                <w:sz w:val="22"/>
                <w:szCs w:val="22"/>
              </w:rPr>
              <w:t xml:space="preserve">Plain-Language Definition</w:t>
            </w:r>
          </w:p>
        </w:tc>
      </w:tr>
      <w:tr>
        <w:tc>
          <w:tcPr>
            <w:tcW w:type="dxa" w:w="26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Invisible Presence</w:t>
            </w:r>
          </w:p>
        </w:tc>
        <w:tc>
          <w:tcPr>
            <w:tcW w:type="dxa" w:w="67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Being physically in a space while systematically made to feel that your visible existence is a problem. Not absence — erasure. The closet is its literal form.</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Parental Alienation</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The systematic process of turning children against a parent through coaching, narrative control, and the weaponization of the parent's genuine struggles. The children are not the weapon — they are the ones harmed by it.</w:t>
            </w:r>
          </w:p>
        </w:tc>
      </w:tr>
      <w:tr>
        <w:tc>
          <w:tcPr>
            <w:tcW w:type="dxa" w:w="26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Perceived Burdensomeness</w:t>
            </w:r>
          </w:p>
        </w:tc>
        <w:tc>
          <w:tcPr>
            <w:tcW w:type="dxa" w:w="67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From Thomas Joiner's Interpersonal Theory of Psychological Suicide: the conviction that one's existence costs others more than it gives them. In the parental context, the belief that children would be better off without you. Among the most destabilizing configurations of suicidal thinking.</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Protective Factor Instability</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When the primary reason someone stays alive is also the thing being used as a source of pain or leverage. Love for children is a documented protective factor — but child estrangement, if perceived as permanent, can invert it into a risk factor.</w:t>
            </w:r>
          </w:p>
        </w:tc>
      </w:tr>
      <w:tr>
        <w:tc>
          <w:tcPr>
            <w:tcW w:type="dxa" w:w="260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Intergenerational Transmission</w:t>
            </w:r>
          </w:p>
        </w:tc>
        <w:tc>
          <w:tcPr>
            <w:tcW w:type="dxa" w:w="6760"/>
            <w:tcBorders>
              <w:top w:val="single" w:color="CCCCCC" w:sz="2"/>
              <w:left w:val="single" w:color="CCCCCC" w:sz="2"/>
              <w:bottom w:val="single" w:color="CCCCCC" w:sz="2"/>
              <w:right w:val="single" w:color="CCCCCC" w:sz="2"/>
            </w:tcBorders>
            <w:shd w:fill="E8F4F8" w:val="clear"/>
            <w:tcMar>
              <w:top w:type="dxa" w:w="80"/>
              <w:left w:type="dxa" w:w="120"/>
              <w:bottom w:type="dxa" w:w="80"/>
              <w:right w:type="dxa" w:w="120"/>
            </w:tcMar>
          </w:tcPr>
          <w:p>
            <w:r>
              <w:rPr>
                <w:rFonts w:ascii="Georgia" w:cs="Georgia" w:eastAsia="Georgia" w:hAnsi="Georgia"/>
                <w:sz w:val="22"/>
                <w:szCs w:val="22"/>
              </w:rPr>
              <w:t xml:space="preserve">The process by which relational patterns learned in childhood become the blueprint for adult relationships — not through choice but through the only available reference point for what love, safety, and home feel like.</w:t>
            </w:r>
          </w:p>
        </w:tc>
      </w:tr>
      <w:tr>
        <w:tc>
          <w:tcPr>
            <w:tcW w:type="dxa" w:w="260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Legacy Work</w:t>
            </w:r>
          </w:p>
        </w:tc>
        <w:tc>
          <w:tcPr>
            <w:tcW w:type="dxa" w:w="6760"/>
            <w:tcBorders>
              <w:top w:val="single" w:color="CCCCCC" w:sz="2"/>
              <w:left w:val="single" w:color="CCCCCC" w:sz="2"/>
              <w:bottom w:val="single" w:color="CCCCCC" w:sz="2"/>
              <w:right w:val="single" w:color="CCCCCC" w:sz="2"/>
            </w:tcBorders>
            <w:shd w:fill="FFFFFF" w:val="clear"/>
            <w:tcMar>
              <w:top w:type="dxa" w:w="80"/>
              <w:left w:type="dxa" w:w="120"/>
              <w:bottom w:type="dxa" w:w="80"/>
              <w:right w:type="dxa" w:w="120"/>
            </w:tcMar>
          </w:tcPr>
          <w:p>
            <w:r>
              <w:rPr>
                <w:rFonts w:ascii="Georgia" w:cs="Georgia" w:eastAsia="Georgia" w:hAnsi="Georgia"/>
                <w:sz w:val="22"/>
                <w:szCs w:val="22"/>
              </w:rPr>
              <w:t xml:space="preserve">Building something from personal pain that makes the future different — not to redeem the past, which cannot be undone, but to ensure the pattern stops here. Truth-telling as a form of ongoing fatherhood.</w:t>
            </w:r>
          </w:p>
        </w:tc>
      </w:tr>
    </w:tbl>
    <w:p>
      <w:pPr>
        <w:spacing w:before="80" w:after="80"/>
      </w:pPr>
    </w:p>
    <w:p>
      <w:pPr>
        <w:pStyle w:val="Heading2"/>
      </w:pPr>
      <w:r>
        <w:rPr>
          <w:rFonts w:ascii="Georgia" w:cs="Georgia" w:eastAsia="Georgia" w:hAnsi="Georgia"/>
          <w:b/>
          <w:bCs/>
          <w:color w:val="2E4057"/>
          <w:sz w:val="28"/>
          <w:szCs w:val="28"/>
        </w:rPr>
        <w:t xml:space="preserve">What This Session Accomplishes Clinically</w:t>
      </w:r>
    </w:p>
    <w:p>
      <w:pPr>
        <w:pStyle w:val="ListParagraph"/>
        <w:numPr>
          <w:ilvl w:val="0"/>
          <w:numId w:val="2"/>
        </w:numPr>
        <w:spacing w:before="60" w:after="60"/>
      </w:pPr>
      <w:r>
        <w:rPr>
          <w:rFonts w:ascii="Georgia" w:cs="Georgia" w:eastAsia="Georgia" w:hAnsi="Georgia"/>
          <w:sz w:val="23"/>
          <w:szCs w:val="23"/>
        </w:rPr>
        <w:t xml:space="preserve">Introduces the 'invisible presence' frame — being physically present while systematically made to feel that existing is a problem — as distinct from absence or withdrawal</w:t>
      </w:r>
    </w:p>
    <w:p>
      <w:pPr>
        <w:pStyle w:val="ListParagraph"/>
        <w:numPr>
          <w:ilvl w:val="0"/>
          <w:numId w:val="2"/>
        </w:numPr>
        <w:spacing w:before="60" w:after="60"/>
      </w:pPr>
      <w:r>
        <w:rPr>
          <w:rFonts w:ascii="Georgia" w:cs="Georgia" w:eastAsia="Georgia" w:hAnsi="Georgia"/>
          <w:sz w:val="23"/>
          <w:szCs w:val="23"/>
        </w:rPr>
        <w:t xml:space="preserve">Names perceived burdensomeness as a specific psychological mechanism, particularly in the context of child estrangement, that requires different clinical attention than general depression or grief</w:t>
      </w:r>
    </w:p>
    <w:p>
      <w:pPr>
        <w:pStyle w:val="ListParagraph"/>
        <w:numPr>
          <w:ilvl w:val="0"/>
          <w:numId w:val="2"/>
        </w:numPr>
        <w:spacing w:before="60" w:after="60"/>
      </w:pPr>
      <w:r>
        <w:rPr>
          <w:rFonts w:ascii="Georgia" w:cs="Georgia" w:eastAsia="Georgia" w:hAnsi="Georgia"/>
          <w:sz w:val="23"/>
          <w:szCs w:val="23"/>
        </w:rPr>
        <w:t xml:space="preserve">Addresses protective factor instability — the clinical reality that love for children can invert from reason to stay alive to reason to die under conditions of estrangement and narrative attack</w:t>
      </w:r>
    </w:p>
    <w:p>
      <w:pPr>
        <w:pStyle w:val="ListParagraph"/>
        <w:numPr>
          <w:ilvl w:val="0"/>
          <w:numId w:val="2"/>
        </w:numPr>
        <w:spacing w:before="60" w:after="60"/>
      </w:pPr>
      <w:r>
        <w:rPr>
          <w:rFonts w:ascii="Georgia" w:cs="Georgia" w:eastAsia="Georgia" w:hAnsi="Georgia"/>
          <w:sz w:val="23"/>
          <w:szCs w:val="23"/>
        </w:rPr>
        <w:t xml:space="preserve">Introduces intergenerational transmission as a mechanism rather than a character judgment — breaking the chain requires understanding it first</w:t>
      </w:r>
    </w:p>
    <w:p>
      <w:pPr>
        <w:pStyle w:val="ListParagraph"/>
        <w:numPr>
          <w:ilvl w:val="0"/>
          <w:numId w:val="2"/>
        </w:numPr>
        <w:spacing w:before="60" w:after="60"/>
      </w:pPr>
      <w:r>
        <w:rPr>
          <w:rFonts w:ascii="Georgia" w:cs="Georgia" w:eastAsia="Georgia" w:hAnsi="Georgia"/>
          <w:sz w:val="23"/>
          <w:szCs w:val="23"/>
        </w:rPr>
        <w:t xml:space="preserve">Frames legacy work as ongoing fatherhood rather than resolution — the continuation of relationship through truth-telling even in estrangement</w:t>
      </w:r>
    </w:p>
    <w:p>
      <w:pPr>
        <w:spacing w:before="80" w:after="80"/>
      </w:pPr>
    </w:p>
    <w:p>
      <w:pPr>
        <w:pStyle w:val="Heading2"/>
      </w:pPr>
      <w:r>
        <w:rPr>
          <w:rFonts w:ascii="Georgia" w:cs="Georgia" w:eastAsia="Georgia" w:hAnsi="Georgia"/>
          <w:b/>
          <w:bCs/>
          <w:color w:val="2E4057"/>
          <w:sz w:val="28"/>
          <w:szCs w:val="28"/>
        </w:rPr>
        <w:t xml:space="preserve">Connections to Subsequent Sessions</w:t>
      </w:r>
    </w:p>
    <w:p>
      <w:pPr>
        <w:pStyle w:val="ListParagraph"/>
        <w:numPr>
          <w:ilvl w:val="0"/>
          <w:numId w:val="2"/>
        </w:numPr>
        <w:spacing w:before="60" w:after="60"/>
      </w:pPr>
      <w:r>
        <w:rPr>
          <w:rFonts w:ascii="Georgia" w:cs="Georgia" w:eastAsia="Georgia" w:hAnsi="Georgia"/>
          <w:sz w:val="23"/>
          <w:szCs w:val="23"/>
        </w:rPr>
        <w:t xml:space="preserve">Session 9 (Shame vs. Responsibility): the perceived failure as a father — the identity conviction that he had failed completely and permanently — is the specific form of toxic shame that Session 9 addresses directly</w:t>
      </w:r>
    </w:p>
    <w:p>
      <w:pPr>
        <w:pStyle w:val="ListParagraph"/>
        <w:numPr>
          <w:ilvl w:val="0"/>
          <w:numId w:val="2"/>
        </w:numPr>
        <w:spacing w:before="60" w:after="60"/>
      </w:pPr>
      <w:r>
        <w:rPr>
          <w:rFonts w:ascii="Georgia" w:cs="Georgia" w:eastAsia="Georgia" w:hAnsi="Georgia"/>
          <w:sz w:val="23"/>
          <w:szCs w:val="23"/>
        </w:rPr>
        <w:t xml:space="preserve">Session 11 (The Anatomy of a Spiral): the protective factor instability documented in this session is one of the conditions that makes the spiral possible — the thing keeping you alive and the thing most threatening your survival occupying the same relational space</w:t>
      </w:r>
    </w:p>
    <w:p>
      <w:pPr>
        <w:pStyle w:val="ListParagraph"/>
        <w:numPr>
          <w:ilvl w:val="0"/>
          <w:numId w:val="2"/>
        </w:numPr>
        <w:spacing w:before="60" w:after="60"/>
      </w:pPr>
      <w:r>
        <w:rPr>
          <w:rFonts w:ascii="Georgia" w:cs="Georgia" w:eastAsia="Georgia" w:hAnsi="Georgia"/>
          <w:sz w:val="23"/>
          <w:szCs w:val="23"/>
        </w:rPr>
        <w:t xml:space="preserve">Session 12 (Crisis, Suicide Risk, and Staying Alive): Session 8's clinical documentation of suicidal despair, perceived burdensomeness, and protective factor instability are the direct precursors to Session 12's focus on the mechanism and the path through</w:t>
      </w:r>
    </w:p>
    <w:p>
      <w:pPr>
        <w:spacing w:before="80" w:after="80"/>
      </w:pPr>
    </w:p>
    <w:p>
      <w:pPr>
        <w:pBdr>
          <w:bottom w:val="single" w:color="CCCCCC" w:sz="6" w:space="1"/>
        </w:pBdr>
        <w:spacing w:before="200" w:after="200"/>
      </w:pPr>
    </w:p>
    <w:p>
      <w:pPr>
        <w:spacing w:before="160" w:after="0"/>
        <w:jc w:val="center"/>
      </w:pPr>
      <w:r>
        <w:rPr>
          <w:rFonts w:ascii="Georgia" w:cs="Georgia" w:eastAsia="Georgia" w:hAnsi="Georgia"/>
          <w:i/>
          <w:iCs/>
          <w:color w:val="888888"/>
          <w:sz w:val="20"/>
          <w:szCs w:val="20"/>
        </w:rPr>
        <w:t xml:space="preserve">What Really Happened: A Trauma Education Series</w:t>
      </w:r>
    </w:p>
    <w:p>
      <w:pPr>
        <w:spacing w:before="60" w:after="0"/>
        <w:jc w:val="center"/>
      </w:pPr>
      <w:r>
        <w:rPr>
          <w:rFonts w:ascii="Georgia" w:cs="Georgia" w:eastAsia="Georgia" w:hAnsi="Georgia"/>
          <w:i/>
          <w:iCs/>
          <w:color w:val="888888"/>
          <w:sz w:val="20"/>
          <w:szCs w:val="20"/>
        </w:rPr>
        <w:t xml:space="preserve">Session 8 Facilitator Script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2026-03-21T08:41:24.943Z</dcterms:created>
  <dcterms:modified xsi:type="dcterms:W3CDTF">2026-03-21T08:41:24.944Z</dcterms:modified>
</cp:coreProperties>
</file>

<file path=docProps/custom.xml><?xml version="1.0" encoding="utf-8"?>
<Properties xmlns="http://schemas.openxmlformats.org/officeDocument/2006/custom-properties" xmlns:vt="http://schemas.openxmlformats.org/officeDocument/2006/docPropsVTypes"/>
</file>