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PROGRAM-LEVEL CLINICAL SAFETY EXECUTIVE SUMMARY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"What Really Happened" (WRH) Master Curriculum — 75-Session Program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Capitol Contracts LLC  |  UEI: HH77KN5AV5X7  |  CAGE: 9ZFJ6  |  NAICS: 611710 / 611430 / 541611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 Scope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Non-Clinical Status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Federal Alignment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Framework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 Sessions / 3 Parts + Toolkit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Psychoeducational — Not Psychotherapy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 / DoD / DOL / SAMHSA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VHA 1030 | SAMHSA TIC | RMF</w:t>
            </w:r>
          </w:p>
        </w:tc>
      </w:tr>
    </w:tbl>
    <w:p>
      <w:pPr>
        <w:spacing w:after="0" w:before="18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PROGRAM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WRH Master Curriculum is a 75-session, structured psychoeducational intervention developed by Capitol Contracts LLC for behavioral health, recovery, and risk mitigation. The program uses an engineering-based framework to translate trauma responses, survival adaptations, and behavioral conflict into system logic — eliminating clinical jargon in favor of technical, mechanistic language accessible to veterans and high-stress occupational groups.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curriculum is non-clinical in design and delivery. Facilitators operate within clearly defined liability boundaries. Clinical handoff protocols are embedded at program-wide and session-specific levels.</w:t>
      </w:r>
    </w:p>
    <w:p>
      <w:pPr>
        <w:spacing w:after="0" w:before="12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CURRICULUM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528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Logic Map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Laws of Survival — foundational physiological adaptation mapping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27–56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Operational Journey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loops, wiring patterns, biological programs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57–75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Specialization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failure analysis, advanced system specialization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Facilitator Toolkit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Package, Glossary, Certification, IP Rights</w:t>
            </w:r>
          </w:p>
        </w:tc>
      </w:tr>
    </w:tbl>
    <w:p>
      <w:pPr>
        <w:spacing w:after="0" w:before="16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PROGRAM-WIDE SAFETY FRAMEWORK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WRH curriculum employs a layered safety architecture applied across all 75 sessions and intensified at high-activation sessions, particularly Session 12.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8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Component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Grounding Protocol (RGP)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physiological grounding exercise: 4-in/6-out breathing, bilateral grounding posture, environmental awareness check. Delivered at session open, close, and any moment of participant distress.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75 sessions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Planning Intervention (SPI)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handoff protocol for acute distress or suicidal ideation. Five-step process: calm engagement → clinical staff activation → de-identified context transfer → physical escort → documentation.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 as needed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S-Prefix Metric Framework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 incident reporting: S-ACT (activation 1–5), S-REG (RGP effectiveness), S-INT (intervention type), S-OUT (outcome). De-identified CSV export weekly.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incident events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Hardened Overlays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Session-specific safety protocols (HO-12.1, HO-12.2, HO-12.3) applied to high-activation sessions. Overlay voidance invalidates session delivery certification.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12+ high acuity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Liability Boundary Language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non-clinical framing embedded in all facilitator scripts. Participants informed of psychoeducational scope at every session open.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75 sessions</w:t>
            </w:r>
          </w:p>
        </w:tc>
      </w:tr>
    </w:tbl>
    <w:p>
      <w:pPr>
        <w:spacing w:after="0" w:before="16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FEDERAL COMPLIANCE STANDARDS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Alignment 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VHA Directive 1030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Lines of Model (3LM) integrated: Line 1 (facilitator self-audit), Line 2 (institutional monitoring), Line 3 (independent federal audit). Full reporting trail maintained.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SAMHSA Trauma-Informed Care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sessions audited against six TIC principles: Safety; Trustworthiness &amp; Transparency; Peer Support; Collaboration &amp; Mutuality; Empowerment, Voice &amp; Choice; Cultural/Historical/Gender.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 Privacy / PII Standards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Hardened data handling at all participant reflection points. De-identified data collection, de-identified CSV adverse event exports, and VA PII Shield (HO-12.3) for high-activation sessions.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 / Procurement Alignment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Firm-Fixed-Price pricing structure. SAM.gov registered (UEI: HH77KN5AV5X7, CAGE: 9ZFJ6). Institutional IP transfer language included in Master Tier.</w:t>
            </w:r>
          </w:p>
        </w:tc>
      </w:tr>
    </w:tbl>
    <w:p>
      <w:pPr>
        <w:spacing w:after="0" w:before="16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FACILITATOR CERTIFICATION &amp; PREREQUISITES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Program delivery is gated by a three-tier facilitator credentialing system. No session may be delivered by an under-qualified facilitator.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000"/>
        <w:gridCol w:w="484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Scope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Prerequisites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Foundational Facilitator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1–26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hrs WRH System Logic Training + RGP Proficiency + Peer Support/BH Background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Facilitator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1–56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+ 60 additional hrs + Full Foundation Cohort Delivery + Somatic Redline Recognition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Facilitator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1–75+</w:t>
            </w:r>
          </w:p>
        </w:tc>
        <w:tc>
          <w:tcPr>
            <w:tcW w:type="dxa" w:w="4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+ 100 additional hrs + Institutional Risk Mgmt Certification + Train-the-Trainer Authorization</w:t>
            </w:r>
          </w:p>
        </w:tc>
      </w:tr>
    </w:tbl>
    <w:p>
      <w:pPr>
        <w:spacing w:after="0" w:before="16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DELIVERY ENVIRONMENT &amp; ACUITY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2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Tier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 Examples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Requirements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— Community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 Centers, Community Groups, Outpatient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RGP, Basic SPI Awareness, Standard Liability Language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— Structured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IOP, PHP, Residential Programs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RGP, SPI Handoff Protocol, S-Prefix Reporting, Hardened Overlays (Session 12+)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— Clinical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Inpatient Psych, PRRC, VA Medical Centers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Tier 2 + On-site Clinical Staff + Full Overlay Suite + Weekly CSV Adverse Event Export</w:t>
            </w:r>
          </w:p>
        </w:tc>
      </w:tr>
    </w:tbl>
    <w:p>
      <w:pPr>
        <w:spacing w:after="0" w:before="160"/>
      </w:pPr>
    </w:p>
    <w:p>
      <w:pPr>
        <w:pBdr>
          <w:bottom w:val="single" w:color="2E74B5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PROCUREMENT SUMMARY — PRICING &amp; CONTRACT VEHICLES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80"/>
        <w:gridCol w:w="40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Tier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FFP / Cohort
(8–12 Participants)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 Included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1–26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$18,500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Facilitator Scripts (26 sessions), Participant Workbooks, RGP Training, Part I Slide Decks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1–56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$32,000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Foundation + Scripts (56 sessions), Advanced RGP, Pilot Program Slide Deck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1–76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$48,000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Program Access + Facilitator Toolkit + Crisis Package v7.0 + Master Glossary + Institutional IP Rights</w:t>
            </w:r>
          </w:p>
        </w:tc>
      </w:tr>
    </w:tbl>
    <w:p>
      <w:pPr>
        <w:spacing w:after="40" w:before="8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SAM.gov Registration: Active  |  Contract Vehicles: Available upon request (GSA Schedule, VA FSS)  |  Socio-Economic Status: Small Business</w:t>
      </w:r>
    </w:p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 VISN SUICIDE PREVENTION COORDINATOR / CONTRACTING OFFICER REVIEW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 certifies that the WRH Master Curriculum is engineered with federal-compliant, program-wide safety architecture, is non-clinical in nature, and is ready for institutional procurement review. For contract vehicle inquiries, SAM.gov verification, or to request a full program package, contact Capitol Contracts LLC.</w:t>
            </w:r>
          </w:p>
          <w:p>
            <w:pPr>
              <w:spacing w:after="40" w:before="100"/>
            </w:pP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Reviewed By: ____________________________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Title: ____________________________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spacing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UEI: HH77KN5AV5X7  |  CAGE: 9ZFJ6  |  Proprietary IP of Capitol Contracts LLC  |  All Rights Reserved  |  For VISN / Contracting Officer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1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CAPITOL CONTRACTS LLC  |  WRH MASTER CURRICULUM</w:t>
    </w:r>
    <w:r>
      <w:rPr>
        <w:rFonts w:ascii="Arial" w:cs="Arial" w:eastAsia="Arial" w:hAnsi="Arial"/>
        <w:color w:val="666666"/>
        <w:sz w:val="18"/>
        <w:szCs w:val="18"/>
      </w:rPr>
      <w:t xml:space="preserve">  |  PROGRAM-LEVEL CLINICAL SAFETY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2026-04-17T20:17:34.013Z</dcterms:created>
  <dcterms:modified xsi:type="dcterms:W3CDTF">2026-04-17T20:17:34.013Z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