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Property Check Guide</w:t>
      </w:r>
    </w:p>
    <w:p>
      <w:pPr>
        <w:jc w:val="center"/>
      </w:pPr>
      <w:r>
        <w:t>AM Mowing — Know When to Call for Expert Lawn Care</w:t>
      </w:r>
    </w:p>
    <w:p/>
    <w:p>
      <w:pPr>
        <w:pStyle w:val="Heading1"/>
      </w:pPr>
      <w:r>
        <w:t>1. Observation Checklist</w:t>
      </w:r>
    </w:p>
    <w:p>
      <w:r>
        <w:t>Walk your property and look for the following signs:</w:t>
      </w:r>
    </w:p>
    <w:p>
      <w:pPr>
        <w:pStyle w:val="ListBullet"/>
      </w:pPr>
      <w:r>
        <w:t>Grass height: Is it above 4 inches consistently?</w:t>
      </w:r>
    </w:p>
    <w:p>
      <w:pPr>
        <w:pStyle w:val="ListBullet"/>
      </w:pPr>
      <w:r>
        <w:t>Bare patches or thinning areas</w:t>
      </w:r>
    </w:p>
    <w:p>
      <w:pPr>
        <w:pStyle w:val="ListBullet"/>
      </w:pPr>
      <w:r>
        <w:t>Weed invasion (&gt;20% of visible surface)</w:t>
      </w:r>
    </w:p>
    <w:p>
      <w:pPr>
        <w:pStyle w:val="ListBullet"/>
      </w:pPr>
      <w:r>
        <w:t>Discolouration (yellowing, browning)</w:t>
      </w:r>
    </w:p>
    <w:p>
      <w:pPr>
        <w:pStyle w:val="ListBullet"/>
      </w:pPr>
      <w:r>
        <w:t>Visible pest activity or unusual insect presence</w:t>
      </w:r>
    </w:p>
    <w:p>
      <w:pPr>
        <w:pStyle w:val="ListBullet"/>
      </w:pPr>
      <w:r>
        <w:t>Standing water / poor drainage areas</w:t>
      </w:r>
    </w:p>
    <w:p>
      <w:pPr>
        <w:pStyle w:val="ListBullet"/>
      </w:pPr>
      <w:r>
        <w:t>Overgrown hedges or shrubs beyond your equipment reach</w:t>
      </w:r>
    </w:p>
    <w:p/>
    <w:p>
      <w:pPr>
        <w:pStyle w:val="Heading1"/>
      </w:pPr>
      <w:r>
        <w:t>2. Risk Assessment</w:t>
      </w:r>
    </w:p>
    <w:p>
      <w:r>
        <w:t>Rate each category from 1 (no issue) to 5 (severe):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Your Score</w:t>
            </w:r>
          </w:p>
        </w:tc>
      </w:tr>
      <w:tr>
        <w:tc>
          <w:tcPr>
            <w:tcW w:type="dxa" w:w="4320"/>
          </w:tcPr>
          <w:p>
            <w:r>
              <w:t>Grass length &amp; density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Weed coverage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Pest / disease signs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Drainage &amp; soil health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Equipment suitability for area size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Scoring guide: 0-8 = DIY manageable | 9-16 = Monitor closely | 17+ = Call an expert</w:t>
      </w:r>
    </w:p>
    <w:p/>
    <w:p>
      <w:pPr>
        <w:pStyle w:val="Heading1"/>
      </w:pPr>
      <w:r>
        <w:t>3. Season &amp; Timing Guide</w:t>
      </w:r>
    </w:p>
    <w:p>
      <w:pPr>
        <w:pStyle w:val="ListBullet"/>
      </w:pPr>
      <w:r>
        <w:t>Spring (Mar–May): Peak growth: mow weekly, aerate, fertilise</w:t>
      </w:r>
    </w:p>
    <w:p>
      <w:pPr>
        <w:pStyle w:val="ListBullet"/>
      </w:pPr>
      <w:r>
        <w:t>Summer (Jun–Aug): Heat stress risk: raise mowing height, water early morning</w:t>
      </w:r>
    </w:p>
    <w:p>
      <w:pPr>
        <w:pStyle w:val="ListBullet"/>
      </w:pPr>
      <w:r>
        <w:t>Autumn (Sep–Nov): Leaf clearance, final feed, overseeding bare patches</w:t>
      </w:r>
    </w:p>
    <w:p>
      <w:pPr>
        <w:pStyle w:val="ListBullet"/>
      </w:pPr>
      <w:r>
        <w:t>Winter (Dec–Feb): Minimal mowing; check drainage; avoid heavy traffic on frozen grass</w:t>
      </w:r>
    </w:p>
    <w:p/>
    <w:p>
      <w:pPr>
        <w:pStyle w:val="Heading1"/>
      </w:pPr>
      <w:r>
        <w:t>4. DIY vs. Expert Decision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DIY</w:t>
            </w:r>
          </w:p>
        </w:tc>
        <w:tc>
          <w:tcPr>
            <w:tcW w:type="dxa" w:w="2880"/>
          </w:tcPr>
          <w:p>
            <w:r>
              <w:t>Call Expert</w:t>
            </w:r>
          </w:p>
        </w:tc>
      </w:tr>
      <w:tr>
        <w:tc>
          <w:tcPr>
            <w:tcW w:type="dxa" w:w="2880"/>
          </w:tcPr>
          <w:p>
            <w:r>
              <w:t>Lawn area</w:t>
            </w:r>
          </w:p>
        </w:tc>
        <w:tc>
          <w:tcPr>
            <w:tcW w:type="dxa" w:w="2880"/>
          </w:tcPr>
          <w:p>
            <w:r>
              <w:t>&lt; 500 m²</w:t>
            </w:r>
          </w:p>
        </w:tc>
        <w:tc>
          <w:tcPr>
            <w:tcW w:type="dxa" w:w="2880"/>
          </w:tcPr>
          <w:p>
            <w:r>
              <w:t>&gt; 500 m² or complex layout</w:t>
            </w:r>
          </w:p>
        </w:tc>
      </w:tr>
      <w:tr>
        <w:tc>
          <w:tcPr>
            <w:tcW w:type="dxa" w:w="2880"/>
          </w:tcPr>
          <w:p>
            <w:r>
              <w:t>Equipment available</w:t>
            </w:r>
          </w:p>
        </w:tc>
        <w:tc>
          <w:tcPr>
            <w:tcW w:type="dxa" w:w="2880"/>
          </w:tcPr>
          <w:p>
            <w:r>
              <w:t>Standard mower + trimmer</w:t>
            </w:r>
          </w:p>
        </w:tc>
        <w:tc>
          <w:tcPr>
            <w:tcW w:type="dxa" w:w="2880"/>
          </w:tcPr>
          <w:p>
            <w:r>
              <w:t>No suitable equipment</w:t>
            </w:r>
          </w:p>
        </w:tc>
      </w:tr>
      <w:tr>
        <w:tc>
          <w:tcPr>
            <w:tcW w:type="dxa" w:w="2880"/>
          </w:tcPr>
          <w:p>
            <w:r>
              <w:t>Visible pests/disease</w:t>
            </w:r>
          </w:p>
        </w:tc>
        <w:tc>
          <w:tcPr>
            <w:tcW w:type="dxa" w:w="2880"/>
          </w:tcPr>
          <w:p>
            <w:r>
              <w:t>Minor, isolated</w:t>
            </w:r>
          </w:p>
        </w:tc>
        <w:tc>
          <w:tcPr>
            <w:tcW w:type="dxa" w:w="2880"/>
          </w:tcPr>
          <w:p>
            <w:r>
              <w:t>Widespread or recurring</w:t>
            </w:r>
          </w:p>
        </w:tc>
      </w:tr>
      <w:tr>
        <w:tc>
          <w:tcPr>
            <w:tcW w:type="dxa" w:w="2880"/>
          </w:tcPr>
          <w:p>
            <w:r>
              <w:t>Terrain</w:t>
            </w:r>
          </w:p>
        </w:tc>
        <w:tc>
          <w:tcPr>
            <w:tcW w:type="dxa" w:w="2880"/>
          </w:tcPr>
          <w:p>
            <w:r>
              <w:t>Flat, accessible</w:t>
            </w:r>
          </w:p>
        </w:tc>
        <w:tc>
          <w:tcPr>
            <w:tcW w:type="dxa" w:w="2880"/>
          </w:tcPr>
          <w:p>
            <w:r>
              <w:t>Steep slopes, obstacles</w:t>
            </w:r>
          </w:p>
        </w:tc>
      </w:tr>
      <w:tr>
        <w:tc>
          <w:tcPr>
            <w:tcW w:type="dxa" w:w="2880"/>
          </w:tcPr>
          <w:p>
            <w:r>
              <w:t>Time available</w:t>
            </w:r>
          </w:p>
        </w:tc>
        <w:tc>
          <w:tcPr>
            <w:tcW w:type="dxa" w:w="2880"/>
          </w:tcPr>
          <w:p>
            <w:r>
              <w:t>Regular weekly time</w:t>
            </w:r>
          </w:p>
        </w:tc>
        <w:tc>
          <w:tcPr>
            <w:tcW w:type="dxa" w:w="2880"/>
          </w:tcPr>
          <w:p>
            <w:r>
              <w:t>Time-constrained</w:t>
            </w:r>
          </w:p>
        </w:tc>
      </w:tr>
      <w:tr>
        <w:tc>
          <w:tcPr>
            <w:tcW w:type="dxa" w:w="2880"/>
          </w:tcPr>
          <w:p>
            <w:r>
              <w:t>Desired outcome</w:t>
            </w:r>
          </w:p>
        </w:tc>
        <w:tc>
          <w:tcPr>
            <w:tcW w:type="dxa" w:w="2880"/>
          </w:tcPr>
          <w:p>
            <w:r>
              <w:t>Tidy / maintained</w:t>
            </w:r>
          </w:p>
        </w:tc>
        <w:tc>
          <w:tcPr>
            <w:tcW w:type="dxa" w:w="2880"/>
          </w:tcPr>
          <w:p>
            <w:r>
              <w:t>Pristine / show quality</w:t>
            </w:r>
          </w:p>
        </w:tc>
      </w:tr>
    </w:tbl>
    <w:p/>
    <w:p>
      <w:pPr>
        <w:pStyle w:val="Heading1"/>
      </w:pPr>
      <w:r>
        <w:t>5. Pros &amp; Cons: DIY vs. Expert</w:t>
      </w:r>
    </w:p>
    <w:p>
      <w:pPr>
        <w:pStyle w:val="Heading2"/>
      </w:pPr>
      <w:r>
        <w:t>DIY Lawn Care</w:t>
      </w:r>
    </w:p>
    <w:p>
      <w:pPr>
        <w:pStyle w:val="ListBullet"/>
      </w:pPr>
      <w:r>
        <w:t>Pros:</w:t>
      </w:r>
    </w:p>
    <w:p>
      <w:pPr>
        <w:pStyle w:val="ListBullet"/>
      </w:pPr>
      <w:r>
        <w:t xml:space="preserve">  ✓ Cost savings on labour</w:t>
      </w:r>
    </w:p>
    <w:p>
      <w:pPr>
        <w:pStyle w:val="ListBullet"/>
      </w:pPr>
      <w:r>
        <w:t xml:space="preserve">  ✓ Flexible scheduling</w:t>
      </w:r>
    </w:p>
    <w:p>
      <w:pPr>
        <w:pStyle w:val="ListBullet"/>
      </w:pPr>
      <w:r>
        <w:t xml:space="preserve">  ✓ Personal satisfaction</w:t>
      </w:r>
    </w:p>
    <w:p>
      <w:pPr>
        <w:pStyle w:val="ListBullet"/>
      </w:pPr>
      <w:r>
        <w:t xml:space="preserve">  ✓ Immediate response to issues</w:t>
      </w:r>
    </w:p>
    <w:p>
      <w:pPr>
        <w:pStyle w:val="ListBullet"/>
      </w:pPr>
      <w:r>
        <w:t>Cons:</w:t>
      </w:r>
    </w:p>
    <w:p>
      <w:pPr>
        <w:pStyle w:val="ListBullet"/>
      </w:pPr>
      <w:r>
        <w:t xml:space="preserve">  ✗ Time-intensive</w:t>
      </w:r>
    </w:p>
    <w:p>
      <w:pPr>
        <w:pStyle w:val="ListBullet"/>
      </w:pPr>
      <w:r>
        <w:t xml:space="preserve">  ✗ Equipment cost &amp; maintenance</w:t>
      </w:r>
    </w:p>
    <w:p>
      <w:pPr>
        <w:pStyle w:val="ListBullet"/>
      </w:pPr>
      <w:r>
        <w:t xml:space="preserve">  ✗ Risk of incorrect techniques</w:t>
      </w:r>
    </w:p>
    <w:p>
      <w:pPr>
        <w:pStyle w:val="ListBullet"/>
      </w:pPr>
      <w:r>
        <w:t xml:space="preserve">  ✗ Limited expertise for complex issues</w:t>
      </w:r>
    </w:p>
    <w:p>
      <w:pPr>
        <w:pStyle w:val="Heading2"/>
      </w:pPr>
      <w:r>
        <w:t>Professional Lawn Care</w:t>
      </w:r>
    </w:p>
    <w:p>
      <w:pPr>
        <w:pStyle w:val="ListBullet"/>
      </w:pPr>
      <w:r>
        <w:t>Pros:</w:t>
      </w:r>
    </w:p>
    <w:p>
      <w:pPr>
        <w:pStyle w:val="ListBullet"/>
      </w:pPr>
      <w:r>
        <w:t xml:space="preserve">  ✓ Expert knowledge &amp; techniques</w:t>
      </w:r>
    </w:p>
    <w:p>
      <w:pPr>
        <w:pStyle w:val="ListBullet"/>
      </w:pPr>
      <w:r>
        <w:t xml:space="preserve">  ✓ Professional-grade equipment</w:t>
      </w:r>
    </w:p>
    <w:p>
      <w:pPr>
        <w:pStyle w:val="ListBullet"/>
      </w:pPr>
      <w:r>
        <w:t xml:space="preserve">  ✓ Time-saving</w:t>
      </w:r>
    </w:p>
    <w:p>
      <w:pPr>
        <w:pStyle w:val="ListBullet"/>
      </w:pPr>
      <w:r>
        <w:t xml:space="preserve">  ✓ Guaranteed results</w:t>
      </w:r>
    </w:p>
    <w:p>
      <w:pPr>
        <w:pStyle w:val="ListBullet"/>
      </w:pPr>
      <w:r>
        <w:t xml:space="preserve">  ✓ Ongoing maintenance plans</w:t>
      </w:r>
    </w:p>
    <w:p>
      <w:pPr>
        <w:pStyle w:val="ListBullet"/>
      </w:pPr>
      <w:r>
        <w:t>Cons:</w:t>
      </w:r>
    </w:p>
    <w:p>
      <w:pPr>
        <w:pStyle w:val="ListBullet"/>
      </w:pPr>
      <w:r>
        <w:t xml:space="preserve">  ✗ Higher upfront cost</w:t>
      </w:r>
    </w:p>
    <w:p>
      <w:pPr>
        <w:pStyle w:val="ListBullet"/>
      </w:pPr>
      <w:r>
        <w:t xml:space="preserve">  ✗ Scheduled visits (less spontaneous)</w:t>
      </w:r>
    </w:p>
    <w:p>
      <w:pPr>
        <w:pStyle w:val="ListBullet"/>
      </w:pPr>
      <w:r>
        <w:t xml:space="preserve">  ✗ Need to vet and trust provider</w:t>
      </w:r>
    </w:p>
    <w:p/>
    <w:p>
      <w:pPr>
        <w:pStyle w:val="Heading1"/>
      </w:pPr>
      <w:r>
        <w:t>6. Recommended Actions</w:t>
      </w:r>
    </w:p>
    <w:p>
      <w:r>
        <w:t>Based on your property check, here are the suggested next steps:</w:t>
      </w:r>
    </w:p>
    <w:p>
      <w:pPr>
        <w:pStyle w:val="ListBullet"/>
      </w:pPr>
      <w:r>
        <w:t>Score &lt; 9: Continue DIY care with regular observation using this checklist.</w:t>
      </w:r>
    </w:p>
    <w:p>
      <w:pPr>
        <w:pStyle w:val="ListBullet"/>
      </w:pPr>
      <w:r>
        <w:t>Score 9–16: Consider a one-time professional assessment to address specific issues.</w:t>
      </w:r>
    </w:p>
    <w:p>
      <w:pPr>
        <w:pStyle w:val="ListBullet"/>
      </w:pPr>
      <w:r>
        <w:t>Score 17+: Contact AM Mowing for a comprehensive property evaluation and care plan.</w:t>
      </w:r>
    </w:p>
    <w:p>
      <w:pPr>
        <w:pStyle w:val="ListBullet"/>
      </w:pPr>
      <w:r>
        <w:t>Any time: If you notice rapid deterioration or unfamiliar damage, call an expert immediately.</w:t>
      </w:r>
    </w:p>
    <w:p/>
    <w:p>
      <w:pPr>
        <w:pStyle w:val="Heading1"/>
      </w:pPr>
      <w:r>
        <w:t>Ready for Expert Help?</w:t>
      </w:r>
    </w:p>
    <w:p>
      <w:r>
        <w:t>Contact AM Mowing today for a free property assessment.</w:t>
      </w:r>
    </w:p>
    <w:p>
      <w:r>
        <w:t>Email: contact@ammowing.com</w:t>
      </w:r>
    </w:p>
    <w:p>
      <w:r>
        <w:t>Phone: (555) 123-4567</w:t>
      </w:r>
    </w:p>
    <w:p>
      <w:r>
        <w:t>Or visit our website and use the Contact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