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1418" w:rsidRPr="00632574" w:rsidRDefault="002F1418" w:rsidP="00C6780F">
      <w:pPr>
        <w:spacing w:before="100" w:beforeAutospacing="1" w:after="100" w:afterAutospacing="1" w:line="360" w:lineRule="auto"/>
        <w:jc w:val="center"/>
        <w:outlineLvl w:val="0"/>
        <w:rPr>
          <w:rFonts w:eastAsia="Times New Roman" w:cstheme="minorHAnsi"/>
          <w:b/>
          <w:bCs/>
          <w:kern w:val="36"/>
          <w:sz w:val="48"/>
          <w:szCs w:val="48"/>
          <w:u w:val="single"/>
        </w:rPr>
      </w:pPr>
      <w:r w:rsidRPr="00632574">
        <w:rPr>
          <w:rFonts w:eastAsia="Times New Roman" w:cstheme="minorHAnsi"/>
          <w:b/>
          <w:bCs/>
          <w:kern w:val="36"/>
          <w:sz w:val="48"/>
          <w:szCs w:val="48"/>
          <w:u w:val="single"/>
        </w:rPr>
        <w:t>Hospital Readmission &amp; Resource Utilization Analytics</w:t>
      </w:r>
    </w:p>
    <w:p w:rsidR="006F0B6C" w:rsidRPr="00632574" w:rsidRDefault="006F0B6C" w:rsidP="00C6780F">
      <w:pPr>
        <w:spacing w:before="100" w:beforeAutospacing="1" w:after="100" w:afterAutospacing="1" w:line="360" w:lineRule="auto"/>
        <w:jc w:val="center"/>
        <w:outlineLvl w:val="0"/>
        <w:rPr>
          <w:rFonts w:eastAsia="Times New Roman" w:cstheme="minorHAnsi"/>
          <w:b/>
          <w:bCs/>
          <w:kern w:val="36"/>
          <w:sz w:val="48"/>
          <w:szCs w:val="48"/>
          <w:u w:val="single"/>
        </w:rPr>
      </w:pPr>
    </w:p>
    <w:p w:rsidR="006F0B6C" w:rsidRPr="00632574" w:rsidRDefault="006F0B6C" w:rsidP="00C6780F">
      <w:pPr>
        <w:pStyle w:val="Heading3"/>
        <w:spacing w:line="360" w:lineRule="auto"/>
        <w:rPr>
          <w:rFonts w:asciiTheme="minorHAnsi" w:hAnsiTheme="minorHAnsi" w:cstheme="minorHAnsi"/>
          <w:sz w:val="36"/>
          <w:szCs w:val="36"/>
        </w:rPr>
      </w:pPr>
      <w:r w:rsidRPr="00632574">
        <w:rPr>
          <w:rStyle w:val="Strong"/>
          <w:rFonts w:asciiTheme="minorHAnsi" w:hAnsiTheme="minorHAnsi" w:cstheme="minorHAnsi"/>
          <w:b/>
          <w:bCs/>
          <w:sz w:val="36"/>
          <w:szCs w:val="36"/>
        </w:rPr>
        <w:t>Executive Summary</w:t>
      </w:r>
    </w:p>
    <w:p w:rsidR="002F1418" w:rsidRPr="00632574" w:rsidRDefault="006F0B6C" w:rsidP="00C6780F">
      <w:pPr>
        <w:pStyle w:val="NormalWeb"/>
        <w:spacing w:line="360" w:lineRule="auto"/>
        <w:rPr>
          <w:rFonts w:asciiTheme="minorHAnsi" w:hAnsiTheme="minorHAnsi" w:cstheme="minorHAnsi"/>
        </w:rPr>
      </w:pPr>
      <w:r w:rsidRPr="00632574">
        <w:rPr>
          <w:rFonts w:asciiTheme="minorHAnsi" w:hAnsiTheme="minorHAnsi" w:cstheme="minorHAnsi"/>
        </w:rPr>
        <w:t xml:space="preserve">This project analyzes hospital admission data to identify operational inefficiencies related to patient readmissions, bed utilization, and length of stay. Using Python, </w:t>
      </w:r>
      <w:proofErr w:type="spellStart"/>
      <w:r w:rsidRPr="00632574">
        <w:rPr>
          <w:rFonts w:asciiTheme="minorHAnsi" w:hAnsiTheme="minorHAnsi" w:cstheme="minorHAnsi"/>
        </w:rPr>
        <w:t>PostgreSQL</w:t>
      </w:r>
      <w:proofErr w:type="spellEnd"/>
      <w:r w:rsidRPr="00632574">
        <w:rPr>
          <w:rFonts w:asciiTheme="minorHAnsi" w:hAnsiTheme="minorHAnsi" w:cstheme="minorHAnsi"/>
        </w:rPr>
        <w:t>, and Power BI, key performance indicators were derived to support hospital leadership in reducing readmissions, optimizing capacity, and improving discharge efficiency. The analysis highlights high-risk departments such as Neurology and provides data-driven recommendations for operational improvement.</w:t>
      </w:r>
    </w:p>
    <w:p w:rsidR="006F0B6C" w:rsidRPr="00632574" w:rsidRDefault="006F0B6C" w:rsidP="00C6780F">
      <w:pPr>
        <w:pStyle w:val="NormalWeb"/>
        <w:spacing w:line="360" w:lineRule="auto"/>
        <w:rPr>
          <w:rFonts w:asciiTheme="minorHAnsi" w:hAnsiTheme="minorHAnsi" w:cstheme="minorHAnsi"/>
        </w:rPr>
      </w:pPr>
    </w:p>
    <w:p w:rsidR="002F1418" w:rsidRPr="00632574" w:rsidRDefault="002F1418" w:rsidP="00C6780F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32574">
        <w:rPr>
          <w:rFonts w:eastAsia="Times New Roman" w:cstheme="minorHAnsi"/>
          <w:b/>
          <w:bCs/>
          <w:sz w:val="36"/>
          <w:szCs w:val="36"/>
        </w:rPr>
        <w:t>1. Business Context &amp; Problem Statement</w:t>
      </w:r>
    </w:p>
    <w:p w:rsidR="002F1418" w:rsidRPr="00632574" w:rsidRDefault="002F1418" w:rsidP="00C6780F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632574">
        <w:rPr>
          <w:rFonts w:eastAsia="Times New Roman" w:cstheme="minorHAnsi"/>
          <w:b/>
          <w:bCs/>
          <w:sz w:val="30"/>
          <w:szCs w:val="30"/>
        </w:rPr>
        <w:t>Business Problem</w:t>
      </w:r>
    </w:p>
    <w:p w:rsidR="002F1418" w:rsidRPr="00632574" w:rsidRDefault="002F1418" w:rsidP="00C6780F">
      <w:pPr>
        <w:spacing w:before="100" w:beforeAutospacing="1" w:after="100" w:afterAutospacing="1" w:line="276" w:lineRule="auto"/>
        <w:rPr>
          <w:rFonts w:eastAsia="Times New Roman" w:cstheme="minorHAnsi"/>
          <w:sz w:val="30"/>
          <w:szCs w:val="30"/>
        </w:rPr>
      </w:pPr>
      <w:r w:rsidRPr="00632574">
        <w:rPr>
          <w:rFonts w:eastAsia="Times New Roman" w:cstheme="minorHAnsi"/>
          <w:sz w:val="30"/>
          <w:szCs w:val="30"/>
        </w:rPr>
        <w:t>Hospitals face continuous operational and financial challenges due to:</w:t>
      </w:r>
    </w:p>
    <w:p w:rsidR="002F1418" w:rsidRPr="00632574" w:rsidRDefault="002F1418" w:rsidP="00C6780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b/>
          <w:sz w:val="24"/>
          <w:szCs w:val="24"/>
        </w:rPr>
      </w:pPr>
      <w:r w:rsidRPr="00632574">
        <w:rPr>
          <w:rFonts w:eastAsia="Times New Roman" w:cstheme="minorHAnsi"/>
          <w:b/>
          <w:sz w:val="24"/>
          <w:szCs w:val="24"/>
        </w:rPr>
        <w:t>High patient readmission rates</w:t>
      </w:r>
    </w:p>
    <w:p w:rsidR="002F1418" w:rsidRPr="00632574" w:rsidRDefault="002F1418" w:rsidP="00C6780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b/>
          <w:sz w:val="24"/>
          <w:szCs w:val="24"/>
        </w:rPr>
      </w:pPr>
      <w:r w:rsidRPr="00632574">
        <w:rPr>
          <w:rFonts w:eastAsia="Times New Roman" w:cstheme="minorHAnsi"/>
          <w:b/>
          <w:sz w:val="24"/>
          <w:szCs w:val="24"/>
        </w:rPr>
        <w:t>Inefficient bed utilization</w:t>
      </w:r>
    </w:p>
    <w:p w:rsidR="002F1418" w:rsidRPr="00632574" w:rsidRDefault="002F1418" w:rsidP="00C6780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b/>
          <w:sz w:val="24"/>
          <w:szCs w:val="24"/>
        </w:rPr>
      </w:pPr>
      <w:r w:rsidRPr="00632574">
        <w:rPr>
          <w:rFonts w:eastAsia="Times New Roman" w:cstheme="minorHAnsi"/>
          <w:b/>
          <w:sz w:val="24"/>
          <w:szCs w:val="24"/>
        </w:rPr>
        <w:t>Extended average length of stay (ALOS)</w:t>
      </w:r>
    </w:p>
    <w:p w:rsidR="002F1418" w:rsidRPr="00632574" w:rsidRDefault="002F1418" w:rsidP="00C6780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b/>
          <w:sz w:val="24"/>
          <w:szCs w:val="24"/>
        </w:rPr>
      </w:pPr>
      <w:r w:rsidRPr="00632574">
        <w:rPr>
          <w:rFonts w:eastAsia="Times New Roman" w:cstheme="minorHAnsi"/>
          <w:b/>
          <w:sz w:val="24"/>
          <w:szCs w:val="24"/>
        </w:rPr>
        <w:t>Delays in patient discharge</w:t>
      </w:r>
    </w:p>
    <w:p w:rsidR="006F0B6C" w:rsidRPr="00C6780F" w:rsidRDefault="002F1418" w:rsidP="00C6780F">
      <w:pPr>
        <w:spacing w:before="100" w:beforeAutospacing="1" w:after="100" w:afterAutospacing="1" w:line="276" w:lineRule="auto"/>
        <w:rPr>
          <w:rFonts w:eastAsia="Times New Roman" w:cstheme="minorHAnsi"/>
          <w:b/>
          <w:sz w:val="24"/>
          <w:szCs w:val="24"/>
        </w:rPr>
      </w:pPr>
      <w:r w:rsidRPr="00632574">
        <w:rPr>
          <w:rFonts w:eastAsia="Times New Roman" w:cstheme="minorHAnsi"/>
          <w:b/>
          <w:sz w:val="24"/>
          <w:szCs w:val="24"/>
        </w:rPr>
        <w:t>These issues lead to increased operational costs, reduced patient satisfaction, and capacity constraints, especially during peak admission periods.</w:t>
      </w:r>
    </w:p>
    <w:p w:rsidR="002F1418" w:rsidRPr="00632574" w:rsidRDefault="002F1418" w:rsidP="00C6780F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632574">
        <w:rPr>
          <w:rFonts w:eastAsia="Times New Roman" w:cstheme="minorHAnsi"/>
          <w:b/>
          <w:bCs/>
          <w:sz w:val="30"/>
          <w:szCs w:val="30"/>
        </w:rPr>
        <w:lastRenderedPageBreak/>
        <w:t>Project Goal</w:t>
      </w:r>
    </w:p>
    <w:p w:rsidR="002F1418" w:rsidRPr="00632574" w:rsidRDefault="002F1418" w:rsidP="00C6780F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 xml:space="preserve">The objective of this project is to use </w:t>
      </w:r>
      <w:r w:rsidRPr="00632574">
        <w:rPr>
          <w:rFonts w:eastAsia="Times New Roman" w:cstheme="minorHAnsi"/>
          <w:b/>
          <w:bCs/>
          <w:sz w:val="24"/>
          <w:szCs w:val="24"/>
        </w:rPr>
        <w:t>data analytics</w:t>
      </w:r>
      <w:r w:rsidRPr="00632574">
        <w:rPr>
          <w:rFonts w:eastAsia="Times New Roman" w:cstheme="minorHAnsi"/>
          <w:sz w:val="24"/>
          <w:szCs w:val="24"/>
        </w:rPr>
        <w:t xml:space="preserve"> to:</w:t>
      </w:r>
    </w:p>
    <w:p w:rsidR="002F1418" w:rsidRPr="00632574" w:rsidRDefault="002F1418" w:rsidP="00C6780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Monitor and analyze hospital readmission patterns</w:t>
      </w:r>
    </w:p>
    <w:p w:rsidR="002F1418" w:rsidRPr="00632574" w:rsidRDefault="002F1418" w:rsidP="00C6780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Optimize bed occupancy and resource utilization</w:t>
      </w:r>
    </w:p>
    <w:p w:rsidR="002F1418" w:rsidRPr="00632574" w:rsidRDefault="002F1418" w:rsidP="00C6780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Identify departments contributing to long patient stays</w:t>
      </w:r>
    </w:p>
    <w:p w:rsidR="002F1418" w:rsidRPr="00632574" w:rsidRDefault="002F1418" w:rsidP="00C6780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Enable data-driven decision-making for hospital management</w:t>
      </w:r>
    </w:p>
    <w:p w:rsidR="002F1418" w:rsidRPr="00632574" w:rsidRDefault="002F1418" w:rsidP="00C6780F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32574">
        <w:rPr>
          <w:rFonts w:eastAsia="Times New Roman" w:cstheme="minorHAnsi"/>
          <w:b/>
          <w:bCs/>
          <w:sz w:val="36"/>
          <w:szCs w:val="36"/>
        </w:rPr>
        <w:t>2. Data Source &amp; Data Gathering</w:t>
      </w:r>
    </w:p>
    <w:p w:rsidR="002F1418" w:rsidRPr="00632574" w:rsidRDefault="002F1418" w:rsidP="00C6780F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632574">
        <w:rPr>
          <w:rFonts w:eastAsia="Times New Roman" w:cstheme="minorHAnsi"/>
          <w:b/>
          <w:bCs/>
          <w:sz w:val="30"/>
          <w:szCs w:val="30"/>
        </w:rPr>
        <w:t>Data Source</w:t>
      </w:r>
    </w:p>
    <w:p w:rsidR="002F1418" w:rsidRPr="00632574" w:rsidRDefault="0026390C" w:rsidP="00C6780F">
      <w:pPr>
        <w:spacing w:after="0" w:line="360" w:lineRule="auto"/>
        <w:rPr>
          <w:rFonts w:eastAsia="Times New Roman" w:cstheme="minorHAnsi"/>
          <w:sz w:val="24"/>
          <w:szCs w:val="24"/>
        </w:rPr>
      </w:pPr>
      <w:r>
        <w:t>The dataset is modeled on publicly available hospital admission datasets and structured to reflect r</w:t>
      </w:r>
      <w:r>
        <w:t>eal-world healthcare operations</w:t>
      </w:r>
      <w:r w:rsidR="00731DF6" w:rsidRPr="00632574">
        <w:rPr>
          <w:rFonts w:cstheme="minorHAnsi"/>
        </w:rPr>
        <w:t xml:space="preserve">. The raw data contains </w:t>
      </w:r>
      <w:r w:rsidR="00131FF6" w:rsidRPr="00632574">
        <w:rPr>
          <w:rFonts w:eastAsia="Times New Roman" w:cstheme="minorHAnsi"/>
          <w:sz w:val="24"/>
          <w:szCs w:val="24"/>
        </w:rPr>
        <w:t>1,000+ patient</w:t>
      </w:r>
      <w:r w:rsidR="00131FF6" w:rsidRPr="00632574">
        <w:rPr>
          <w:rFonts w:cstheme="minorHAnsi"/>
        </w:rPr>
        <w:t xml:space="preserve"> </w:t>
      </w:r>
      <w:r w:rsidR="00731DF6" w:rsidRPr="00632574">
        <w:rPr>
          <w:rFonts w:cstheme="minorHAnsi"/>
        </w:rPr>
        <w:t>admission-level information including department, admission dates, discharge dates, and resource utilization metrics.</w:t>
      </w:r>
      <w:r w:rsidR="002F1418" w:rsidRPr="00632574">
        <w:rPr>
          <w:rFonts w:eastAsia="Times New Roman" w:cstheme="minorHAnsi"/>
          <w:sz w:val="24"/>
          <w:szCs w:val="24"/>
        </w:rPr>
        <w:br/>
        <w:t xml:space="preserve">The structure aligns with commonly available </w:t>
      </w:r>
      <w:r w:rsidR="002F1418" w:rsidRPr="00632574">
        <w:rPr>
          <w:rFonts w:eastAsia="Times New Roman" w:cstheme="minorHAnsi"/>
          <w:b/>
          <w:bCs/>
          <w:sz w:val="24"/>
          <w:szCs w:val="24"/>
        </w:rPr>
        <w:t>open healthcare datasets</w:t>
      </w:r>
      <w:r w:rsidR="002F1418" w:rsidRPr="00632574">
        <w:rPr>
          <w:rFonts w:eastAsia="Times New Roman" w:cstheme="minorHAnsi"/>
          <w:sz w:val="24"/>
          <w:szCs w:val="24"/>
        </w:rPr>
        <w:t xml:space="preserve"> such as:</w:t>
      </w:r>
    </w:p>
    <w:p w:rsidR="002F1418" w:rsidRPr="00632574" w:rsidRDefault="002F1418" w:rsidP="00C6780F">
      <w:pPr>
        <w:numPr>
          <w:ilvl w:val="0"/>
          <w:numId w:val="3"/>
        </w:numPr>
        <w:spacing w:after="0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Government hospital admission records</w:t>
      </w:r>
    </w:p>
    <w:p w:rsidR="002F1418" w:rsidRPr="00632574" w:rsidRDefault="002F1418" w:rsidP="00C6780F">
      <w:pPr>
        <w:numPr>
          <w:ilvl w:val="0"/>
          <w:numId w:val="3"/>
        </w:numPr>
        <w:spacing w:after="0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Public healthcare performance datasets</w:t>
      </w:r>
    </w:p>
    <w:p w:rsidR="002F1418" w:rsidRPr="00632574" w:rsidRDefault="008852A3" w:rsidP="00C6780F">
      <w:pPr>
        <w:numPr>
          <w:ilvl w:val="0"/>
          <w:numId w:val="3"/>
        </w:numPr>
        <w:spacing w:after="0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A</w:t>
      </w:r>
      <w:r w:rsidR="002F1418" w:rsidRPr="00632574">
        <w:rPr>
          <w:rFonts w:eastAsia="Times New Roman" w:cstheme="minorHAnsi"/>
          <w:sz w:val="24"/>
          <w:szCs w:val="24"/>
        </w:rPr>
        <w:t>dmission and discharge data</w:t>
      </w:r>
    </w:p>
    <w:p w:rsidR="002F1418" w:rsidRPr="00632574" w:rsidRDefault="002F1418" w:rsidP="00C6780F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632574">
        <w:rPr>
          <w:rFonts w:eastAsia="Times New Roman" w:cstheme="minorHAnsi"/>
          <w:b/>
          <w:bCs/>
          <w:sz w:val="30"/>
          <w:szCs w:val="30"/>
        </w:rPr>
        <w:t>Key Fields</w:t>
      </w:r>
    </w:p>
    <w:p w:rsidR="002F1418" w:rsidRPr="00632574" w:rsidRDefault="002F1418" w:rsidP="00C6780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proofErr w:type="spellStart"/>
      <w:r w:rsidRPr="00632574">
        <w:rPr>
          <w:rFonts w:eastAsia="Times New Roman" w:cstheme="minorHAnsi"/>
          <w:sz w:val="24"/>
          <w:szCs w:val="24"/>
        </w:rPr>
        <w:t>patient_id</w:t>
      </w:r>
      <w:proofErr w:type="spellEnd"/>
    </w:p>
    <w:p w:rsidR="002F1418" w:rsidRPr="00632574" w:rsidRDefault="002F1418" w:rsidP="00C6780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proofErr w:type="spellStart"/>
      <w:r w:rsidRPr="00632574">
        <w:rPr>
          <w:rFonts w:eastAsia="Times New Roman" w:cstheme="minorHAnsi"/>
          <w:sz w:val="24"/>
          <w:szCs w:val="24"/>
        </w:rPr>
        <w:t>admission_id</w:t>
      </w:r>
      <w:proofErr w:type="spellEnd"/>
    </w:p>
    <w:p w:rsidR="002F1418" w:rsidRPr="00632574" w:rsidRDefault="002F1418" w:rsidP="00C6780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department</w:t>
      </w:r>
    </w:p>
    <w:p w:rsidR="002F1418" w:rsidRPr="00632574" w:rsidRDefault="002F1418" w:rsidP="00C6780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proofErr w:type="spellStart"/>
      <w:r w:rsidRPr="00632574">
        <w:rPr>
          <w:rFonts w:eastAsia="Times New Roman" w:cstheme="minorHAnsi"/>
          <w:sz w:val="24"/>
          <w:szCs w:val="24"/>
        </w:rPr>
        <w:t>admission_date</w:t>
      </w:r>
      <w:proofErr w:type="spellEnd"/>
    </w:p>
    <w:p w:rsidR="002F1418" w:rsidRPr="00632574" w:rsidRDefault="002F1418" w:rsidP="00C6780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proofErr w:type="spellStart"/>
      <w:r w:rsidRPr="00632574">
        <w:rPr>
          <w:rFonts w:eastAsia="Times New Roman" w:cstheme="minorHAnsi"/>
          <w:sz w:val="24"/>
          <w:szCs w:val="24"/>
        </w:rPr>
        <w:t>discharge_date</w:t>
      </w:r>
      <w:proofErr w:type="spellEnd"/>
    </w:p>
    <w:p w:rsidR="002F1418" w:rsidRPr="00632574" w:rsidRDefault="002F1418" w:rsidP="00C6780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readmitted</w:t>
      </w:r>
    </w:p>
    <w:p w:rsidR="002F1418" w:rsidRPr="00632574" w:rsidRDefault="002F1418" w:rsidP="00C6780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proofErr w:type="spellStart"/>
      <w:r w:rsidRPr="00632574">
        <w:rPr>
          <w:rFonts w:eastAsia="Times New Roman" w:cstheme="minorHAnsi"/>
          <w:sz w:val="24"/>
          <w:szCs w:val="24"/>
        </w:rPr>
        <w:t>total_beds</w:t>
      </w:r>
      <w:proofErr w:type="spellEnd"/>
    </w:p>
    <w:p w:rsidR="002F1418" w:rsidRPr="00632574" w:rsidRDefault="002F1418" w:rsidP="00C6780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proofErr w:type="spellStart"/>
      <w:r w:rsidRPr="00632574">
        <w:rPr>
          <w:rFonts w:eastAsia="Times New Roman" w:cstheme="minorHAnsi"/>
          <w:sz w:val="24"/>
          <w:szCs w:val="24"/>
        </w:rPr>
        <w:t>occupied_beds</w:t>
      </w:r>
      <w:proofErr w:type="spellEnd"/>
    </w:p>
    <w:p w:rsidR="006F0B6C" w:rsidRPr="00C6780F" w:rsidRDefault="00D902A2" w:rsidP="00C6780F">
      <w:pPr>
        <w:spacing w:before="100" w:beforeAutospacing="1" w:after="100" w:afterAutospacing="1" w:line="360" w:lineRule="auto"/>
        <w:ind w:firstLine="720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 wp14:anchorId="1E140F33" wp14:editId="7DB82B93">
            <wp:extent cx="6057900" cy="18434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418" w:rsidRPr="00632574" w:rsidRDefault="002F1418" w:rsidP="00C6780F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b/>
          <w:bCs/>
          <w:sz w:val="36"/>
          <w:szCs w:val="36"/>
        </w:rPr>
        <w:t xml:space="preserve">3. Data Cleaning &amp; Preparation (Python – </w:t>
      </w:r>
      <w:proofErr w:type="spellStart"/>
      <w:r w:rsidRPr="00632574">
        <w:rPr>
          <w:rFonts w:eastAsia="Times New Roman" w:cstheme="minorHAnsi"/>
          <w:b/>
          <w:bCs/>
          <w:sz w:val="36"/>
          <w:szCs w:val="36"/>
        </w:rPr>
        <w:t>Jupyter</w:t>
      </w:r>
      <w:proofErr w:type="spellEnd"/>
      <w:r w:rsidRPr="00632574">
        <w:rPr>
          <w:rFonts w:eastAsia="Times New Roman" w:cstheme="minorHAnsi"/>
          <w:b/>
          <w:bCs/>
          <w:sz w:val="36"/>
          <w:szCs w:val="36"/>
        </w:rPr>
        <w:t xml:space="preserve"> Notebook)</w:t>
      </w:r>
    </w:p>
    <w:p w:rsidR="002F1418" w:rsidRPr="00632574" w:rsidRDefault="002F1418" w:rsidP="00C6780F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632574">
        <w:rPr>
          <w:rFonts w:eastAsia="Times New Roman" w:cstheme="minorHAnsi"/>
          <w:b/>
          <w:bCs/>
          <w:sz w:val="30"/>
          <w:szCs w:val="30"/>
        </w:rPr>
        <w:t>Tools Used</w:t>
      </w:r>
    </w:p>
    <w:p w:rsidR="002F1418" w:rsidRPr="00632574" w:rsidRDefault="002F1418" w:rsidP="00C6780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Python</w:t>
      </w:r>
    </w:p>
    <w:p w:rsidR="002F1418" w:rsidRPr="00632574" w:rsidRDefault="002F1418" w:rsidP="00C6780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Pandas</w:t>
      </w:r>
    </w:p>
    <w:p w:rsidR="002F1418" w:rsidRPr="00632574" w:rsidRDefault="002F1418" w:rsidP="00C6780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proofErr w:type="spellStart"/>
      <w:r w:rsidRPr="00632574">
        <w:rPr>
          <w:rFonts w:eastAsia="Times New Roman" w:cstheme="minorHAnsi"/>
          <w:sz w:val="24"/>
          <w:szCs w:val="24"/>
        </w:rPr>
        <w:t>NumPy</w:t>
      </w:r>
      <w:proofErr w:type="spellEnd"/>
    </w:p>
    <w:p w:rsidR="002F1418" w:rsidRPr="00632574" w:rsidRDefault="002F1418" w:rsidP="00C6780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proofErr w:type="spellStart"/>
      <w:r w:rsidRPr="00632574">
        <w:rPr>
          <w:rFonts w:eastAsia="Times New Roman" w:cstheme="minorHAnsi"/>
          <w:sz w:val="24"/>
          <w:szCs w:val="24"/>
        </w:rPr>
        <w:t>Jupyter</w:t>
      </w:r>
      <w:proofErr w:type="spellEnd"/>
      <w:r w:rsidRPr="00632574">
        <w:rPr>
          <w:rFonts w:eastAsia="Times New Roman" w:cstheme="minorHAnsi"/>
          <w:sz w:val="24"/>
          <w:szCs w:val="24"/>
        </w:rPr>
        <w:t xml:space="preserve"> Notebook</w:t>
      </w:r>
    </w:p>
    <w:p w:rsidR="006F0B6C" w:rsidRPr="00632574" w:rsidRDefault="002F1418" w:rsidP="00C6780F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632574">
        <w:rPr>
          <w:rFonts w:eastAsia="Times New Roman" w:cstheme="minorHAnsi"/>
          <w:b/>
          <w:bCs/>
          <w:sz w:val="30"/>
          <w:szCs w:val="30"/>
        </w:rPr>
        <w:t>Cleaning Steps Performed</w:t>
      </w:r>
    </w:p>
    <w:p w:rsidR="00131FF6" w:rsidRPr="00632574" w:rsidRDefault="002F1418" w:rsidP="00C6780F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632574">
        <w:rPr>
          <w:rFonts w:eastAsia="Times New Roman" w:cstheme="minorHAnsi"/>
          <w:b/>
          <w:sz w:val="24"/>
          <w:szCs w:val="24"/>
        </w:rPr>
        <w:t>Removed duplicate admission records</w:t>
      </w:r>
      <w:r w:rsidR="00131FF6" w:rsidRPr="00632574">
        <w:rPr>
          <w:rFonts w:cstheme="minorHAnsi"/>
          <w:noProof/>
        </w:rPr>
        <w:drawing>
          <wp:inline distT="0" distB="0" distL="0" distR="0" wp14:anchorId="25B1111E" wp14:editId="14EA8178">
            <wp:extent cx="4019550" cy="2486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1146" cy="252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2AB" w:rsidRPr="00632574" w:rsidRDefault="007322AB" w:rsidP="00C6780F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</w:p>
    <w:p w:rsidR="007322AB" w:rsidRPr="00632574" w:rsidRDefault="002F1418" w:rsidP="00C6780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Standardized department names</w:t>
      </w:r>
    </w:p>
    <w:p w:rsidR="002F1418" w:rsidRPr="00632574" w:rsidRDefault="002F1418" w:rsidP="00C6780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 xml:space="preserve">Converted date fields to proper </w:t>
      </w:r>
      <w:proofErr w:type="spellStart"/>
      <w:r w:rsidRPr="00632574">
        <w:rPr>
          <w:rFonts w:eastAsia="Times New Roman" w:cstheme="minorHAnsi"/>
          <w:sz w:val="24"/>
          <w:szCs w:val="24"/>
        </w:rPr>
        <w:t>datetime</w:t>
      </w:r>
      <w:proofErr w:type="spellEnd"/>
      <w:r w:rsidRPr="00632574">
        <w:rPr>
          <w:rFonts w:eastAsia="Times New Roman" w:cstheme="minorHAnsi"/>
          <w:sz w:val="24"/>
          <w:szCs w:val="24"/>
        </w:rPr>
        <w:t xml:space="preserve"> format</w:t>
      </w:r>
    </w:p>
    <w:p w:rsidR="002F1418" w:rsidRPr="00632574" w:rsidRDefault="002F1418" w:rsidP="00C6780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Validated discharge dates against admission dates</w:t>
      </w:r>
    </w:p>
    <w:p w:rsidR="002F1418" w:rsidRPr="00632574" w:rsidRDefault="002F1418" w:rsidP="00C6780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Created derived fields:</w:t>
      </w:r>
    </w:p>
    <w:p w:rsidR="002F1418" w:rsidRPr="00632574" w:rsidRDefault="002F1418" w:rsidP="00C6780F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Length of Stay (LOS)</w:t>
      </w:r>
    </w:p>
    <w:p w:rsidR="002F1418" w:rsidRPr="00632574" w:rsidRDefault="002F1418" w:rsidP="00C6780F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Readmission flag</w:t>
      </w:r>
    </w:p>
    <w:p w:rsidR="002F1418" w:rsidRPr="00632574" w:rsidRDefault="002F1418" w:rsidP="00C6780F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Bed Occupancy Rate</w:t>
      </w:r>
    </w:p>
    <w:p w:rsidR="002F1418" w:rsidRPr="00632574" w:rsidRDefault="002F1418" w:rsidP="00C6780F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Long Stay Indicator</w:t>
      </w:r>
    </w:p>
    <w:p w:rsidR="00F3532B" w:rsidRPr="00632574" w:rsidRDefault="005E7372" w:rsidP="00C6780F">
      <w:pPr>
        <w:spacing w:before="100" w:beforeAutospacing="1" w:after="100" w:afterAutospacing="1" w:line="360" w:lineRule="auto"/>
        <w:ind w:firstLine="720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5A3A6900" wp14:editId="23DE918B">
            <wp:extent cx="6057900" cy="1914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418" w:rsidRPr="00632574" w:rsidRDefault="002F1418" w:rsidP="00C6780F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632574">
        <w:rPr>
          <w:rFonts w:eastAsia="Times New Roman" w:cstheme="minorHAnsi"/>
          <w:b/>
          <w:bCs/>
          <w:sz w:val="30"/>
          <w:szCs w:val="30"/>
        </w:rPr>
        <w:t>Outcome</w:t>
      </w:r>
    </w:p>
    <w:p w:rsidR="002F1418" w:rsidRPr="00632574" w:rsidRDefault="002F1418" w:rsidP="00C6780F">
      <w:pPr>
        <w:spacing w:before="100" w:beforeAutospacing="1" w:after="100" w:afterAutospacing="1" w:line="360" w:lineRule="auto"/>
        <w:ind w:firstLine="360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The cleaned dataset ensures:</w:t>
      </w:r>
    </w:p>
    <w:p w:rsidR="002F1418" w:rsidRPr="00632574" w:rsidRDefault="002F1418" w:rsidP="00C6780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Consistent data types</w:t>
      </w:r>
    </w:p>
    <w:p w:rsidR="002F1418" w:rsidRPr="00632574" w:rsidRDefault="002F1418" w:rsidP="00C6780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Accurate date calculations</w:t>
      </w:r>
    </w:p>
    <w:p w:rsidR="002F1418" w:rsidRPr="00632574" w:rsidRDefault="002F1418" w:rsidP="00C6780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Reliable KPIs for downstream analysis</w:t>
      </w:r>
    </w:p>
    <w:p w:rsidR="002F1418" w:rsidRPr="00632574" w:rsidRDefault="002F1418" w:rsidP="00C6780F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The final cleaned data was exported as:</w:t>
      </w:r>
    </w:p>
    <w:p w:rsidR="002F1418" w:rsidRPr="00632574" w:rsidRDefault="002F1418" w:rsidP="00C67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b/>
          <w:sz w:val="20"/>
          <w:szCs w:val="20"/>
        </w:rPr>
      </w:pPr>
      <w:r w:rsidRPr="00632574">
        <w:rPr>
          <w:rFonts w:eastAsia="Times New Roman" w:cstheme="minorHAnsi"/>
          <w:b/>
          <w:sz w:val="20"/>
          <w:szCs w:val="20"/>
        </w:rPr>
        <w:t>hospital_admissions_cleaned.csv</w:t>
      </w:r>
    </w:p>
    <w:p w:rsidR="002F1418" w:rsidRPr="00632574" w:rsidRDefault="00432BCF" w:rsidP="00C6780F">
      <w:pPr>
        <w:spacing w:after="0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F1418" w:rsidRPr="00632574" w:rsidRDefault="002F1418" w:rsidP="00C6780F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32574">
        <w:rPr>
          <w:rFonts w:eastAsia="Times New Roman" w:cstheme="minorHAnsi"/>
          <w:b/>
          <w:bCs/>
          <w:sz w:val="36"/>
          <w:szCs w:val="36"/>
        </w:rPr>
        <w:lastRenderedPageBreak/>
        <w:t>4. Data Storage &amp; KPI Derivation (</w:t>
      </w:r>
      <w:proofErr w:type="spellStart"/>
      <w:r w:rsidRPr="00632574">
        <w:rPr>
          <w:rFonts w:eastAsia="Times New Roman" w:cstheme="minorHAnsi"/>
          <w:b/>
          <w:bCs/>
          <w:sz w:val="36"/>
          <w:szCs w:val="36"/>
        </w:rPr>
        <w:t>PostgreSQL</w:t>
      </w:r>
      <w:proofErr w:type="spellEnd"/>
      <w:r w:rsidRPr="00632574">
        <w:rPr>
          <w:rFonts w:eastAsia="Times New Roman" w:cstheme="minorHAnsi"/>
          <w:b/>
          <w:bCs/>
          <w:sz w:val="36"/>
          <w:szCs w:val="36"/>
        </w:rPr>
        <w:t>)</w:t>
      </w:r>
    </w:p>
    <w:p w:rsidR="002F1418" w:rsidRPr="00632574" w:rsidRDefault="002F1418" w:rsidP="00C6780F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632574">
        <w:rPr>
          <w:rFonts w:eastAsia="Times New Roman" w:cstheme="minorHAnsi"/>
          <w:b/>
          <w:bCs/>
          <w:sz w:val="30"/>
          <w:szCs w:val="30"/>
        </w:rPr>
        <w:t>Database Used</w:t>
      </w:r>
    </w:p>
    <w:p w:rsidR="005E7372" w:rsidRPr="00632574" w:rsidRDefault="002F1418" w:rsidP="00C6780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proofErr w:type="spellStart"/>
      <w:r w:rsidRPr="00632574">
        <w:rPr>
          <w:rFonts w:eastAsia="Times New Roman" w:cstheme="minorHAnsi"/>
          <w:sz w:val="24"/>
          <w:szCs w:val="24"/>
        </w:rPr>
        <w:t>PostgreSQL</w:t>
      </w:r>
      <w:proofErr w:type="spellEnd"/>
      <w:r w:rsidRPr="00632574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632574">
        <w:rPr>
          <w:rFonts w:eastAsia="Times New Roman" w:cstheme="minorHAnsi"/>
          <w:sz w:val="24"/>
          <w:szCs w:val="24"/>
        </w:rPr>
        <w:t>pgAdmin</w:t>
      </w:r>
      <w:proofErr w:type="spellEnd"/>
      <w:r w:rsidRPr="00632574">
        <w:rPr>
          <w:rFonts w:eastAsia="Times New Roman" w:cstheme="minorHAnsi"/>
          <w:sz w:val="24"/>
          <w:szCs w:val="24"/>
        </w:rPr>
        <w:t xml:space="preserve"> 4)</w:t>
      </w:r>
    </w:p>
    <w:p w:rsidR="002F1418" w:rsidRPr="00632574" w:rsidRDefault="002F1418" w:rsidP="00C6780F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632574">
        <w:rPr>
          <w:rFonts w:eastAsia="Times New Roman" w:cstheme="minorHAnsi"/>
          <w:b/>
          <w:bCs/>
          <w:sz w:val="30"/>
          <w:szCs w:val="30"/>
        </w:rPr>
        <w:t>Process</w:t>
      </w:r>
    </w:p>
    <w:p w:rsidR="002F1418" w:rsidRPr="00632574" w:rsidRDefault="002F1418" w:rsidP="00C6780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 xml:space="preserve">Imported the cleaned CSV into </w:t>
      </w:r>
      <w:proofErr w:type="spellStart"/>
      <w:r w:rsidRPr="00632574">
        <w:rPr>
          <w:rFonts w:eastAsia="Times New Roman" w:cstheme="minorHAnsi"/>
          <w:sz w:val="24"/>
          <w:szCs w:val="24"/>
        </w:rPr>
        <w:t>PostgreSQL</w:t>
      </w:r>
      <w:proofErr w:type="spellEnd"/>
    </w:p>
    <w:p w:rsidR="002F1418" w:rsidRPr="00632574" w:rsidRDefault="002F1418" w:rsidP="00C6780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Created structured tables for admissions</w:t>
      </w:r>
    </w:p>
    <w:p w:rsidR="002F1418" w:rsidRPr="00632574" w:rsidRDefault="002F1418" w:rsidP="00C6780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Used SQL queries to derive KPIs</w:t>
      </w:r>
    </w:p>
    <w:p w:rsidR="00F3532B" w:rsidRPr="00632574" w:rsidRDefault="00F3532B" w:rsidP="00C6780F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30"/>
          <w:szCs w:val="30"/>
        </w:rPr>
      </w:pPr>
    </w:p>
    <w:p w:rsidR="002F1418" w:rsidRPr="00632574" w:rsidRDefault="002F1418" w:rsidP="00C6780F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632574">
        <w:rPr>
          <w:rFonts w:eastAsia="Times New Roman" w:cstheme="minorHAnsi"/>
          <w:b/>
          <w:bCs/>
          <w:sz w:val="30"/>
          <w:szCs w:val="30"/>
        </w:rPr>
        <w:t>Key KPIs Derived</w:t>
      </w:r>
    </w:p>
    <w:p w:rsidR="002F1418" w:rsidRPr="00632574" w:rsidRDefault="002F1418" w:rsidP="00C6780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Total Admissions</w:t>
      </w:r>
    </w:p>
    <w:p w:rsidR="005E7372" w:rsidRPr="00632574" w:rsidRDefault="008E6B38" w:rsidP="00C6780F">
      <w:pPr>
        <w:spacing w:before="100" w:beforeAutospacing="1" w:after="100" w:afterAutospacing="1" w:line="360" w:lineRule="auto"/>
        <w:ind w:left="720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4E7E44CE" wp14:editId="1056307E">
            <wp:extent cx="933580" cy="5715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418" w:rsidRPr="00632574" w:rsidRDefault="002F1418" w:rsidP="00C6780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Readmission Rate</w:t>
      </w:r>
    </w:p>
    <w:p w:rsidR="00791272" w:rsidRPr="00632574" w:rsidRDefault="00791272" w:rsidP="00C6780F">
      <w:pPr>
        <w:spacing w:before="100" w:beforeAutospacing="1" w:after="100" w:afterAutospacing="1" w:line="360" w:lineRule="auto"/>
        <w:ind w:left="720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50ADB3A8" wp14:editId="0D1AC154">
            <wp:extent cx="1714739" cy="58110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418" w:rsidRPr="00632574" w:rsidRDefault="002F1418" w:rsidP="00C6780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Average Length of Stay (ALOS)</w:t>
      </w:r>
    </w:p>
    <w:p w:rsidR="00791272" w:rsidRPr="00632574" w:rsidRDefault="00791272" w:rsidP="00C6780F">
      <w:pPr>
        <w:spacing w:before="100" w:beforeAutospacing="1" w:after="100" w:afterAutospacing="1" w:line="360" w:lineRule="auto"/>
        <w:ind w:left="720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31DDDF3A" wp14:editId="6E949C1E">
            <wp:extent cx="1600423" cy="58110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272" w:rsidRPr="00632574" w:rsidRDefault="002F1418" w:rsidP="00C6780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lastRenderedPageBreak/>
        <w:t>Bed Occupancy Rate</w:t>
      </w:r>
    </w:p>
    <w:p w:rsidR="00791272" w:rsidRPr="00632574" w:rsidRDefault="00791272" w:rsidP="00C6780F">
      <w:pPr>
        <w:spacing w:before="100" w:beforeAutospacing="1" w:after="100" w:afterAutospacing="1" w:line="360" w:lineRule="auto"/>
        <w:ind w:left="720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1739CCE8" wp14:editId="1E9B2374">
            <wp:extent cx="2733675" cy="122809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1277" cy="128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418" w:rsidRPr="00632574" w:rsidRDefault="002F1418" w:rsidP="00C6780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Discharge Efficiency</w:t>
      </w:r>
    </w:p>
    <w:p w:rsidR="00AC0D4C" w:rsidRPr="00632574" w:rsidRDefault="001963C9" w:rsidP="00C6780F">
      <w:pPr>
        <w:spacing w:before="100" w:beforeAutospacing="1" w:after="100" w:afterAutospacing="1" w:line="360" w:lineRule="auto"/>
        <w:ind w:left="720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23E03544" wp14:editId="156FC6FF">
            <wp:extent cx="2286319" cy="5715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418" w:rsidRPr="00632574" w:rsidRDefault="002F1418" w:rsidP="00C6780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Readmitted Patients by Department</w:t>
      </w:r>
    </w:p>
    <w:p w:rsidR="00AC0D4C" w:rsidRPr="00632574" w:rsidRDefault="00AC0D4C" w:rsidP="00C6780F">
      <w:pPr>
        <w:spacing w:before="100" w:beforeAutospacing="1" w:after="100" w:afterAutospacing="1" w:line="360" w:lineRule="auto"/>
        <w:ind w:left="720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7D74DE98" wp14:editId="2F93EDE6">
            <wp:extent cx="2476846" cy="144800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418" w:rsidRPr="00632574" w:rsidRDefault="002F1418" w:rsidP="00C6780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Long Stay Patients by Department</w:t>
      </w:r>
    </w:p>
    <w:p w:rsidR="00AC0D4C" w:rsidRPr="00632574" w:rsidRDefault="001963C9" w:rsidP="00C6780F">
      <w:pPr>
        <w:spacing w:before="100" w:beforeAutospacing="1" w:after="100" w:afterAutospacing="1" w:line="360" w:lineRule="auto"/>
        <w:ind w:left="720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37F92192" wp14:editId="6628DE8F">
            <wp:extent cx="2410161" cy="1448002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2FD" w:rsidRDefault="000812FD" w:rsidP="00C6780F">
      <w:pPr>
        <w:spacing w:before="100" w:beforeAutospacing="1" w:after="100" w:afterAutospacing="1" w:line="360" w:lineRule="auto"/>
        <w:ind w:firstLine="360"/>
        <w:rPr>
          <w:rFonts w:eastAsia="Times New Roman" w:cstheme="minorHAnsi"/>
          <w:sz w:val="24"/>
          <w:szCs w:val="24"/>
        </w:rPr>
      </w:pPr>
    </w:p>
    <w:p w:rsidR="009F613D" w:rsidRPr="009F613D" w:rsidRDefault="009F613D" w:rsidP="00C6780F">
      <w:pPr>
        <w:pStyle w:val="Heading3"/>
        <w:rPr>
          <w:sz w:val="30"/>
          <w:szCs w:val="30"/>
        </w:rPr>
      </w:pPr>
      <w:r w:rsidRPr="009F613D">
        <w:rPr>
          <w:rStyle w:val="Strong"/>
          <w:b/>
          <w:bCs/>
          <w:sz w:val="30"/>
          <w:szCs w:val="30"/>
        </w:rPr>
        <w:lastRenderedPageBreak/>
        <w:t>KPI Definitions</w:t>
      </w:r>
    </w:p>
    <w:p w:rsidR="009F613D" w:rsidRDefault="009F613D" w:rsidP="00C6780F">
      <w:pPr>
        <w:pStyle w:val="NormalWeb"/>
        <w:numPr>
          <w:ilvl w:val="0"/>
          <w:numId w:val="22"/>
        </w:numPr>
      </w:pPr>
      <w:r>
        <w:rPr>
          <w:rStyle w:val="Strong"/>
        </w:rPr>
        <w:t>Readmission Rate</w:t>
      </w:r>
      <w:r>
        <w:t>: Percentage of admissions where the patient was readmitted within the observation period.</w:t>
      </w:r>
    </w:p>
    <w:p w:rsidR="009F613D" w:rsidRDefault="009F613D" w:rsidP="00C6780F">
      <w:pPr>
        <w:pStyle w:val="NormalWeb"/>
        <w:numPr>
          <w:ilvl w:val="0"/>
          <w:numId w:val="22"/>
        </w:numPr>
      </w:pPr>
      <w:r>
        <w:rPr>
          <w:rStyle w:val="Strong"/>
        </w:rPr>
        <w:t>Average Length of Stay (ALOS)</w:t>
      </w:r>
      <w:r>
        <w:t>: Average number of days between admission and discharge.</w:t>
      </w:r>
    </w:p>
    <w:p w:rsidR="009F613D" w:rsidRDefault="009F613D" w:rsidP="00C6780F">
      <w:pPr>
        <w:pStyle w:val="NormalWeb"/>
        <w:numPr>
          <w:ilvl w:val="0"/>
          <w:numId w:val="22"/>
        </w:numPr>
      </w:pPr>
      <w:r>
        <w:rPr>
          <w:rStyle w:val="Strong"/>
        </w:rPr>
        <w:t>Bed Occupancy Rate</w:t>
      </w:r>
      <w:r>
        <w:t>: Percentage of occupied beds relative to total available beds.</w:t>
      </w:r>
    </w:p>
    <w:p w:rsidR="009F613D" w:rsidRPr="00C6780F" w:rsidRDefault="009F613D" w:rsidP="00C6780F">
      <w:pPr>
        <w:pStyle w:val="NormalWeb"/>
        <w:numPr>
          <w:ilvl w:val="0"/>
          <w:numId w:val="22"/>
        </w:numPr>
      </w:pPr>
      <w:r>
        <w:rPr>
          <w:rStyle w:val="Strong"/>
        </w:rPr>
        <w:t>Discharge Efficiency</w:t>
      </w:r>
      <w:r>
        <w:t>: Percentage of patients discharged within the defined acceptable length of stay threshold.</w:t>
      </w:r>
    </w:p>
    <w:p w:rsidR="002F1418" w:rsidRPr="00632574" w:rsidRDefault="002F1418" w:rsidP="00C6780F">
      <w:pPr>
        <w:spacing w:before="100" w:beforeAutospacing="1" w:after="100" w:afterAutospacing="1" w:line="240" w:lineRule="auto"/>
        <w:ind w:firstLine="360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b/>
          <w:sz w:val="24"/>
          <w:szCs w:val="24"/>
        </w:rPr>
        <w:t>SQL enables</w:t>
      </w:r>
      <w:r w:rsidRPr="00632574">
        <w:rPr>
          <w:rFonts w:eastAsia="Times New Roman" w:cstheme="minorHAnsi"/>
          <w:sz w:val="24"/>
          <w:szCs w:val="24"/>
        </w:rPr>
        <w:t>:</w:t>
      </w:r>
    </w:p>
    <w:p w:rsidR="002F1418" w:rsidRPr="00632574" w:rsidRDefault="002F1418" w:rsidP="00C678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Accurate aggregation logic</w:t>
      </w:r>
    </w:p>
    <w:p w:rsidR="002F1418" w:rsidRPr="00632574" w:rsidRDefault="002F1418" w:rsidP="00C678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Validation of Power BI calculations</w:t>
      </w:r>
    </w:p>
    <w:p w:rsidR="002F1418" w:rsidRPr="00632574" w:rsidRDefault="002F1418" w:rsidP="00C678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Scalable backend analytics</w:t>
      </w:r>
    </w:p>
    <w:p w:rsidR="002F1418" w:rsidRPr="00632574" w:rsidRDefault="00432BCF" w:rsidP="00C6780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F1418" w:rsidRPr="00632574" w:rsidRDefault="002F1418" w:rsidP="00C6780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32574">
        <w:rPr>
          <w:rFonts w:eastAsia="Times New Roman" w:cstheme="minorHAnsi"/>
          <w:b/>
          <w:bCs/>
          <w:sz w:val="36"/>
          <w:szCs w:val="36"/>
        </w:rPr>
        <w:t>5. D</w:t>
      </w:r>
      <w:r w:rsidR="0016035D" w:rsidRPr="00632574">
        <w:rPr>
          <w:rFonts w:eastAsia="Times New Roman" w:cstheme="minorHAnsi"/>
          <w:b/>
          <w:bCs/>
          <w:sz w:val="36"/>
          <w:szCs w:val="36"/>
        </w:rPr>
        <w:t xml:space="preserve">ata Visualization </w:t>
      </w:r>
      <w:r w:rsidRPr="00632574">
        <w:rPr>
          <w:rFonts w:eastAsia="Times New Roman" w:cstheme="minorHAnsi"/>
          <w:b/>
          <w:bCs/>
          <w:sz w:val="36"/>
          <w:szCs w:val="36"/>
        </w:rPr>
        <w:t>(Power BI)</w:t>
      </w:r>
    </w:p>
    <w:p w:rsidR="002F1418" w:rsidRPr="00632574" w:rsidRDefault="002F1418" w:rsidP="00C6780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632574">
        <w:rPr>
          <w:rFonts w:eastAsia="Times New Roman" w:cstheme="minorHAnsi"/>
          <w:b/>
          <w:bCs/>
          <w:sz w:val="30"/>
          <w:szCs w:val="30"/>
        </w:rPr>
        <w:t>Tool Used</w:t>
      </w:r>
    </w:p>
    <w:p w:rsidR="00FF714A" w:rsidRPr="00632574" w:rsidRDefault="002F1418" w:rsidP="00C678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Microsoft Power BI</w:t>
      </w:r>
    </w:p>
    <w:p w:rsidR="002F1418" w:rsidRPr="00632574" w:rsidRDefault="002F1418" w:rsidP="00C6780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632574">
        <w:rPr>
          <w:rFonts w:eastAsia="Times New Roman" w:cstheme="minorHAnsi"/>
          <w:b/>
          <w:bCs/>
          <w:sz w:val="30"/>
          <w:szCs w:val="30"/>
        </w:rPr>
        <w:t>Dashboard Title</w:t>
      </w:r>
    </w:p>
    <w:p w:rsidR="002F1418" w:rsidRPr="00632574" w:rsidRDefault="002F1418" w:rsidP="00C6780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632574">
        <w:rPr>
          <w:rFonts w:eastAsia="Times New Roman" w:cstheme="minorHAnsi"/>
          <w:b/>
          <w:bCs/>
          <w:sz w:val="24"/>
          <w:szCs w:val="24"/>
        </w:rPr>
        <w:t>Hospital Readmission &amp; Resource Utilization Dashboard</w:t>
      </w:r>
    </w:p>
    <w:p w:rsidR="00FF714A" w:rsidRPr="00632574" w:rsidRDefault="005E7372" w:rsidP="00C678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7818686B" wp14:editId="4239F40B">
            <wp:extent cx="6315075" cy="29591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8500" cy="30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418" w:rsidRPr="00632574" w:rsidRDefault="002F1418" w:rsidP="00C6780F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632574">
        <w:rPr>
          <w:rFonts w:eastAsia="Times New Roman" w:cstheme="minorHAnsi"/>
          <w:b/>
          <w:bCs/>
          <w:sz w:val="30"/>
          <w:szCs w:val="30"/>
        </w:rPr>
        <w:lastRenderedPageBreak/>
        <w:t>Dashboard Objectives</w:t>
      </w:r>
    </w:p>
    <w:p w:rsidR="002F1418" w:rsidRPr="00632574" w:rsidRDefault="002F1418" w:rsidP="00C6780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Provide leadership with a real-time operational overview</w:t>
      </w:r>
    </w:p>
    <w:p w:rsidR="002F1418" w:rsidRPr="00632574" w:rsidRDefault="002F1418" w:rsidP="00C6780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Identify high-risk departments</w:t>
      </w:r>
    </w:p>
    <w:p w:rsidR="002F1418" w:rsidRPr="00632574" w:rsidRDefault="002F1418" w:rsidP="00C6780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Monitor capacity utilization trends</w:t>
      </w:r>
    </w:p>
    <w:p w:rsidR="002F1418" w:rsidRPr="00632574" w:rsidRDefault="002F1418" w:rsidP="00C6780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Support data-driven healthcare decisions</w:t>
      </w:r>
    </w:p>
    <w:p w:rsidR="002F1418" w:rsidRPr="00632574" w:rsidRDefault="002F1418" w:rsidP="00C6780F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632574">
        <w:rPr>
          <w:rFonts w:eastAsia="Times New Roman" w:cstheme="minorHAnsi"/>
          <w:b/>
          <w:bCs/>
          <w:sz w:val="30"/>
          <w:szCs w:val="30"/>
        </w:rPr>
        <w:t>Key Dashboard Sections</w:t>
      </w:r>
    </w:p>
    <w:p w:rsidR="002F1418" w:rsidRPr="00632574" w:rsidRDefault="002F1418" w:rsidP="00C6780F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b/>
          <w:bCs/>
          <w:sz w:val="24"/>
          <w:szCs w:val="24"/>
        </w:rPr>
        <w:t>KPI Summary</w:t>
      </w:r>
    </w:p>
    <w:p w:rsidR="002F1418" w:rsidRPr="00632574" w:rsidRDefault="002F1418" w:rsidP="00C6780F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Total Admissions</w:t>
      </w:r>
    </w:p>
    <w:p w:rsidR="002F1418" w:rsidRPr="00632574" w:rsidRDefault="002F1418" w:rsidP="00C6780F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Readmission Rate</w:t>
      </w:r>
    </w:p>
    <w:p w:rsidR="002F1418" w:rsidRPr="00632574" w:rsidRDefault="002F1418" w:rsidP="00C6780F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Average Length of Stay</w:t>
      </w:r>
    </w:p>
    <w:p w:rsidR="002F1418" w:rsidRPr="00632574" w:rsidRDefault="002F1418" w:rsidP="00C6780F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Bed Occupancy Rate</w:t>
      </w:r>
    </w:p>
    <w:p w:rsidR="002F1418" w:rsidRPr="00632574" w:rsidRDefault="002F1418" w:rsidP="00C6780F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Discharge Efficiency</w:t>
      </w:r>
    </w:p>
    <w:p w:rsidR="002F1418" w:rsidRPr="00632574" w:rsidRDefault="002F1418" w:rsidP="00C6780F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b/>
          <w:bCs/>
          <w:sz w:val="24"/>
          <w:szCs w:val="24"/>
        </w:rPr>
        <w:t>Trend Analysis</w:t>
      </w:r>
    </w:p>
    <w:p w:rsidR="002F1418" w:rsidRPr="00632574" w:rsidRDefault="002F1418" w:rsidP="00C6780F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Admissions trend over time</w:t>
      </w:r>
    </w:p>
    <w:p w:rsidR="002F1418" w:rsidRPr="00632574" w:rsidRDefault="002F1418" w:rsidP="00C6780F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b/>
          <w:bCs/>
          <w:sz w:val="24"/>
          <w:szCs w:val="24"/>
        </w:rPr>
        <w:t>Department-Level Insights</w:t>
      </w:r>
    </w:p>
    <w:p w:rsidR="002F1418" w:rsidRPr="00632574" w:rsidRDefault="002F1418" w:rsidP="00C6780F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Total admissions by department</w:t>
      </w:r>
    </w:p>
    <w:p w:rsidR="002F1418" w:rsidRPr="00632574" w:rsidRDefault="002F1418" w:rsidP="00C6780F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Readmitted patients by department</w:t>
      </w:r>
    </w:p>
    <w:p w:rsidR="002F1418" w:rsidRPr="00632574" w:rsidRDefault="002F1418" w:rsidP="00C6780F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Long-stay patients by department</w:t>
      </w:r>
    </w:p>
    <w:p w:rsidR="002F1418" w:rsidRPr="00632574" w:rsidRDefault="002F1418" w:rsidP="00C6780F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Readmission rate comparison across departments</w:t>
      </w:r>
    </w:p>
    <w:p w:rsidR="002F1418" w:rsidRPr="00632574" w:rsidRDefault="002F1418" w:rsidP="00C6780F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b/>
          <w:bCs/>
          <w:sz w:val="24"/>
          <w:szCs w:val="24"/>
        </w:rPr>
        <w:t>Interactive Controls</w:t>
      </w:r>
    </w:p>
    <w:p w:rsidR="002F1418" w:rsidRPr="00632574" w:rsidRDefault="002F1418" w:rsidP="00C6780F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Department slicer</w:t>
      </w:r>
    </w:p>
    <w:p w:rsidR="002F1418" w:rsidRPr="00632574" w:rsidRDefault="002F1418" w:rsidP="00C6780F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Time-based filtering</w:t>
      </w:r>
    </w:p>
    <w:p w:rsidR="00F3532B" w:rsidRPr="00632574" w:rsidRDefault="00432BCF" w:rsidP="00C6780F">
      <w:pPr>
        <w:spacing w:after="0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2574" w:rsidRDefault="00632574" w:rsidP="00C6780F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632574" w:rsidRDefault="00632574" w:rsidP="00C6780F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2F1418" w:rsidRPr="00632574" w:rsidRDefault="002F1418" w:rsidP="00C6780F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32574">
        <w:rPr>
          <w:rFonts w:eastAsia="Times New Roman" w:cstheme="minorHAnsi"/>
          <w:b/>
          <w:bCs/>
          <w:sz w:val="36"/>
          <w:szCs w:val="36"/>
        </w:rPr>
        <w:t>6. Key Insights</w:t>
      </w:r>
    </w:p>
    <w:p w:rsidR="002F1418" w:rsidRPr="00632574" w:rsidRDefault="002F1418" w:rsidP="00C6780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 xml:space="preserve">The overall </w:t>
      </w:r>
      <w:r w:rsidRPr="00632574">
        <w:rPr>
          <w:rFonts w:eastAsia="Times New Roman" w:cstheme="minorHAnsi"/>
          <w:b/>
          <w:bCs/>
          <w:sz w:val="24"/>
          <w:szCs w:val="24"/>
        </w:rPr>
        <w:t>readmission rate is 28%</w:t>
      </w:r>
      <w:r w:rsidRPr="00632574">
        <w:rPr>
          <w:rFonts w:eastAsia="Times New Roman" w:cstheme="minorHAnsi"/>
          <w:sz w:val="24"/>
          <w:szCs w:val="24"/>
        </w:rPr>
        <w:t>, indicating potential gaps in post-discharge care.</w:t>
      </w:r>
    </w:p>
    <w:p w:rsidR="002F1418" w:rsidRPr="00632574" w:rsidRDefault="002F1418" w:rsidP="00C6780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b/>
          <w:bCs/>
          <w:sz w:val="24"/>
          <w:szCs w:val="24"/>
        </w:rPr>
        <w:t>Neurology</w:t>
      </w:r>
      <w:r w:rsidRPr="00632574">
        <w:rPr>
          <w:rFonts w:eastAsia="Times New Roman" w:cstheme="minorHAnsi"/>
          <w:sz w:val="24"/>
          <w:szCs w:val="24"/>
        </w:rPr>
        <w:t xml:space="preserve"> shows the highest readmission rate (</w:t>
      </w:r>
      <w:r w:rsidRPr="00632574">
        <w:rPr>
          <w:rFonts w:eastAsia="Times New Roman" w:cstheme="minorHAnsi"/>
          <w:b/>
          <w:bCs/>
          <w:sz w:val="24"/>
          <w:szCs w:val="24"/>
        </w:rPr>
        <w:t>33%</w:t>
      </w:r>
      <w:r w:rsidRPr="00632574">
        <w:rPr>
          <w:rFonts w:eastAsia="Times New Roman" w:cstheme="minorHAnsi"/>
          <w:sz w:val="24"/>
          <w:szCs w:val="24"/>
        </w:rPr>
        <w:t>) and the highest number of long-stay patients, suggesting complex case handling and discharge challenges.</w:t>
      </w:r>
    </w:p>
    <w:p w:rsidR="002F1418" w:rsidRPr="00632574" w:rsidRDefault="002F1418" w:rsidP="00C6780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b/>
          <w:bCs/>
          <w:sz w:val="24"/>
          <w:szCs w:val="24"/>
        </w:rPr>
        <w:t>General Medicine</w:t>
      </w:r>
      <w:r w:rsidRPr="00632574">
        <w:rPr>
          <w:rFonts w:eastAsia="Times New Roman" w:cstheme="minorHAnsi"/>
          <w:sz w:val="24"/>
          <w:szCs w:val="24"/>
        </w:rPr>
        <w:t xml:space="preserve"> handles high admission volumes while maintaining the </w:t>
      </w:r>
      <w:r w:rsidRPr="00632574">
        <w:rPr>
          <w:rFonts w:eastAsia="Times New Roman" w:cstheme="minorHAnsi"/>
          <w:b/>
          <w:bCs/>
          <w:sz w:val="24"/>
          <w:szCs w:val="24"/>
        </w:rPr>
        <w:t>lowest readmission rate (23%)</w:t>
      </w:r>
      <w:r w:rsidRPr="00632574">
        <w:rPr>
          <w:rFonts w:eastAsia="Times New Roman" w:cstheme="minorHAnsi"/>
          <w:sz w:val="24"/>
          <w:szCs w:val="24"/>
        </w:rPr>
        <w:t>, indicating effective discharge practices.</w:t>
      </w:r>
    </w:p>
    <w:p w:rsidR="002F1418" w:rsidRPr="00632574" w:rsidRDefault="002F1418" w:rsidP="00C6780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 xml:space="preserve">Average Length of Stay is </w:t>
      </w:r>
      <w:r w:rsidRPr="00632574">
        <w:rPr>
          <w:rFonts w:eastAsia="Times New Roman" w:cstheme="minorHAnsi"/>
          <w:b/>
          <w:bCs/>
          <w:sz w:val="24"/>
          <w:szCs w:val="24"/>
        </w:rPr>
        <w:t>8 days</w:t>
      </w:r>
      <w:r w:rsidRPr="00632574">
        <w:rPr>
          <w:rFonts w:eastAsia="Times New Roman" w:cstheme="minorHAnsi"/>
          <w:sz w:val="24"/>
          <w:szCs w:val="24"/>
        </w:rPr>
        <w:t>, contributing to sustained bed occupancy.</w:t>
      </w:r>
    </w:p>
    <w:p w:rsidR="002F1418" w:rsidRPr="00632574" w:rsidRDefault="002F1418" w:rsidP="00C6780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b/>
          <w:bCs/>
          <w:sz w:val="24"/>
          <w:szCs w:val="24"/>
        </w:rPr>
        <w:t>Bed occupancy at 81%</w:t>
      </w:r>
      <w:r w:rsidRPr="00632574">
        <w:rPr>
          <w:rFonts w:eastAsia="Times New Roman" w:cstheme="minorHAnsi"/>
          <w:sz w:val="24"/>
          <w:szCs w:val="24"/>
        </w:rPr>
        <w:t xml:space="preserve"> reflects controlled utilization but signals risk during peak admission periods.</w:t>
      </w:r>
    </w:p>
    <w:p w:rsidR="002F1418" w:rsidRPr="00632574" w:rsidRDefault="002F1418" w:rsidP="00C6780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b/>
          <w:bCs/>
          <w:sz w:val="24"/>
          <w:szCs w:val="24"/>
        </w:rPr>
        <w:t>Discharge efficiency of 48.25%</w:t>
      </w:r>
      <w:r w:rsidRPr="00632574">
        <w:rPr>
          <w:rFonts w:eastAsia="Times New Roman" w:cstheme="minorHAnsi"/>
          <w:sz w:val="24"/>
          <w:szCs w:val="24"/>
        </w:rPr>
        <w:t xml:space="preserve"> indicates scope for improving patient turnover.</w:t>
      </w:r>
    </w:p>
    <w:p w:rsidR="002F1418" w:rsidRPr="00632574" w:rsidRDefault="002F1418" w:rsidP="00C6780F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32574">
        <w:rPr>
          <w:rFonts w:eastAsia="Times New Roman" w:cstheme="minorHAnsi"/>
          <w:b/>
          <w:bCs/>
          <w:sz w:val="36"/>
          <w:szCs w:val="36"/>
        </w:rPr>
        <w:t>7. Action Plan &amp; Recommendations</w:t>
      </w:r>
    </w:p>
    <w:p w:rsidR="002F1418" w:rsidRPr="00632574" w:rsidRDefault="002F1418" w:rsidP="00C6780F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632574">
        <w:rPr>
          <w:rFonts w:eastAsia="Times New Roman" w:cstheme="minorHAnsi"/>
          <w:b/>
          <w:bCs/>
          <w:sz w:val="30"/>
          <w:szCs w:val="30"/>
        </w:rPr>
        <w:t>Operational Improvements</w:t>
      </w:r>
    </w:p>
    <w:p w:rsidR="002F1418" w:rsidRPr="00632574" w:rsidRDefault="002F1418" w:rsidP="00C6780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Implement structured post-discharge follow-up programs for high-risk departments.</w:t>
      </w:r>
    </w:p>
    <w:p w:rsidR="002F1418" w:rsidRPr="00632574" w:rsidRDefault="002F1418" w:rsidP="00C6780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Introduce early discharge planning for patients with extended stays.</w:t>
      </w:r>
    </w:p>
    <w:p w:rsidR="002F1418" w:rsidRPr="00632574" w:rsidRDefault="002F1418" w:rsidP="00C6780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Apply best practices from General Medicine across other departments.</w:t>
      </w:r>
    </w:p>
    <w:p w:rsidR="002F1418" w:rsidRPr="00632574" w:rsidRDefault="002F1418" w:rsidP="00C6780F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632574">
        <w:rPr>
          <w:rFonts w:eastAsia="Times New Roman" w:cstheme="minorHAnsi"/>
          <w:b/>
          <w:bCs/>
          <w:sz w:val="30"/>
          <w:szCs w:val="30"/>
        </w:rPr>
        <w:t>Capacity Management</w:t>
      </w:r>
    </w:p>
    <w:p w:rsidR="002F1418" w:rsidRPr="00632574" w:rsidRDefault="002F1418" w:rsidP="00C6780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Monitor occupancy trends proactively to avoid congestion.</w:t>
      </w:r>
    </w:p>
    <w:p w:rsidR="002F1418" w:rsidRPr="00632574" w:rsidRDefault="002F1418" w:rsidP="00C6780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Optimize bed allocation during seasonal admission spikes.</w:t>
      </w:r>
    </w:p>
    <w:p w:rsidR="002F1418" w:rsidRPr="00632574" w:rsidRDefault="002F1418" w:rsidP="00C6780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632574">
        <w:rPr>
          <w:rFonts w:eastAsia="Times New Roman" w:cstheme="minorHAnsi"/>
          <w:b/>
          <w:bCs/>
          <w:sz w:val="30"/>
          <w:szCs w:val="30"/>
        </w:rPr>
        <w:t>Data-Driven Governance</w:t>
      </w:r>
    </w:p>
    <w:p w:rsidR="002F1418" w:rsidRPr="00632574" w:rsidRDefault="002F1418" w:rsidP="00C678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Track KPIs monthly using the Power BI dashboard.</w:t>
      </w:r>
    </w:p>
    <w:p w:rsidR="00632574" w:rsidRPr="00C6780F" w:rsidRDefault="002F1418" w:rsidP="00C678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32574">
        <w:rPr>
          <w:rFonts w:eastAsia="Times New Roman" w:cstheme="minorHAnsi"/>
          <w:sz w:val="24"/>
          <w:szCs w:val="24"/>
        </w:rPr>
        <w:t>Set department-level benchmarks for readmission reduction.</w:t>
      </w:r>
    </w:p>
    <w:p w:rsidR="00432BCF" w:rsidRPr="00432BCF" w:rsidRDefault="00432BCF" w:rsidP="00432BC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32BCF">
        <w:rPr>
          <w:rStyle w:val="Strong"/>
          <w:rFonts w:asciiTheme="minorHAnsi" w:hAnsiTheme="minorHAnsi" w:cstheme="minorHAnsi"/>
          <w:b/>
          <w:bCs/>
          <w:sz w:val="36"/>
          <w:szCs w:val="36"/>
        </w:rPr>
        <w:lastRenderedPageBreak/>
        <w:t>8. Conclusion</w:t>
      </w:r>
    </w:p>
    <w:p w:rsidR="00432BCF" w:rsidRPr="00432BCF" w:rsidRDefault="00432BCF" w:rsidP="00432BCF">
      <w:pPr>
        <w:pStyle w:val="NormalWeb"/>
        <w:rPr>
          <w:rFonts w:asciiTheme="minorHAnsi" w:hAnsiTheme="minorHAnsi" w:cstheme="minorHAnsi"/>
        </w:rPr>
      </w:pPr>
      <w:r w:rsidRPr="00432BCF">
        <w:rPr>
          <w:rFonts w:asciiTheme="minorHAnsi" w:hAnsiTheme="minorHAnsi" w:cstheme="minorHAnsi"/>
        </w:rPr>
        <w:t>This solution demonstrates how data analytics can directly support hospital operational strategy by reducing inefficiencies, improving patient flow, and enabling proactive decision-making. Raw hospital admission data was transformed into actionable insights through a structured end-to-end analytics approach.</w:t>
      </w:r>
    </w:p>
    <w:p w:rsidR="00432BCF" w:rsidRPr="00432BCF" w:rsidRDefault="00432BCF" w:rsidP="00432BCF">
      <w:pPr>
        <w:pStyle w:val="NormalWeb"/>
        <w:rPr>
          <w:rFonts w:asciiTheme="minorHAnsi" w:hAnsiTheme="minorHAnsi" w:cstheme="minorHAnsi"/>
        </w:rPr>
      </w:pPr>
      <w:r w:rsidRPr="00432BCF">
        <w:rPr>
          <w:rFonts w:asciiTheme="minorHAnsi" w:hAnsiTheme="minorHAnsi" w:cstheme="minorHAnsi"/>
        </w:rPr>
        <w:t xml:space="preserve">By integrating Python for data cleaning, </w:t>
      </w:r>
      <w:proofErr w:type="spellStart"/>
      <w:r w:rsidRPr="00432BCF">
        <w:rPr>
          <w:rFonts w:asciiTheme="minorHAnsi" w:hAnsiTheme="minorHAnsi" w:cstheme="minorHAnsi"/>
        </w:rPr>
        <w:t>PostgreSQL</w:t>
      </w:r>
      <w:proofErr w:type="spellEnd"/>
      <w:r w:rsidRPr="00432BCF">
        <w:rPr>
          <w:rFonts w:asciiTheme="minorHAnsi" w:hAnsiTheme="minorHAnsi" w:cstheme="minorHAnsi"/>
        </w:rPr>
        <w:t xml:space="preserve"> for KPI derivation, and Power BI for interactive visualization, the solution provides hospital leadership with a reliable decision-support system.</w:t>
      </w:r>
    </w:p>
    <w:p w:rsidR="00432BCF" w:rsidRPr="00432BCF" w:rsidRDefault="00432BCF" w:rsidP="00432BCF">
      <w:pPr>
        <w:pStyle w:val="NormalWeb"/>
        <w:rPr>
          <w:rFonts w:asciiTheme="minorHAnsi" w:hAnsiTheme="minorHAnsi" w:cstheme="minorHAnsi"/>
        </w:rPr>
      </w:pPr>
      <w:r w:rsidRPr="00432BCF">
        <w:rPr>
          <w:rFonts w:asciiTheme="minorHAnsi" w:hAnsiTheme="minorHAnsi" w:cstheme="minorHAnsi"/>
        </w:rPr>
        <w:t>As a result, stakeholders are empowered to reduce avoidable readmissions, optimize bed utilization, improve discharge efficiency, and enhance overall operational performance.</w:t>
      </w:r>
      <w:bookmarkStart w:id="0" w:name="_GoBack"/>
      <w:bookmarkEnd w:id="0"/>
    </w:p>
    <w:p w:rsidR="00411687" w:rsidRPr="00632574" w:rsidRDefault="00411687" w:rsidP="00432B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sz w:val="24"/>
          <w:szCs w:val="24"/>
        </w:rPr>
      </w:pPr>
    </w:p>
    <w:sectPr w:rsidR="00411687" w:rsidRPr="00632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023E2"/>
    <w:multiLevelType w:val="multilevel"/>
    <w:tmpl w:val="9996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332CF8"/>
    <w:multiLevelType w:val="multilevel"/>
    <w:tmpl w:val="C298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19328F"/>
    <w:multiLevelType w:val="multilevel"/>
    <w:tmpl w:val="ACE8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4F5A23"/>
    <w:multiLevelType w:val="multilevel"/>
    <w:tmpl w:val="9486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144841"/>
    <w:multiLevelType w:val="multilevel"/>
    <w:tmpl w:val="753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575DCD"/>
    <w:multiLevelType w:val="multilevel"/>
    <w:tmpl w:val="AC3E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B418D5"/>
    <w:multiLevelType w:val="multilevel"/>
    <w:tmpl w:val="A956D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8557F4"/>
    <w:multiLevelType w:val="multilevel"/>
    <w:tmpl w:val="C756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7D3EEB"/>
    <w:multiLevelType w:val="multilevel"/>
    <w:tmpl w:val="F14C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9A7BCD"/>
    <w:multiLevelType w:val="multilevel"/>
    <w:tmpl w:val="7DD0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F34009"/>
    <w:multiLevelType w:val="multilevel"/>
    <w:tmpl w:val="AE2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641E8B"/>
    <w:multiLevelType w:val="multilevel"/>
    <w:tmpl w:val="060A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445C6D"/>
    <w:multiLevelType w:val="multilevel"/>
    <w:tmpl w:val="2206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8872A2"/>
    <w:multiLevelType w:val="multilevel"/>
    <w:tmpl w:val="094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0C040A"/>
    <w:multiLevelType w:val="multilevel"/>
    <w:tmpl w:val="5C58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5735186"/>
    <w:multiLevelType w:val="multilevel"/>
    <w:tmpl w:val="AD68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72D1B21"/>
    <w:multiLevelType w:val="multilevel"/>
    <w:tmpl w:val="F3E6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004651"/>
    <w:multiLevelType w:val="multilevel"/>
    <w:tmpl w:val="AF6A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BA141D3"/>
    <w:multiLevelType w:val="multilevel"/>
    <w:tmpl w:val="16E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DA5428"/>
    <w:multiLevelType w:val="multilevel"/>
    <w:tmpl w:val="7D6E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EAC10A6"/>
    <w:multiLevelType w:val="multilevel"/>
    <w:tmpl w:val="CF50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CE6F5F"/>
    <w:multiLevelType w:val="multilevel"/>
    <w:tmpl w:val="BF94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21"/>
  </w:num>
  <w:num w:numId="4">
    <w:abstractNumId w:val="0"/>
  </w:num>
  <w:num w:numId="5">
    <w:abstractNumId w:val="2"/>
  </w:num>
  <w:num w:numId="6">
    <w:abstractNumId w:val="5"/>
  </w:num>
  <w:num w:numId="7">
    <w:abstractNumId w:val="3"/>
  </w:num>
  <w:num w:numId="8">
    <w:abstractNumId w:val="19"/>
  </w:num>
  <w:num w:numId="9">
    <w:abstractNumId w:val="18"/>
  </w:num>
  <w:num w:numId="10">
    <w:abstractNumId w:val="6"/>
  </w:num>
  <w:num w:numId="11">
    <w:abstractNumId w:val="16"/>
  </w:num>
  <w:num w:numId="12">
    <w:abstractNumId w:val="10"/>
  </w:num>
  <w:num w:numId="13">
    <w:abstractNumId w:val="17"/>
  </w:num>
  <w:num w:numId="14">
    <w:abstractNumId w:val="20"/>
  </w:num>
  <w:num w:numId="15">
    <w:abstractNumId w:val="14"/>
  </w:num>
  <w:num w:numId="16">
    <w:abstractNumId w:val="15"/>
  </w:num>
  <w:num w:numId="17">
    <w:abstractNumId w:val="13"/>
  </w:num>
  <w:num w:numId="18">
    <w:abstractNumId w:val="8"/>
  </w:num>
  <w:num w:numId="19">
    <w:abstractNumId w:val="9"/>
  </w:num>
  <w:num w:numId="20">
    <w:abstractNumId w:val="12"/>
  </w:num>
  <w:num w:numId="21">
    <w:abstractNumId w:val="1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091"/>
    <w:rsid w:val="000568CD"/>
    <w:rsid w:val="000812FD"/>
    <w:rsid w:val="00131FF6"/>
    <w:rsid w:val="0016035D"/>
    <w:rsid w:val="001963C9"/>
    <w:rsid w:val="0026390C"/>
    <w:rsid w:val="002F1418"/>
    <w:rsid w:val="0039584E"/>
    <w:rsid w:val="003C3512"/>
    <w:rsid w:val="003E25EE"/>
    <w:rsid w:val="00411687"/>
    <w:rsid w:val="00432BCF"/>
    <w:rsid w:val="004344E5"/>
    <w:rsid w:val="00557101"/>
    <w:rsid w:val="005E7372"/>
    <w:rsid w:val="00632574"/>
    <w:rsid w:val="00653E72"/>
    <w:rsid w:val="006C6A37"/>
    <w:rsid w:val="006F0B6C"/>
    <w:rsid w:val="00731DF6"/>
    <w:rsid w:val="007322AB"/>
    <w:rsid w:val="00791272"/>
    <w:rsid w:val="008852A3"/>
    <w:rsid w:val="008E6B38"/>
    <w:rsid w:val="009759B7"/>
    <w:rsid w:val="009F613D"/>
    <w:rsid w:val="00A338CF"/>
    <w:rsid w:val="00AB1A41"/>
    <w:rsid w:val="00AB3D79"/>
    <w:rsid w:val="00AC0D4C"/>
    <w:rsid w:val="00B0747B"/>
    <w:rsid w:val="00C6780F"/>
    <w:rsid w:val="00CE3F1A"/>
    <w:rsid w:val="00D902A2"/>
    <w:rsid w:val="00DA42A3"/>
    <w:rsid w:val="00EB48C0"/>
    <w:rsid w:val="00EE14AE"/>
    <w:rsid w:val="00F20091"/>
    <w:rsid w:val="00F3532B"/>
    <w:rsid w:val="00FF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BE4DBD-3446-4EBC-BD44-3FCD3EF90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14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F14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14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4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F14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141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F1418"/>
    <w:rPr>
      <w:b/>
      <w:bCs/>
    </w:rPr>
  </w:style>
  <w:style w:type="character" w:styleId="Emphasis">
    <w:name w:val="Emphasis"/>
    <w:basedOn w:val="DefaultParagraphFont"/>
    <w:uiPriority w:val="20"/>
    <w:qFormat/>
    <w:rsid w:val="002F1418"/>
    <w:rPr>
      <w:i/>
      <w:iCs/>
    </w:rPr>
  </w:style>
  <w:style w:type="paragraph" w:styleId="NormalWeb">
    <w:name w:val="Normal (Web)"/>
    <w:basedOn w:val="Normal"/>
    <w:uiPriority w:val="99"/>
    <w:unhideWhenUsed/>
    <w:rsid w:val="002F1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F141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4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41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322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5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0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9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10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29</cp:revision>
  <dcterms:created xsi:type="dcterms:W3CDTF">2025-12-29T08:53:00Z</dcterms:created>
  <dcterms:modified xsi:type="dcterms:W3CDTF">2025-12-30T05:34:00Z</dcterms:modified>
</cp:coreProperties>
</file>