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0C779BD" w14:textId="66FAEDB7" w:rsidR="00D7522C" w:rsidRPr="005A7418" w:rsidRDefault="005A7418" w:rsidP="006B6A88">
      <w:pPr>
        <w:pStyle w:val="papertitle"/>
        <w:spacing w:before="5pt" w:beforeAutospacing="1" w:after="5pt" w:afterAutospacing="1"/>
        <w:rPr>
          <w:kern w:val="48"/>
          <w:sz w:val="28"/>
          <w:szCs w:val="28"/>
        </w:rPr>
      </w:pPr>
      <w:r>
        <w:rPr>
          <w:kern w:val="48"/>
          <w:sz w:val="28"/>
          <w:szCs w:val="28"/>
        </w:rPr>
        <w:t>Words as Bridges or Walls: Mapping India’s Multilingual Reality of 21</w:t>
      </w:r>
      <w:r w:rsidRPr="005A7418">
        <w:rPr>
          <w:kern w:val="48"/>
          <w:sz w:val="28"/>
          <w:szCs w:val="28"/>
          <w:vertAlign w:val="superscript"/>
        </w:rPr>
        <w:t>st</w:t>
      </w:r>
      <w:r>
        <w:rPr>
          <w:kern w:val="48"/>
          <w:sz w:val="28"/>
          <w:szCs w:val="28"/>
        </w:rPr>
        <w:t xml:space="preserve"> Century</w:t>
      </w:r>
    </w:p>
    <w:p w14:paraId="22CD1949" w14:textId="77777777" w:rsidR="00D7522C" w:rsidRPr="003138B4" w:rsidRDefault="00D7522C" w:rsidP="00CA4392">
      <w:pPr>
        <w:pStyle w:val="Author"/>
        <w:spacing w:before="5pt" w:beforeAutospacing="1" w:after="5pt" w:afterAutospacing="1" w:line="6pt" w:lineRule="auto"/>
        <w:rPr>
          <w:sz w:val="18"/>
          <w:szCs w:val="18"/>
        </w:rPr>
      </w:pPr>
    </w:p>
    <w:p w14:paraId="1F960E65" w14:textId="77777777" w:rsidR="005C39DB" w:rsidRPr="003138B4" w:rsidRDefault="005C39DB" w:rsidP="00CA4392">
      <w:pPr>
        <w:pStyle w:val="Author"/>
        <w:spacing w:before="5pt" w:beforeAutospacing="1" w:after="5pt" w:afterAutospacing="1" w:line="6pt" w:lineRule="auto"/>
        <w:rPr>
          <w:sz w:val="18"/>
          <w:szCs w:val="18"/>
        </w:rPr>
        <w:sectPr w:rsidR="005C39DB" w:rsidRPr="003138B4" w:rsidSect="003B4E04">
          <w:footerReference w:type="default" r:id="rId8"/>
          <w:footerReference w:type="first" r:id="rId9"/>
          <w:pgSz w:w="595.30pt" w:h="841.90pt" w:code="9"/>
          <w:pgMar w:top="27pt" w:right="44.65pt" w:bottom="72pt" w:left="44.65pt" w:header="36pt" w:footer="36pt" w:gutter="0pt"/>
          <w:cols w:space="36pt"/>
          <w:titlePg/>
          <w:docGrid w:linePitch="360"/>
        </w:sectPr>
      </w:pPr>
    </w:p>
    <w:p w14:paraId="5AB2FE26" w14:textId="5D2D0B8D" w:rsidR="00BD670B" w:rsidRPr="003138B4" w:rsidRDefault="00EF13D0" w:rsidP="00BD670B">
      <w:pPr>
        <w:pStyle w:val="Author"/>
        <w:spacing w:before="5pt" w:beforeAutospacing="1"/>
        <w:rPr>
          <w:sz w:val="20"/>
          <w:szCs w:val="20"/>
        </w:rPr>
      </w:pPr>
      <w:r w:rsidRPr="003138B4">
        <w:rPr>
          <w:sz w:val="20"/>
          <w:szCs w:val="20"/>
        </w:rPr>
        <w:t>Bhomik</w:t>
      </w:r>
      <w:r w:rsidR="00FC17C1" w:rsidRPr="003138B4">
        <w:rPr>
          <w:sz w:val="20"/>
          <w:szCs w:val="20"/>
        </w:rPr>
        <w:t xml:space="preserve"> </w:t>
      </w:r>
      <w:r w:rsidRPr="003138B4">
        <w:rPr>
          <w:sz w:val="20"/>
          <w:szCs w:val="20"/>
        </w:rPr>
        <w:t>Tomar</w:t>
      </w:r>
      <w:r w:rsidR="005802A5" w:rsidRPr="003138B4">
        <w:rPr>
          <w:sz w:val="20"/>
          <w:szCs w:val="20"/>
        </w:rPr>
        <w:t xml:space="preserve"> </w:t>
      </w:r>
      <w:r w:rsidR="005802A5" w:rsidRPr="003138B4">
        <w:rPr>
          <w:sz w:val="20"/>
          <w:szCs w:val="20"/>
        </w:rPr>
        <w:br/>
      </w:r>
      <w:r w:rsidR="00DE28D4" w:rsidRPr="003138B4">
        <w:rPr>
          <w:i/>
          <w:sz w:val="20"/>
          <w:szCs w:val="20"/>
        </w:rPr>
        <w:t>SOET</w:t>
      </w:r>
      <w:r w:rsidR="00D72D06" w:rsidRPr="003138B4">
        <w:rPr>
          <w:i/>
          <w:sz w:val="20"/>
          <w:szCs w:val="20"/>
        </w:rPr>
        <w:br/>
      </w:r>
      <w:r w:rsidR="005802A5" w:rsidRPr="003138B4">
        <w:rPr>
          <w:i/>
          <w:sz w:val="20"/>
          <w:szCs w:val="20"/>
        </w:rPr>
        <w:t>BML Munjal University</w:t>
      </w:r>
      <w:r w:rsidR="001A3B3D" w:rsidRPr="003138B4">
        <w:rPr>
          <w:i/>
          <w:sz w:val="20"/>
          <w:szCs w:val="20"/>
        </w:rPr>
        <w:br/>
      </w:r>
      <w:r w:rsidR="005802A5" w:rsidRPr="003138B4">
        <w:rPr>
          <w:sz w:val="20"/>
          <w:szCs w:val="20"/>
        </w:rPr>
        <w:t>Gurugram, India</w:t>
      </w:r>
      <w:r w:rsidR="001A3B3D" w:rsidRPr="003138B4">
        <w:rPr>
          <w:sz w:val="20"/>
          <w:szCs w:val="20"/>
        </w:rPr>
        <w:br/>
      </w:r>
      <w:r w:rsidRPr="003138B4">
        <w:rPr>
          <w:sz w:val="20"/>
          <w:szCs w:val="20"/>
        </w:rPr>
        <w:t>bhomik</w:t>
      </w:r>
      <w:r w:rsidR="00DE28D4" w:rsidRPr="003138B4">
        <w:rPr>
          <w:sz w:val="20"/>
          <w:szCs w:val="20"/>
        </w:rPr>
        <w:t>.</w:t>
      </w:r>
      <w:r w:rsidRPr="003138B4">
        <w:rPr>
          <w:sz w:val="20"/>
          <w:szCs w:val="20"/>
        </w:rPr>
        <w:t>tomar</w:t>
      </w:r>
      <w:r w:rsidR="00DE28D4" w:rsidRPr="003138B4">
        <w:rPr>
          <w:sz w:val="20"/>
          <w:szCs w:val="20"/>
        </w:rPr>
        <w:t>.22cse@bmu.edu.in</w:t>
      </w:r>
    </w:p>
    <w:p w14:paraId="28178E65" w14:textId="1FB70166" w:rsidR="005802A5" w:rsidRPr="003138B4" w:rsidRDefault="0035101E" w:rsidP="005802A5">
      <w:pPr>
        <w:pStyle w:val="Author"/>
        <w:spacing w:before="5pt" w:beforeAutospacing="1"/>
        <w:rPr>
          <w:sz w:val="20"/>
          <w:szCs w:val="20"/>
        </w:rPr>
      </w:pPr>
      <w:r w:rsidRPr="003138B4">
        <w:rPr>
          <w:sz w:val="20"/>
          <w:szCs w:val="20"/>
        </w:rPr>
        <w:br/>
      </w:r>
      <w:r w:rsidR="00EF13D0" w:rsidRPr="003138B4">
        <w:rPr>
          <w:sz w:val="20"/>
          <w:szCs w:val="20"/>
        </w:rPr>
        <w:t>Ayush</w:t>
      </w:r>
      <w:r w:rsidR="00DE28D4" w:rsidRPr="003138B4">
        <w:rPr>
          <w:sz w:val="20"/>
          <w:szCs w:val="20"/>
        </w:rPr>
        <w:t xml:space="preserve"> </w:t>
      </w:r>
      <w:r w:rsidR="00EF13D0" w:rsidRPr="003138B4">
        <w:rPr>
          <w:sz w:val="20"/>
          <w:szCs w:val="20"/>
        </w:rPr>
        <w:t>Sengar</w:t>
      </w:r>
      <w:r w:rsidR="00447BB9" w:rsidRPr="003138B4">
        <w:rPr>
          <w:sz w:val="20"/>
          <w:szCs w:val="20"/>
        </w:rPr>
        <w:br/>
      </w:r>
      <w:r w:rsidR="00546A1D" w:rsidRPr="003138B4">
        <w:rPr>
          <w:i/>
          <w:sz w:val="20"/>
          <w:szCs w:val="20"/>
        </w:rPr>
        <w:t>SOET</w:t>
      </w:r>
      <w:r w:rsidR="00447BB9" w:rsidRPr="003138B4">
        <w:rPr>
          <w:i/>
          <w:sz w:val="20"/>
          <w:szCs w:val="20"/>
        </w:rPr>
        <w:br/>
      </w:r>
      <w:r w:rsidR="005802A5" w:rsidRPr="003138B4">
        <w:rPr>
          <w:i/>
          <w:sz w:val="20"/>
          <w:szCs w:val="20"/>
        </w:rPr>
        <w:t>BML Munjal University</w:t>
      </w:r>
      <w:r w:rsidR="00447BB9" w:rsidRPr="003138B4">
        <w:rPr>
          <w:i/>
          <w:sz w:val="20"/>
          <w:szCs w:val="20"/>
        </w:rPr>
        <w:br/>
      </w:r>
      <w:r w:rsidR="005802A5" w:rsidRPr="003138B4">
        <w:rPr>
          <w:sz w:val="20"/>
          <w:szCs w:val="20"/>
        </w:rPr>
        <w:t>Gurugram, India</w:t>
      </w:r>
      <w:r w:rsidR="005802A5" w:rsidRPr="003138B4">
        <w:rPr>
          <w:sz w:val="20"/>
          <w:szCs w:val="20"/>
        </w:rPr>
        <w:br/>
      </w:r>
      <w:r w:rsidR="00EF13D0" w:rsidRPr="003138B4">
        <w:rPr>
          <w:sz w:val="20"/>
          <w:szCs w:val="20"/>
        </w:rPr>
        <w:t>ayush.sengar.22cse@bmu.edu.in</w:t>
      </w:r>
      <w:r w:rsidR="00EF13D0" w:rsidRPr="003138B4">
        <w:rPr>
          <w:sz w:val="20"/>
          <w:szCs w:val="20"/>
        </w:rPr>
        <w:br w:type="column"/>
      </w:r>
      <w:r w:rsidR="00EF13D0" w:rsidRPr="003138B4">
        <w:rPr>
          <w:sz w:val="20"/>
          <w:szCs w:val="20"/>
        </w:rPr>
        <w:t>Siddhant Ashwary</w:t>
      </w:r>
      <w:r w:rsidR="00DE28D4" w:rsidRPr="003138B4">
        <w:rPr>
          <w:sz w:val="20"/>
          <w:szCs w:val="20"/>
        </w:rPr>
        <w:t xml:space="preserve"> </w:t>
      </w:r>
      <w:r w:rsidR="00EF13D0" w:rsidRPr="003138B4">
        <w:rPr>
          <w:sz w:val="20"/>
          <w:szCs w:val="20"/>
        </w:rPr>
        <w:t>Tiwari</w:t>
      </w:r>
      <w:r w:rsidR="005802A5" w:rsidRPr="003138B4">
        <w:rPr>
          <w:sz w:val="20"/>
          <w:szCs w:val="20"/>
        </w:rPr>
        <w:br/>
      </w:r>
      <w:r w:rsidR="00DE28D4" w:rsidRPr="003138B4">
        <w:rPr>
          <w:i/>
          <w:sz w:val="20"/>
          <w:szCs w:val="20"/>
        </w:rPr>
        <w:t>SOET</w:t>
      </w:r>
      <w:r w:rsidR="005802A5" w:rsidRPr="003138B4">
        <w:rPr>
          <w:sz w:val="20"/>
          <w:szCs w:val="20"/>
        </w:rPr>
        <w:br/>
      </w:r>
      <w:r w:rsidR="005802A5" w:rsidRPr="003138B4">
        <w:rPr>
          <w:i/>
          <w:sz w:val="20"/>
          <w:szCs w:val="20"/>
        </w:rPr>
        <w:t>BML Munjal University</w:t>
      </w:r>
      <w:r w:rsidR="005802A5" w:rsidRPr="003138B4">
        <w:rPr>
          <w:i/>
          <w:sz w:val="20"/>
          <w:szCs w:val="20"/>
        </w:rPr>
        <w:br/>
      </w:r>
      <w:r w:rsidR="005802A5" w:rsidRPr="003138B4">
        <w:rPr>
          <w:sz w:val="20"/>
          <w:szCs w:val="20"/>
        </w:rPr>
        <w:t>Gurugram, India</w:t>
      </w:r>
      <w:r w:rsidR="005802A5" w:rsidRPr="003138B4">
        <w:rPr>
          <w:sz w:val="20"/>
          <w:szCs w:val="20"/>
        </w:rPr>
        <w:br/>
      </w:r>
      <w:r w:rsidR="007575E4" w:rsidRPr="003138B4">
        <w:rPr>
          <w:sz w:val="20"/>
          <w:szCs w:val="20"/>
        </w:rPr>
        <w:t>s</w:t>
      </w:r>
      <w:r w:rsidR="00DE28D4" w:rsidRPr="003138B4">
        <w:rPr>
          <w:sz w:val="20"/>
          <w:szCs w:val="20"/>
        </w:rPr>
        <w:t>iddhant</w:t>
      </w:r>
      <w:r w:rsidR="00EF13D0" w:rsidRPr="003138B4">
        <w:rPr>
          <w:sz w:val="20"/>
          <w:szCs w:val="20"/>
        </w:rPr>
        <w:t>ashwary</w:t>
      </w:r>
      <w:r w:rsidR="00DE28D4" w:rsidRPr="003138B4">
        <w:rPr>
          <w:sz w:val="20"/>
          <w:szCs w:val="20"/>
        </w:rPr>
        <w:t>.</w:t>
      </w:r>
      <w:r w:rsidR="00EF13D0" w:rsidRPr="003138B4">
        <w:rPr>
          <w:sz w:val="20"/>
          <w:szCs w:val="20"/>
        </w:rPr>
        <w:t>tiwari</w:t>
      </w:r>
      <w:r w:rsidR="00DE28D4" w:rsidRPr="003138B4">
        <w:rPr>
          <w:sz w:val="20"/>
          <w:szCs w:val="20"/>
        </w:rPr>
        <w:t>.22cse@bmu.edu.in</w:t>
      </w:r>
    </w:p>
    <w:p w14:paraId="383FC88F" w14:textId="5468B1E0" w:rsidR="005802A5" w:rsidRPr="003138B4" w:rsidRDefault="00EF13D0" w:rsidP="005802A5">
      <w:pPr>
        <w:pStyle w:val="Author"/>
        <w:spacing w:before="5pt" w:beforeAutospacing="1"/>
        <w:rPr>
          <w:sz w:val="20"/>
          <w:szCs w:val="20"/>
        </w:rPr>
      </w:pPr>
      <w:r w:rsidRPr="003138B4">
        <w:rPr>
          <w:sz w:val="20"/>
          <w:szCs w:val="20"/>
        </w:rPr>
        <w:t>Manan</w:t>
      </w:r>
      <w:r w:rsidR="00DE28D4" w:rsidRPr="003138B4">
        <w:rPr>
          <w:sz w:val="20"/>
          <w:szCs w:val="20"/>
        </w:rPr>
        <w:t xml:space="preserve"> </w:t>
      </w:r>
      <w:r w:rsidRPr="003138B4">
        <w:rPr>
          <w:sz w:val="20"/>
          <w:szCs w:val="20"/>
        </w:rPr>
        <w:t>Khandelwal</w:t>
      </w:r>
      <w:r w:rsidR="00B53A67" w:rsidRPr="003138B4">
        <w:rPr>
          <w:sz w:val="20"/>
          <w:szCs w:val="20"/>
        </w:rPr>
        <w:br/>
      </w:r>
      <w:r w:rsidR="00DE28D4" w:rsidRPr="003138B4">
        <w:rPr>
          <w:i/>
          <w:sz w:val="20"/>
          <w:szCs w:val="20"/>
        </w:rPr>
        <w:t>SOET</w:t>
      </w:r>
      <w:r w:rsidR="00B53A67" w:rsidRPr="003138B4">
        <w:rPr>
          <w:i/>
          <w:sz w:val="20"/>
          <w:szCs w:val="20"/>
        </w:rPr>
        <w:br/>
        <w:t>BML Munjal University</w:t>
      </w:r>
      <w:r w:rsidR="00B53A67" w:rsidRPr="003138B4">
        <w:rPr>
          <w:i/>
          <w:sz w:val="20"/>
          <w:szCs w:val="20"/>
        </w:rPr>
        <w:br/>
      </w:r>
      <w:r w:rsidR="00B53A67" w:rsidRPr="003138B4">
        <w:rPr>
          <w:sz w:val="20"/>
          <w:szCs w:val="20"/>
        </w:rPr>
        <w:t>Gurugram, India</w:t>
      </w:r>
      <w:r w:rsidR="00B53A67" w:rsidRPr="003138B4">
        <w:rPr>
          <w:sz w:val="20"/>
          <w:szCs w:val="20"/>
        </w:rPr>
        <w:br/>
      </w:r>
      <w:r w:rsidRPr="003138B4">
        <w:rPr>
          <w:sz w:val="20"/>
          <w:szCs w:val="20"/>
        </w:rPr>
        <w:t>manan</w:t>
      </w:r>
      <w:r w:rsidR="00DE28D4" w:rsidRPr="003138B4">
        <w:rPr>
          <w:sz w:val="20"/>
          <w:szCs w:val="20"/>
        </w:rPr>
        <w:t>.</w:t>
      </w:r>
      <w:r w:rsidRPr="003138B4">
        <w:rPr>
          <w:sz w:val="20"/>
          <w:szCs w:val="20"/>
        </w:rPr>
        <w:t>khandelwal</w:t>
      </w:r>
      <w:r w:rsidR="00DE28D4" w:rsidRPr="003138B4">
        <w:rPr>
          <w:sz w:val="20"/>
          <w:szCs w:val="20"/>
        </w:rPr>
        <w:t>.22cse@bmu.edu.in</w:t>
      </w:r>
      <w:r w:rsidR="00B53A67" w:rsidRPr="003138B4">
        <w:rPr>
          <w:sz w:val="20"/>
          <w:szCs w:val="20"/>
        </w:rPr>
        <w:t xml:space="preserve"> </w:t>
      </w:r>
      <w:r w:rsidR="00BD670B" w:rsidRPr="003138B4">
        <w:rPr>
          <w:sz w:val="20"/>
          <w:szCs w:val="20"/>
        </w:rPr>
        <w:br w:type="column"/>
      </w:r>
      <w:r w:rsidRPr="003138B4">
        <w:rPr>
          <w:sz w:val="20"/>
          <w:szCs w:val="20"/>
        </w:rPr>
        <w:t xml:space="preserve"> </w:t>
      </w:r>
      <w:r w:rsidR="005802A5" w:rsidRPr="003138B4">
        <w:rPr>
          <w:sz w:val="20"/>
          <w:szCs w:val="20"/>
        </w:rPr>
        <w:t xml:space="preserve"> </w:t>
      </w:r>
      <w:r w:rsidRPr="003138B4">
        <w:rPr>
          <w:sz w:val="20"/>
          <w:szCs w:val="20"/>
        </w:rPr>
        <w:t>Garv</w:t>
      </w:r>
      <w:r w:rsidR="00DE28D4" w:rsidRPr="003138B4">
        <w:rPr>
          <w:sz w:val="20"/>
          <w:szCs w:val="20"/>
        </w:rPr>
        <w:t xml:space="preserve"> </w:t>
      </w:r>
      <w:r w:rsidRPr="003138B4">
        <w:rPr>
          <w:sz w:val="20"/>
          <w:szCs w:val="20"/>
        </w:rPr>
        <w:t>Garg</w:t>
      </w:r>
      <w:r w:rsidR="005802A5" w:rsidRPr="003138B4">
        <w:rPr>
          <w:sz w:val="20"/>
          <w:szCs w:val="20"/>
        </w:rPr>
        <w:br/>
      </w:r>
      <w:r w:rsidR="00DE28D4" w:rsidRPr="003138B4">
        <w:rPr>
          <w:i/>
          <w:sz w:val="20"/>
          <w:szCs w:val="20"/>
        </w:rPr>
        <w:t>SOET</w:t>
      </w:r>
      <w:r w:rsidR="005802A5" w:rsidRPr="003138B4">
        <w:rPr>
          <w:sz w:val="20"/>
          <w:szCs w:val="20"/>
        </w:rPr>
        <w:br/>
      </w:r>
      <w:r w:rsidR="005802A5" w:rsidRPr="003138B4">
        <w:rPr>
          <w:i/>
          <w:sz w:val="20"/>
          <w:szCs w:val="20"/>
        </w:rPr>
        <w:t>BML Munjal University</w:t>
      </w:r>
      <w:r w:rsidR="005802A5" w:rsidRPr="003138B4">
        <w:rPr>
          <w:i/>
          <w:sz w:val="20"/>
          <w:szCs w:val="20"/>
        </w:rPr>
        <w:br/>
      </w:r>
      <w:r w:rsidR="005802A5" w:rsidRPr="003138B4">
        <w:rPr>
          <w:sz w:val="20"/>
          <w:szCs w:val="20"/>
        </w:rPr>
        <w:t>Gurugram, India</w:t>
      </w:r>
      <w:r w:rsidR="005802A5" w:rsidRPr="003138B4">
        <w:rPr>
          <w:sz w:val="20"/>
          <w:szCs w:val="20"/>
        </w:rPr>
        <w:br/>
      </w:r>
      <w:r w:rsidRPr="003138B4">
        <w:rPr>
          <w:sz w:val="20"/>
          <w:szCs w:val="20"/>
        </w:rPr>
        <w:t>garv</w:t>
      </w:r>
      <w:r w:rsidR="00DE28D4" w:rsidRPr="003138B4">
        <w:rPr>
          <w:sz w:val="20"/>
          <w:szCs w:val="20"/>
        </w:rPr>
        <w:t>.</w:t>
      </w:r>
      <w:r w:rsidRPr="003138B4">
        <w:rPr>
          <w:sz w:val="20"/>
          <w:szCs w:val="20"/>
        </w:rPr>
        <w:t>garg</w:t>
      </w:r>
      <w:r w:rsidR="00DE28D4" w:rsidRPr="003138B4">
        <w:rPr>
          <w:sz w:val="20"/>
          <w:szCs w:val="20"/>
        </w:rPr>
        <w:t>.22cse@bmu.edu.in</w:t>
      </w:r>
    </w:p>
    <w:p w14:paraId="0316535E" w14:textId="77777777" w:rsidR="009F1D79" w:rsidRPr="003138B4" w:rsidRDefault="009F1D79">
      <w:pPr>
        <w:rPr>
          <w:sz w:val="22"/>
          <w:szCs w:val="22"/>
        </w:rPr>
      </w:pPr>
    </w:p>
    <w:p w14:paraId="4F7CCDF1" w14:textId="77777777" w:rsidR="00EF13D0" w:rsidRPr="003138B4" w:rsidRDefault="00EF13D0">
      <w:pPr>
        <w:rPr>
          <w:sz w:val="22"/>
          <w:szCs w:val="22"/>
        </w:rPr>
      </w:pPr>
    </w:p>
    <w:p w14:paraId="428EBF5A" w14:textId="7F1A2381" w:rsidR="00EF13D0" w:rsidRPr="003138B4" w:rsidRDefault="00EF13D0">
      <w:pPr>
        <w:rPr>
          <w:sz w:val="22"/>
          <w:szCs w:val="22"/>
        </w:rPr>
        <w:sectPr w:rsidR="00EF13D0" w:rsidRPr="003138B4" w:rsidSect="003B4E04">
          <w:type w:val="continuous"/>
          <w:pgSz w:w="595.30pt" w:h="841.90pt" w:code="9"/>
          <w:pgMar w:top="22.50pt" w:right="44.65pt" w:bottom="72pt" w:left="44.65pt" w:header="36pt" w:footer="36pt" w:gutter="0pt"/>
          <w:cols w:num="3" w:space="36pt"/>
          <w:docGrid w:linePitch="360"/>
        </w:sectPr>
      </w:pPr>
      <w:r w:rsidRPr="003138B4">
        <w:t>Vedansh Kumawat</w:t>
      </w:r>
      <w:r w:rsidRPr="003138B4">
        <w:br/>
      </w:r>
      <w:r w:rsidRPr="003138B4">
        <w:rPr>
          <w:i/>
        </w:rPr>
        <w:t>SOET</w:t>
      </w:r>
      <w:r w:rsidRPr="003138B4">
        <w:rPr>
          <w:i/>
        </w:rPr>
        <w:br/>
        <w:t>BML Munjal University</w:t>
      </w:r>
      <w:r w:rsidRPr="003138B4">
        <w:rPr>
          <w:i/>
        </w:rPr>
        <w:br/>
      </w:r>
      <w:r w:rsidRPr="003138B4">
        <w:t>Gurugram, India</w:t>
      </w:r>
      <w:r w:rsidRPr="003138B4">
        <w:br/>
        <w:t>vedansh.kumawat.22cse@bmu.edu.in</w:t>
      </w:r>
    </w:p>
    <w:p w14:paraId="0FBC773E" w14:textId="77777777" w:rsidR="009303D9" w:rsidRDefault="00BD670B">
      <w:r>
        <w:br w:type="column"/>
      </w:r>
    </w:p>
    <w:p w14:paraId="7EBA9959" w14:textId="77777777" w:rsidR="006D5771" w:rsidRDefault="006D5771"/>
    <w:p w14:paraId="0A88E65D" w14:textId="77777777" w:rsidR="006D5771" w:rsidRPr="005B520E" w:rsidRDefault="006D5771">
      <w:pPr>
        <w:sectPr w:rsidR="006D5771" w:rsidRPr="005B520E" w:rsidSect="003B4E04">
          <w:type w:val="continuous"/>
          <w:pgSz w:w="595.30pt" w:h="841.90pt" w:code="9"/>
          <w:pgMar w:top="22.50pt" w:right="44.65pt" w:bottom="72pt" w:left="44.65pt" w:header="36pt" w:footer="36pt" w:gutter="0pt"/>
          <w:cols w:num="3" w:space="36pt"/>
          <w:docGrid w:linePitch="360"/>
        </w:sectPr>
      </w:pPr>
    </w:p>
    <w:p w14:paraId="40FA2D84" w14:textId="64BC7464" w:rsidR="004D72B5" w:rsidRPr="0093141B" w:rsidRDefault="009303D9" w:rsidP="00A30720">
      <w:pPr>
        <w:pStyle w:val="Abstract"/>
        <w:rPr>
          <w:i/>
          <w:iCs/>
          <w:sz w:val="20"/>
          <w:szCs w:val="20"/>
        </w:rPr>
      </w:pPr>
      <w:r w:rsidRPr="0093141B">
        <w:rPr>
          <w:i/>
          <w:iCs/>
          <w:sz w:val="20"/>
          <w:szCs w:val="20"/>
        </w:rPr>
        <w:t>Abstract</w:t>
      </w:r>
      <w:r w:rsidR="00DE28D4" w:rsidRPr="0093141B">
        <w:rPr>
          <w:i/>
          <w:iCs/>
          <w:sz w:val="20"/>
          <w:szCs w:val="20"/>
        </w:rPr>
        <w:t xml:space="preserve"> </w:t>
      </w:r>
      <w:r w:rsidRPr="0093141B">
        <w:rPr>
          <w:sz w:val="20"/>
          <w:szCs w:val="20"/>
        </w:rPr>
        <w:t>—</w:t>
      </w:r>
      <w:r w:rsidR="00DE28D4" w:rsidRPr="0093141B">
        <w:rPr>
          <w:sz w:val="20"/>
          <w:szCs w:val="20"/>
        </w:rPr>
        <w:t xml:space="preserve"> </w:t>
      </w:r>
      <w:r w:rsidR="00486906" w:rsidRPr="0093141B">
        <w:rPr>
          <w:sz w:val="20"/>
          <w:szCs w:val="20"/>
        </w:rPr>
        <w:t>This paper interrogates the dual role of language in 21st-century India, examining its function as both a bridge for communication and a wall of sociopolitical division. Employing a mixed-method design that combines qualitative policy analysis with quantitative computational techniques, this study maps India's complex linguistic reality. The research synthesizes demographic data from the Census of India 2011, official policy documents such as the National Education Policy Draft, and a computational sentiment analysis of over 300 YouTube comments and supplementary Twitter data concerning language politics. Key findings reveal a significant dichotomy between urban and rural contexts, with English and Hindi dominating metropolitan public spaces while regional languages prevail in smaller towns, reinforcing local cultural identities. The sentiment analysis indicates a predominance of negative and neutral online discourse, reflecting widespread frustration and polarization surrounding perceived language impositions, with negative sentiment geographically concentrated in non-Hindi speaking states. Drawing comparative insights from China’s centralized language model, this study concludes by advocating for a context-sensitive policy framework. It proposes a tech-enabled model that leverages AI-powered translation and NLP tools to foster seamless inter-regional communication, ensuring India’s linguistic diversity acts as a unifying force without diminishing unique cultural identities.</w:t>
      </w:r>
    </w:p>
    <w:p w14:paraId="58B10678" w14:textId="0D1B1C8B" w:rsidR="009303D9" w:rsidRDefault="004D72B5" w:rsidP="00972203">
      <w:pPr>
        <w:pStyle w:val="Keywords"/>
        <w:rPr>
          <w:sz w:val="20"/>
          <w:szCs w:val="20"/>
        </w:rPr>
      </w:pPr>
      <w:r w:rsidRPr="0093141B">
        <w:rPr>
          <w:sz w:val="20"/>
          <w:szCs w:val="20"/>
        </w:rPr>
        <w:t>Keywords—</w:t>
      </w:r>
      <w:r w:rsidR="00A30720" w:rsidRPr="0093141B">
        <w:rPr>
          <w:sz w:val="20"/>
          <w:szCs w:val="20"/>
        </w:rPr>
        <w:t>Multilingualism, Language Policy, Cultural Identity, Linguistic Diversity, Sociolinguistics, Regional Languages, Communication Barriers.</w:t>
      </w:r>
      <w:r w:rsidR="0097328F" w:rsidRPr="0093141B">
        <w:rPr>
          <w:sz w:val="20"/>
          <w:szCs w:val="20"/>
        </w:rPr>
        <w:t xml:space="preserve"> </w:t>
      </w:r>
    </w:p>
    <w:p w14:paraId="3F244FE4" w14:textId="77777777" w:rsidR="004C4DB6" w:rsidRPr="0093141B" w:rsidRDefault="004C4DB6" w:rsidP="00972203">
      <w:pPr>
        <w:pStyle w:val="Keywords"/>
        <w:rPr>
          <w:sz w:val="20"/>
          <w:szCs w:val="20"/>
        </w:rPr>
      </w:pPr>
    </w:p>
    <w:p w14:paraId="1A521F3C" w14:textId="35A016FC" w:rsidR="009303D9" w:rsidRDefault="00D94B2B" w:rsidP="006B6B66">
      <w:pPr>
        <w:pStyle w:val="Heading1"/>
        <w:rPr>
          <w:sz w:val="24"/>
          <w:szCs w:val="24"/>
        </w:rPr>
      </w:pPr>
      <w:r w:rsidRPr="006E6DE8">
        <w:rPr>
          <w:sz w:val="24"/>
          <w:szCs w:val="24"/>
        </w:rPr>
        <w:t xml:space="preserve">Introduction </w:t>
      </w:r>
    </w:p>
    <w:p w14:paraId="605D0E8E" w14:textId="77777777" w:rsidR="007C4D0F" w:rsidRPr="007C4D0F" w:rsidRDefault="007C4D0F" w:rsidP="007C4D0F">
      <w:pPr>
        <w:rPr>
          <w:sz w:val="8"/>
          <w:szCs w:val="8"/>
        </w:rPr>
      </w:pPr>
    </w:p>
    <w:p w14:paraId="743A4A85" w14:textId="37EC5C1F" w:rsidR="00BA1BBB" w:rsidRPr="003138B4" w:rsidRDefault="00BA1BBB" w:rsidP="00BA1BBB">
      <w:pPr>
        <w:pStyle w:val="BodyText"/>
        <w:ind w:firstLine="0pt"/>
        <w:rPr>
          <w:lang w:val="en-IN"/>
        </w:rPr>
      </w:pPr>
      <w:r w:rsidRPr="003138B4">
        <w:rPr>
          <w:lang w:val="en-IN"/>
        </w:rPr>
        <w:t xml:space="preserve">Language is a foundational pillar of human civilization, serving not only as a medium for communication but also as the primary vessel for culture, identity, and collective memory. In a nation as profoundly diverse as India, its role is magnified, becoming a complex and often contested terrain. With 22 scheduled languages and over 19,000 dialects, India embodies linguistic pluralism on a scale unmatched by most other nations. This rich mosaic is composed of languages from </w:t>
      </w:r>
      <w:r w:rsidRPr="003138B4">
        <w:rPr>
          <w:lang w:val="en-IN"/>
        </w:rPr>
        <w:t>several major families, including Indo-Aryan, Dravidian, Austroasiatic, and Tibeto-Burman, each with its own unique script, history, and literary tradition. This linguistic tapestry, however, has also produced deep fault lines, where language frequently acts as a divisive boundary rather than a unifying bridge. This paper, "Words as Bridges or Walls," investigates how this diversity impacts identity and communication in the 21st century and critically explores how technology can serve as a transformative mediator to reimagine language as a tool of connection rather than exclusion.</w:t>
      </w:r>
    </w:p>
    <w:p w14:paraId="7B49CAD2" w14:textId="77777777" w:rsidR="00BA1BBB" w:rsidRPr="00BA1BBB" w:rsidRDefault="00BA1BBB" w:rsidP="00BA1BBB">
      <w:pPr>
        <w:pStyle w:val="BodyText"/>
        <w:rPr>
          <w:lang w:val="en-IN"/>
        </w:rPr>
      </w:pPr>
      <w:r w:rsidRPr="00BA1BBB">
        <w:rPr>
          <w:lang w:val="en-IN"/>
        </w:rPr>
        <w:t xml:space="preserve">The metaphor of language as both a "bridge" and a "wall" is central to understanding the contemporary Indian experience. As a bridge, language fosters connection and shared identity. A common tongue, whether it be Hindi in popular cinema, English in the corporate and scientific sectors, or a regional language in state-level governance, facilitates commerce, art, and a sense of community. Yet, as a wall, it can create formidable barriers. Linguistic chauvinism and the politics of identity can fuel regionalism, create disadvantages for linguistic minorities in education and employment, and erect obstacles to interstate mobility and understanding. In contemporary India, the very idea of a unified national identity is constantly negotiated through this lens of language, which fundamentally shapes individual access to opportunity, social inclusion, and the tenor of political discourse. The historical debates within the Constituent Assembly regarding a "national language," and the subsequent enactment of the Official Languages Act of 1963, laid the groundwork for tensions that persist to this day, making the study of language politics a critical </w:t>
      </w:r>
      <w:proofErr w:type="spellStart"/>
      <w:r w:rsidRPr="00BA1BBB">
        <w:rPr>
          <w:lang w:val="en-IN"/>
        </w:rPr>
        <w:t>endeavor</w:t>
      </w:r>
      <w:proofErr w:type="spellEnd"/>
      <w:r w:rsidRPr="00BA1BBB">
        <w:rPr>
          <w:lang w:val="en-IN"/>
        </w:rPr>
        <w:t>.</w:t>
      </w:r>
    </w:p>
    <w:p w14:paraId="58F6D9E4" w14:textId="77777777" w:rsidR="00BA1BBB" w:rsidRPr="00BA1BBB" w:rsidRDefault="00BA1BBB" w:rsidP="00BA1BBB">
      <w:pPr>
        <w:pStyle w:val="BodyText"/>
        <w:rPr>
          <w:lang w:val="en-IN"/>
        </w:rPr>
      </w:pPr>
      <w:r w:rsidRPr="00BA1BBB">
        <w:rPr>
          <w:lang w:val="en-IN"/>
        </w:rPr>
        <w:t xml:space="preserve">The 21st century has introduced a new, dynamic arena for these long-standing debates: the digital sphere. The proliferation of smartphones and affordable internet has brought millions of Indians online, creating vibrant digital communities where these linguistic identities are expressed, debated, and defended with unprecedented </w:t>
      </w:r>
      <w:proofErr w:type="spellStart"/>
      <w:r w:rsidRPr="00BA1BBB">
        <w:rPr>
          <w:lang w:val="en-IN"/>
        </w:rPr>
        <w:t>vigor</w:t>
      </w:r>
      <w:proofErr w:type="spellEnd"/>
      <w:r w:rsidRPr="00BA1BBB">
        <w:rPr>
          <w:lang w:val="en-IN"/>
        </w:rPr>
        <w:t xml:space="preserve">. It is in this context that our study is situated. To dissect this multifaceted issue, the study adopts an interdisciplinary methodology that integrates sociolinguistic theory with computational media analysis. At the core of this research is a sentiment analysis of over 300 comments from YouTube videos focused on India’s language politics. This digital ethnographic approach offers an unfiltered view of public sentiment, revealing a predominance of negative and neutral attitudes that point to widespread frustration and polarization. These online sentiments are contextualized by census data, which reveals how a few </w:t>
      </w:r>
      <w:r w:rsidRPr="00BA1BBB">
        <w:rPr>
          <w:lang w:val="en-IN"/>
        </w:rPr>
        <w:lastRenderedPageBreak/>
        <w:t>dominant languages exert disproportionate influence, creating systemic barriers for speakers of non-dominant languages in both offline and online spheres.</w:t>
      </w:r>
    </w:p>
    <w:p w14:paraId="5F621F68" w14:textId="6A23A152" w:rsidR="006E3A5C" w:rsidRDefault="00BA1BBB" w:rsidP="00127AF2">
      <w:pPr>
        <w:pStyle w:val="BodyText"/>
        <w:rPr>
          <w:lang w:val="en-IN"/>
        </w:rPr>
      </w:pPr>
      <w:r w:rsidRPr="00BA1BBB">
        <w:rPr>
          <w:lang w:val="en-IN"/>
        </w:rPr>
        <w:t>To place India's experience in a global context, this study utilizes China’s centralized language model as a comparative case, where the institutionalization of Mandarin has facilitated administrative integration. However, this paper argues against linguistic homogenization for India. Instead, it advocates for a tech-enabled model of inclusivity that preserves regional identities while enabling seamless communication. The proposed solutions involve the strategic deployment of AI-powered translation systems and NLP-based communication tools. This research proceeds as follows: Section II provides a comprehensive survey of the literature on India's language politics and relevant computational studies. Section III details the mixed-methodology employed for data collection and analysis. Section IV presents the key findings from both the demographic and sentiment analyses. Section V discusses the implications of these findings within the broader sociopolitical context and acknowledges the study's limitations. Finally, Section VI concludes by summarizing the contributions and offering actionable recommendations for policy and technology. Ultimately, this study posits that by harnessing technology, it is possible to forge a path forward that ensures words act as bridges that unite, not walls that divide.</w:t>
      </w:r>
    </w:p>
    <w:p w14:paraId="335F9268" w14:textId="77777777" w:rsidR="0089029F" w:rsidRPr="00BA1BBB" w:rsidRDefault="0089029F" w:rsidP="00BA1BBB">
      <w:pPr>
        <w:pStyle w:val="BodyText"/>
        <w:rPr>
          <w:lang w:val="en-IN"/>
        </w:rPr>
      </w:pPr>
    </w:p>
    <w:p w14:paraId="498C0BD7" w14:textId="149F53AE" w:rsidR="0091036A" w:rsidRDefault="00D94B2B" w:rsidP="0091036A">
      <w:pPr>
        <w:pStyle w:val="Heading1"/>
        <w:rPr>
          <w:sz w:val="24"/>
          <w:szCs w:val="24"/>
        </w:rPr>
      </w:pPr>
      <w:r w:rsidRPr="006476A1">
        <w:rPr>
          <w:sz w:val="24"/>
          <w:szCs w:val="24"/>
        </w:rPr>
        <w:t>literature survey</w:t>
      </w:r>
    </w:p>
    <w:p w14:paraId="7ACEEA46" w14:textId="77777777" w:rsidR="0014036B" w:rsidRPr="0014036B" w:rsidRDefault="0014036B" w:rsidP="0014036B"/>
    <w:p w14:paraId="24FE369D" w14:textId="77777777" w:rsidR="00A8497F" w:rsidRPr="00A8497F" w:rsidRDefault="00A8497F" w:rsidP="005F0823">
      <w:pPr>
        <w:pStyle w:val="BodyText"/>
        <w:ind w:firstLine="0pt"/>
        <w:rPr>
          <w:lang w:val="en-IN"/>
        </w:rPr>
      </w:pPr>
      <w:r w:rsidRPr="00A8497F">
        <w:rPr>
          <w:lang w:val="en-IN"/>
        </w:rPr>
        <w:t xml:space="preserve">The debate surrounding language in India, a nation with 22 scheduled languages, is a deeply researched field, intersecting politics, sociology, and education. A foundational understanding is provided by </w:t>
      </w:r>
      <w:r w:rsidRPr="00A8497F">
        <w:rPr>
          <w:b/>
          <w:bCs/>
          <w:lang w:val="en-IN"/>
        </w:rPr>
        <w:t>Annamalai (2001)</w:t>
      </w:r>
      <w:r w:rsidRPr="00A8497F">
        <w:rPr>
          <w:lang w:val="en-IN"/>
        </w:rPr>
        <w:t>, who posits that language transcends communication to become a potent political symbol. This perspective is crucial for understanding how state policies, stemming from the Official Languages Act of 1963 and its subsequent amendments, have often institutionalized the dominance of certain languages, thereby creating friction and marginalizing others. The roots of this conflict can be traced back to the Constituent Assembly debates, where the question of a single national language was fiercely contested, ultimately leading to a compromise that granted Hindi and English co-official status for a limited period (</w:t>
      </w:r>
      <w:r w:rsidRPr="00A8497F">
        <w:rPr>
          <w:b/>
          <w:bCs/>
          <w:lang w:val="en-IN"/>
        </w:rPr>
        <w:t>Austin, 1966</w:t>
      </w:r>
      <w:r w:rsidRPr="00A8497F">
        <w:rPr>
          <w:lang w:val="en-IN"/>
        </w:rPr>
        <w:t>). Further historical analysis reveals that these tensions are not merely theoretical; the anti-Hindi agitations of the mid-20th century in states like Tamil Nadu were a formative moment in the establishment of linguistic states and the consolidation of regional identity politics (</w:t>
      </w:r>
      <w:r w:rsidRPr="00A8497F">
        <w:rPr>
          <w:b/>
          <w:bCs/>
          <w:lang w:val="en-IN"/>
        </w:rPr>
        <w:t>Ramaswamy, 1997</w:t>
      </w:r>
      <w:r w:rsidRPr="00A8497F">
        <w:rPr>
          <w:lang w:val="en-IN"/>
        </w:rPr>
        <w:t xml:space="preserve">). A critical analysis of a key policy intervention is offered by </w:t>
      </w:r>
      <w:r w:rsidRPr="00A8497F">
        <w:rPr>
          <w:b/>
          <w:bCs/>
          <w:lang w:val="en-IN"/>
        </w:rPr>
        <w:t>King (2001)</w:t>
      </w:r>
      <w:r w:rsidRPr="00A8497F">
        <w:rPr>
          <w:lang w:val="en-IN"/>
        </w:rPr>
        <w:t>, who examines the Three-Language Formula. King’s work critiques the policy's inconsistent and often politically motivated implementation, arguing it has frequently exacerbated linguistic conflict rather than fostering national unity. This sentiment is echoed in studies of its fraught reception in both southern and northeastern states, where it has been viewed as a tool for cultural imposition (</w:t>
      </w:r>
      <w:r w:rsidRPr="00A8497F">
        <w:rPr>
          <w:b/>
          <w:bCs/>
          <w:lang w:val="en-IN"/>
        </w:rPr>
        <w:t>Baruah, 2006</w:t>
      </w:r>
      <w:r w:rsidRPr="00A8497F">
        <w:rPr>
          <w:lang w:val="en-IN"/>
        </w:rPr>
        <w:t>). This body of work establishes the deep-seated political and historical bedrock of the language debate.</w:t>
      </w:r>
    </w:p>
    <w:p w14:paraId="4781D8A9" w14:textId="77777777" w:rsidR="00A8497F" w:rsidRPr="00A8497F" w:rsidRDefault="00A8497F" w:rsidP="00A8497F">
      <w:pPr>
        <w:pStyle w:val="BodyText"/>
        <w:rPr>
          <w:lang w:val="en-IN"/>
        </w:rPr>
      </w:pPr>
      <w:r w:rsidRPr="00A8497F">
        <w:rPr>
          <w:lang w:val="en-IN"/>
        </w:rPr>
        <w:t xml:space="preserve">The real-world consequences of these policies are most evident in the socio-economic and educational spheres. The </w:t>
      </w:r>
      <w:r w:rsidRPr="00A8497F">
        <w:rPr>
          <w:b/>
          <w:bCs/>
          <w:lang w:val="en-IN"/>
        </w:rPr>
        <w:t>NCERT / National Education Policy Draft (2019)</w:t>
      </w:r>
      <w:r w:rsidRPr="00A8497F">
        <w:rPr>
          <w:lang w:val="en-IN"/>
        </w:rPr>
        <w:t xml:space="preserve"> highlights the systemic disadvantages faced by students </w:t>
      </w:r>
      <w:r w:rsidRPr="00A8497F">
        <w:rPr>
          <w:lang w:val="en-IN"/>
        </w:rPr>
        <w:t xml:space="preserve">whose first language is not a dominant one, illustrating how language can be a significant barrier to opportunity. This is corroborated by research in the </w:t>
      </w:r>
      <w:r w:rsidRPr="00A8497F">
        <w:rPr>
          <w:b/>
          <w:bCs/>
          <w:lang w:val="en-IN"/>
        </w:rPr>
        <w:t>Economic and Political Weekly (2008)</w:t>
      </w:r>
      <w:r w:rsidRPr="00A8497F">
        <w:rPr>
          <w:lang w:val="en-IN"/>
        </w:rPr>
        <w:t>, which connects language divisions to entrenched regional inequalities. Studies have quantified this disparity, showing a direct correlation between English proficiency and higher income levels, reinforcing its role as a form of "linguistic capital" that grants access to privileged social and economic networks (</w:t>
      </w:r>
      <w:r w:rsidRPr="00A8497F">
        <w:rPr>
          <w:b/>
          <w:bCs/>
          <w:lang w:val="en-IN"/>
        </w:rPr>
        <w:t>Vaid &amp; Sharma, 2011</w:t>
      </w:r>
      <w:r w:rsidRPr="00A8497F">
        <w:rPr>
          <w:lang w:val="en-IN"/>
        </w:rPr>
        <w:t>). Conversely, extensive pedagogical research demonstrates that a lack of mother-tongue instruction in early years can lead to lower cognitive development and learning outcomes, a challenge the NEP seeks to address (</w:t>
      </w:r>
      <w:r w:rsidRPr="00A8497F">
        <w:rPr>
          <w:b/>
          <w:bCs/>
          <w:lang w:val="en-IN"/>
        </w:rPr>
        <w:t>Mohanty, 2009</w:t>
      </w:r>
      <w:r w:rsidRPr="00A8497F">
        <w:rPr>
          <w:lang w:val="en-IN"/>
        </w:rPr>
        <w:t xml:space="preserve">; </w:t>
      </w:r>
      <w:r w:rsidRPr="00A8497F">
        <w:rPr>
          <w:b/>
          <w:bCs/>
          <w:lang w:val="en-IN"/>
        </w:rPr>
        <w:t>UNESCO, 2016</w:t>
      </w:r>
      <w:r w:rsidRPr="00A8497F">
        <w:rPr>
          <w:lang w:val="en-IN"/>
        </w:rPr>
        <w:t xml:space="preserve">). The </w:t>
      </w:r>
      <w:r w:rsidRPr="00A8497F">
        <w:rPr>
          <w:b/>
          <w:bCs/>
          <w:lang w:val="en-IN"/>
        </w:rPr>
        <w:t>Census of India (2011)</w:t>
      </w:r>
      <w:r w:rsidRPr="00A8497F">
        <w:rPr>
          <w:lang w:val="en-IN"/>
        </w:rPr>
        <w:t xml:space="preserve"> provides the statistical backbone for these arguments, mapping a landscape where a few languages dominate public life, creating structural barriers to equitable development and social mobility.</w:t>
      </w:r>
    </w:p>
    <w:p w14:paraId="5B61AB00" w14:textId="77777777" w:rsidR="00A8497F" w:rsidRPr="00A8497F" w:rsidRDefault="00A8497F" w:rsidP="00A8497F">
      <w:pPr>
        <w:pStyle w:val="BodyText"/>
        <w:rPr>
          <w:lang w:val="en-IN"/>
        </w:rPr>
      </w:pPr>
      <w:r w:rsidRPr="00A8497F">
        <w:rPr>
          <w:lang w:val="en-IN"/>
        </w:rPr>
        <w:t xml:space="preserve">In the 21st century, these long-standing tensions have migrated to digital arenas. </w:t>
      </w:r>
      <w:r w:rsidRPr="00A8497F">
        <w:rPr>
          <w:b/>
          <w:bCs/>
          <w:lang w:val="en-IN"/>
        </w:rPr>
        <w:t>Mahato (2022)</w:t>
      </w:r>
      <w:r w:rsidRPr="00A8497F">
        <w:rPr>
          <w:lang w:val="en-IN"/>
        </w:rPr>
        <w:t xml:space="preserve"> explores how linguistic hierarchies are replicated online, creating a digital language divide where the architecture of platforms and the logic of algorithms often privilege English and </w:t>
      </w:r>
      <w:proofErr w:type="spellStart"/>
      <w:r w:rsidRPr="00A8497F">
        <w:rPr>
          <w:lang w:val="en-IN"/>
        </w:rPr>
        <w:t>romanized</w:t>
      </w:r>
      <w:proofErr w:type="spellEnd"/>
      <w:r w:rsidRPr="00A8497F">
        <w:rPr>
          <w:lang w:val="en-IN"/>
        </w:rPr>
        <w:t xml:space="preserve"> scripts. This is compounded by the widespread phenomenon of "code-mixing" (e.g., Hinglish), a dynamic and creative linguistic practice that presents significant challenges for computational analysis (</w:t>
      </w:r>
      <w:r w:rsidRPr="00A8497F">
        <w:rPr>
          <w:b/>
          <w:bCs/>
          <w:lang w:val="en-IN"/>
        </w:rPr>
        <w:t>Sharma, 2012</w:t>
      </w:r>
      <w:r w:rsidRPr="00A8497F">
        <w:rPr>
          <w:lang w:val="en-IN"/>
        </w:rPr>
        <w:t>). Research on Indian social media trends shows a vibrant and rapidly growing ecosystem of regional language content, particularly on video and social commerce platforms (</w:t>
      </w:r>
      <w:r w:rsidRPr="00A8497F">
        <w:rPr>
          <w:b/>
          <w:bCs/>
          <w:lang w:val="en-IN"/>
        </w:rPr>
        <w:t>Kumar &amp; Verma, 2020</w:t>
      </w:r>
      <w:r w:rsidRPr="00A8497F">
        <w:rPr>
          <w:lang w:val="en-IN"/>
        </w:rPr>
        <w:t>). Yet, studies on digital political discourse find that online debates, especially on sensitive topics like language, are often highly polarized and susceptible to misinformation, echoing the offline conflicts identified by Annamalai (</w:t>
      </w:r>
      <w:r w:rsidRPr="00A8497F">
        <w:rPr>
          <w:b/>
          <w:bCs/>
          <w:lang w:val="en-IN"/>
        </w:rPr>
        <w:t>Roy &amp; Sharma, 2019</w:t>
      </w:r>
      <w:r w:rsidRPr="00A8497F">
        <w:rPr>
          <w:lang w:val="en-IN"/>
        </w:rPr>
        <w:t>). This digital context provides a fertile and largely untapped ground for studying public sentiment in real-time.</w:t>
      </w:r>
    </w:p>
    <w:p w14:paraId="4CEA1683" w14:textId="77777777" w:rsidR="00A8497F" w:rsidRPr="00A8497F" w:rsidRDefault="00A8497F" w:rsidP="00A8497F">
      <w:pPr>
        <w:pStyle w:val="BodyText"/>
        <w:rPr>
          <w:lang w:val="en-IN"/>
        </w:rPr>
      </w:pPr>
      <w:r w:rsidRPr="00A8497F">
        <w:rPr>
          <w:lang w:val="en-IN"/>
        </w:rPr>
        <w:t xml:space="preserve">While the socio-political aspects are well-documented, the application of computational methods to </w:t>
      </w:r>
      <w:proofErr w:type="spellStart"/>
      <w:r w:rsidRPr="00A8497F">
        <w:rPr>
          <w:lang w:val="en-IN"/>
        </w:rPr>
        <w:t>analyze</w:t>
      </w:r>
      <w:proofErr w:type="spellEnd"/>
      <w:r w:rsidRPr="00A8497F">
        <w:rPr>
          <w:lang w:val="en-IN"/>
        </w:rPr>
        <w:t xml:space="preserve"> public sentiment on this specific issue is an emerging field. Previous computational social science research in the Indian context has successfully used sentiment analysis and topic </w:t>
      </w:r>
      <w:proofErr w:type="spellStart"/>
      <w:r w:rsidRPr="00A8497F">
        <w:rPr>
          <w:lang w:val="en-IN"/>
        </w:rPr>
        <w:t>modeling</w:t>
      </w:r>
      <w:proofErr w:type="spellEnd"/>
      <w:r w:rsidRPr="00A8497F">
        <w:rPr>
          <w:lang w:val="en-IN"/>
        </w:rPr>
        <w:t xml:space="preserve"> to study political elections, public health messaging, and social movements (</w:t>
      </w:r>
      <w:r w:rsidRPr="00A8497F">
        <w:rPr>
          <w:b/>
          <w:bCs/>
          <w:lang w:val="en-IN"/>
        </w:rPr>
        <w:t>Pal &amp; Mittal, 2018</w:t>
      </w:r>
      <w:r w:rsidRPr="00A8497F">
        <w:rPr>
          <w:lang w:val="en-IN"/>
        </w:rPr>
        <w:t xml:space="preserve">). However, these studies have often focused on English-language data or treated language as a secondary variable rather than the central object of inquiry. The technical challenges are non-trivial, as highlighted in </w:t>
      </w:r>
      <w:r w:rsidRPr="00A8497F">
        <w:rPr>
          <w:b/>
          <w:bCs/>
          <w:lang w:val="en-IN"/>
        </w:rPr>
        <w:t>recent NLP research (2023–2025)</w:t>
      </w:r>
      <w:r w:rsidRPr="00A8497F">
        <w:rPr>
          <w:lang w:val="en-IN"/>
        </w:rPr>
        <w:t>. This work details the difficulties in developing accurate sentiment classifiers for low-resource and morphologically rich Indic languages (</w:t>
      </w:r>
      <w:r w:rsidRPr="00A8497F">
        <w:rPr>
          <w:b/>
          <w:bCs/>
          <w:lang w:val="en-IN"/>
        </w:rPr>
        <w:t>Bhattacharya &amp; Sarkar, 2021</w:t>
      </w:r>
      <w:r w:rsidRPr="00A8497F">
        <w:rPr>
          <w:lang w:val="en-IN"/>
        </w:rPr>
        <w:t>). Specific studies have shown that even state-of-the-art models underperform when faced with the nuances of code-mixed, sarcastic, or dialectal text, particularly for Dravidian languages (</w:t>
      </w:r>
      <w:r w:rsidRPr="00A8497F">
        <w:rPr>
          <w:b/>
          <w:bCs/>
          <w:lang w:val="en-IN"/>
        </w:rPr>
        <w:t>Murthy &amp; Devi, 2022</w:t>
      </w:r>
      <w:r w:rsidRPr="00A8497F">
        <w:rPr>
          <w:lang w:val="en-IN"/>
        </w:rPr>
        <w:t>). This highlights a critical need for linguistically-aware computational models.</w:t>
      </w:r>
    </w:p>
    <w:p w14:paraId="027EC1AD" w14:textId="39A03253" w:rsidR="00AC7882" w:rsidRPr="009013E7" w:rsidRDefault="00A8497F" w:rsidP="009013E7">
      <w:pPr>
        <w:pStyle w:val="BodyText"/>
        <w:rPr>
          <w:lang w:val="en-IN"/>
        </w:rPr>
      </w:pPr>
      <w:r w:rsidRPr="00A8497F">
        <w:rPr>
          <w:lang w:val="en-IN"/>
        </w:rPr>
        <w:t xml:space="preserve">This review of the literature reveals a clear research gap. While there is extensive scholarship on India's language policies and their societal impact, and a growing body of work on applying computational methods to Indian digital discourse, a dedicated study that uses </w:t>
      </w:r>
      <w:r w:rsidRPr="00A8497F">
        <w:rPr>
          <w:b/>
          <w:bCs/>
          <w:lang w:val="en-IN"/>
        </w:rPr>
        <w:t>computational sentiment analysis to specifically map the public's emotional response to linguistic politics</w:t>
      </w:r>
      <w:r w:rsidRPr="00A8497F">
        <w:rPr>
          <w:lang w:val="en-IN"/>
        </w:rPr>
        <w:t xml:space="preserve"> remains underdeveloped. By integrating sociolinguistic theory with </w:t>
      </w:r>
      <w:r w:rsidRPr="00A8497F">
        <w:rPr>
          <w:lang w:val="en-IN"/>
        </w:rPr>
        <w:lastRenderedPageBreak/>
        <w:t>computational media analysis, this paper aims to fill that gap, providing an evidence-based snapshot of the "bridge or wall" debate as it unfolds in the digital public sphere.</w:t>
      </w:r>
    </w:p>
    <w:p w14:paraId="3AF2A133" w14:textId="77777777" w:rsidR="00AC7882" w:rsidRPr="0099509B" w:rsidRDefault="00AC7882" w:rsidP="001B0637">
      <w:pPr>
        <w:pStyle w:val="BodyText"/>
        <w:ind w:firstLine="0pt"/>
        <w:rPr>
          <w:sz w:val="16"/>
          <w:szCs w:val="16"/>
          <w:lang w:val="en-IN"/>
        </w:rPr>
      </w:pPr>
    </w:p>
    <w:p w14:paraId="0D5208E7" w14:textId="78ABD7FD" w:rsidR="001B0637" w:rsidRPr="001B0637" w:rsidRDefault="001B0637" w:rsidP="001B0637">
      <w:pPr>
        <w:pStyle w:val="Heading1"/>
        <w:rPr>
          <w:sz w:val="24"/>
          <w:szCs w:val="24"/>
        </w:rPr>
      </w:pPr>
      <w:r>
        <w:rPr>
          <w:sz w:val="24"/>
          <w:szCs w:val="24"/>
        </w:rPr>
        <w:t>Research Questions &amp; Objectives</w:t>
      </w:r>
    </w:p>
    <w:p w14:paraId="741FE905" w14:textId="7CD6DF80" w:rsidR="001B0637" w:rsidRPr="001B0637" w:rsidRDefault="001B0637" w:rsidP="001B0637">
      <w:pPr>
        <w:spacing w:before="5pt" w:beforeAutospacing="1" w:after="5pt" w:afterAutospacing="1"/>
        <w:jc w:val="start"/>
        <w:rPr>
          <w:b/>
          <w:bCs/>
          <w:lang w:val="en-IN"/>
        </w:rPr>
      </w:pPr>
      <w:r w:rsidRPr="001B0637">
        <w:rPr>
          <w:b/>
          <w:bCs/>
          <w:lang w:val="en-IN"/>
        </w:rPr>
        <w:t>2.1 Research Aim</w:t>
      </w:r>
    </w:p>
    <w:p w14:paraId="755638C3" w14:textId="079630A9" w:rsidR="000F033C" w:rsidRPr="000F033C" w:rsidRDefault="001B0637" w:rsidP="000F033C">
      <w:pPr>
        <w:spacing w:before="5pt" w:beforeAutospacing="1" w:after="5pt" w:afterAutospacing="1"/>
        <w:jc w:val="both"/>
        <w:rPr>
          <w:lang w:val="en-IN"/>
        </w:rPr>
      </w:pPr>
      <w:r w:rsidRPr="001B0637">
        <w:rPr>
          <w:lang w:val="en-IN"/>
        </w:rPr>
        <w:t>T</w:t>
      </w:r>
      <w:r w:rsidR="000F033C" w:rsidRPr="000F033C">
        <w:rPr>
          <w:lang w:val="en-IN"/>
        </w:rPr>
        <w:t>he aim of this study is to conduct a multi-dimensional examination of how India's profound linguistic diversity shapes fundamental aspects of national life, including social inclusion, cultural identity, and inter-regional communication. This research moves beyond a simple acknowledgment of India's multilingualism to critically investigate the tensions inherent within it, where language simultaneously acts as a unifying force and a divisive one. Beyond a mere diagnostic analysis, this research actively explores how modern technology, particularly advancements in Natural Language Processing and Artificial Intelligence, can be strategically employed to reframe this diversity. The objective is to transform it from a source of historical friction and contemporary conflict into an asset that strengthens the nation's federal structure. By synthesizing the formal, top-down context of government policy with a bottom-up, computational sentiment analysis of raw public discourse, this research seeks to illuminate the real-world impact of language politics on the nation's citizens. The ultimate goal is to move beyond abstract critique and propose tangible, actionable solutions that meticulously balance the critical need for cultural preservation and linguistic rights with the pragmatic demand for national connectivity and administrative coherence in a rapidly globalizing world.</w:t>
      </w:r>
    </w:p>
    <w:p w14:paraId="0B23D3A3" w14:textId="60A859A7" w:rsidR="001B0637" w:rsidRPr="00586C69" w:rsidRDefault="001B0637" w:rsidP="00B30DFE">
      <w:pPr>
        <w:pStyle w:val="ListParagraph"/>
        <w:numPr>
          <w:ilvl w:val="1"/>
          <w:numId w:val="10"/>
        </w:numPr>
        <w:spacing w:before="5pt" w:beforeAutospacing="1" w:after="5pt" w:afterAutospacing="1"/>
        <w:jc w:val="both"/>
        <w:rPr>
          <w:b/>
          <w:bCs/>
          <w:lang w:val="en-IN"/>
        </w:rPr>
      </w:pPr>
      <w:r w:rsidRPr="00586C69">
        <w:rPr>
          <w:b/>
          <w:bCs/>
          <w:lang w:val="en-IN"/>
        </w:rPr>
        <w:t>Research Questions</w:t>
      </w:r>
    </w:p>
    <w:p w14:paraId="498CB6E3" w14:textId="77777777" w:rsidR="005332DC" w:rsidRDefault="000F033C" w:rsidP="005332DC">
      <w:pPr>
        <w:spacing w:before="5pt" w:beforeAutospacing="1" w:after="5pt" w:afterAutospacing="1"/>
        <w:jc w:val="both"/>
        <w:rPr>
          <w:lang w:val="en-IN"/>
        </w:rPr>
      </w:pPr>
      <w:r w:rsidRPr="000F033C">
        <w:rPr>
          <w:lang w:val="en-IN"/>
        </w:rPr>
        <w:t>To achieve this overarching aim, the study is guided by a series of interconnected research questions that probe the issue from structural, social, and technological perspectives. Each question is designed to build upon the last, creating a comprehensive inquiry into the "words as bridges or walls" paradigm.</w:t>
      </w:r>
    </w:p>
    <w:p w14:paraId="08399245" w14:textId="77777777" w:rsidR="005332DC" w:rsidRDefault="000F033C" w:rsidP="005332DC">
      <w:pPr>
        <w:spacing w:before="5pt" w:beforeAutospacing="1" w:after="5pt" w:afterAutospacing="1"/>
        <w:jc w:val="both"/>
        <w:rPr>
          <w:lang w:val="en-IN"/>
        </w:rPr>
      </w:pPr>
      <w:r w:rsidRPr="000F033C">
        <w:rPr>
          <w:b/>
          <w:bCs/>
          <w:lang w:val="en-IN"/>
        </w:rPr>
        <w:t>Linguistic Landscape &amp; Power Structures:</w:t>
      </w:r>
      <w:r w:rsidRPr="000F033C">
        <w:rPr>
          <w:lang w:val="en-IN"/>
        </w:rPr>
        <w:t xml:space="preserve"> This inquiry begins by investigating the foundational power dynamics of language in the nation. It asks: </w:t>
      </w:r>
      <w:r w:rsidRPr="000F033C">
        <w:rPr>
          <w:b/>
          <w:bCs/>
          <w:lang w:val="en-IN"/>
        </w:rPr>
        <w:t>How do linguistic hierarchies manifest in India’s sociopolitical and, increasingly, its digital spaces?</w:t>
      </w:r>
      <w:r w:rsidRPr="000F033C">
        <w:rPr>
          <w:lang w:val="en-IN"/>
        </w:rPr>
        <w:t xml:space="preserve"> This question probes the tangible, often invisible, ways in which certain languages are privileged over others in institutions of power. It further explores: </w:t>
      </w:r>
      <w:r w:rsidRPr="000F033C">
        <w:rPr>
          <w:b/>
          <w:bCs/>
          <w:lang w:val="en-IN"/>
        </w:rPr>
        <w:t>In what ways do these dominant languages influence access to critical resources such as quality education, formal employment, and opportunities for upward social mobility?</w:t>
      </w:r>
      <w:r w:rsidRPr="000F033C">
        <w:rPr>
          <w:lang w:val="en-IN"/>
        </w:rPr>
        <w:t xml:space="preserve"> This involves examining how language proficiency can act as a form of social capital or, conversely, as a barrier to full participation in the nation's economic and civic life.</w:t>
      </w:r>
    </w:p>
    <w:p w14:paraId="78536EBE" w14:textId="77777777" w:rsidR="005332DC" w:rsidRDefault="000F033C" w:rsidP="005332DC">
      <w:pPr>
        <w:spacing w:before="5pt" w:beforeAutospacing="1" w:after="5pt" w:afterAutospacing="1"/>
        <w:jc w:val="both"/>
        <w:rPr>
          <w:lang w:val="en-IN"/>
        </w:rPr>
      </w:pPr>
      <w:r w:rsidRPr="000F033C">
        <w:rPr>
          <w:b/>
          <w:bCs/>
          <w:lang w:val="en-IN"/>
        </w:rPr>
        <w:t>Public Discourse &amp; Sentiment:</w:t>
      </w:r>
      <w:r w:rsidRPr="000F033C">
        <w:rPr>
          <w:lang w:val="en-IN"/>
        </w:rPr>
        <w:t xml:space="preserve"> Building upon the structural analysis, the research delves into the public's emotional and </w:t>
      </w:r>
      <w:r w:rsidRPr="000F033C">
        <w:rPr>
          <w:lang w:val="en-IN"/>
        </w:rPr>
        <w:t xml:space="preserve">narrative responses to these hierarchies. It seeks to understand: </w:t>
      </w:r>
      <w:r w:rsidRPr="000F033C">
        <w:rPr>
          <w:b/>
          <w:bCs/>
          <w:lang w:val="en-IN"/>
        </w:rPr>
        <w:t>What are the prevailing sentiments and recurring narratives surrounding contentious issues like "Hindi imposition" as they unfold in real-time digital conversations?</w:t>
      </w:r>
      <w:r w:rsidRPr="000F033C">
        <w:rPr>
          <w:lang w:val="en-IN"/>
        </w:rPr>
        <w:t xml:space="preserve"> This involves identifying and categorizing the emotional tenor (e.g., anger, pride, frustration) of the discourse. It further asks: </w:t>
      </w:r>
      <w:r w:rsidRPr="000F033C">
        <w:rPr>
          <w:b/>
          <w:bCs/>
          <w:lang w:val="en-IN"/>
        </w:rPr>
        <w:t>How do individuals from diverse linguistic backgrounds articulate their resistance, acceptance, or neutrality online, and what does this rhetorical framing reveal about contemporary identity formation?</w:t>
      </w:r>
      <w:r w:rsidRPr="000F033C">
        <w:rPr>
          <w:lang w:val="en-IN"/>
        </w:rPr>
        <w:t xml:space="preserve"> </w:t>
      </w:r>
    </w:p>
    <w:p w14:paraId="26AFDFAF" w14:textId="77777777" w:rsidR="005332DC" w:rsidRDefault="000F033C" w:rsidP="005332DC">
      <w:pPr>
        <w:spacing w:before="5pt" w:beforeAutospacing="1" w:after="5pt" w:afterAutospacing="1"/>
        <w:jc w:val="both"/>
        <w:rPr>
          <w:lang w:val="en-IN"/>
        </w:rPr>
      </w:pPr>
      <w:r w:rsidRPr="000F033C">
        <w:rPr>
          <w:b/>
          <w:bCs/>
          <w:lang w:val="en-IN"/>
        </w:rPr>
        <w:t>Technology &amp; Mediation:</w:t>
      </w:r>
      <w:r w:rsidRPr="000F033C">
        <w:rPr>
          <w:lang w:val="en-IN"/>
        </w:rPr>
        <w:t xml:space="preserve"> The investigation then pivots from problem-analysis to solution-orientation, focusing on the potential for technological intervention. It asks: </w:t>
      </w:r>
      <w:r w:rsidRPr="000F033C">
        <w:rPr>
          <w:b/>
          <w:bCs/>
          <w:lang w:val="en-IN"/>
        </w:rPr>
        <w:t>How can digital tools, specifically Natural Language Processing (NLP) and AI-powered translation systems, be designed and deployed to effectively bridge inter-regional communication gaps in governance, commerce, and daily life?</w:t>
      </w:r>
      <w:r w:rsidRPr="000F033C">
        <w:rPr>
          <w:lang w:val="en-IN"/>
        </w:rPr>
        <w:t xml:space="preserve"> This inquiry goes further to interrogate a core challenge: </w:t>
      </w:r>
      <w:r w:rsidRPr="000F033C">
        <w:rPr>
          <w:b/>
          <w:bCs/>
          <w:lang w:val="en-IN"/>
        </w:rPr>
        <w:t>Can technology enable genuine linguistic inclusivity without inadvertently enforcing a new form of digital uniformity or erasing cultural nuance?</w:t>
      </w:r>
      <w:r w:rsidRPr="000F033C">
        <w:rPr>
          <w:lang w:val="en-IN"/>
        </w:rPr>
        <w:t xml:space="preserve"> </w:t>
      </w:r>
    </w:p>
    <w:p w14:paraId="35578986" w14:textId="73ABF3AB" w:rsidR="000F033C" w:rsidRPr="000F033C" w:rsidRDefault="000F033C" w:rsidP="005332DC">
      <w:pPr>
        <w:spacing w:before="5pt" w:beforeAutospacing="1" w:after="5pt" w:afterAutospacing="1"/>
        <w:jc w:val="both"/>
        <w:rPr>
          <w:lang w:val="en-IN"/>
        </w:rPr>
      </w:pPr>
      <w:r w:rsidRPr="000F033C">
        <w:rPr>
          <w:b/>
          <w:bCs/>
          <w:lang w:val="en-IN"/>
        </w:rPr>
        <w:t>Comparative Insight:</w:t>
      </w:r>
      <w:r w:rsidRPr="000F033C">
        <w:rPr>
          <w:lang w:val="en-IN"/>
        </w:rPr>
        <w:t xml:space="preserve"> Finally, to provide a global benchmark and enrich the analysis, the study uses a comparative lens. It asks: </w:t>
      </w:r>
      <w:r w:rsidRPr="000F033C">
        <w:rPr>
          <w:b/>
          <w:bCs/>
          <w:lang w:val="en-IN"/>
        </w:rPr>
        <w:t>What lessons, both cautionary and instructive, can be drawn from China’s centralized language integration model to inform India’s distinct, decentralized multilingual policy approach?</w:t>
      </w:r>
      <w:r w:rsidRPr="000F033C">
        <w:rPr>
          <w:lang w:val="en-IN"/>
        </w:rPr>
        <w:t xml:space="preserve"> This comparison helps to highlight the unique challenges and opportunities facing India and provides a clearer rationale for the proposed solutions.</w:t>
      </w:r>
    </w:p>
    <w:p w14:paraId="69651CC4" w14:textId="0740411D" w:rsidR="001B0637" w:rsidRPr="00B13A09" w:rsidRDefault="001B0637" w:rsidP="00B13A09">
      <w:pPr>
        <w:pStyle w:val="ListParagraph"/>
        <w:numPr>
          <w:ilvl w:val="1"/>
          <w:numId w:val="10"/>
        </w:numPr>
        <w:spacing w:before="5pt" w:beforeAutospacing="1" w:after="5pt" w:afterAutospacing="1"/>
        <w:jc w:val="both"/>
        <w:rPr>
          <w:b/>
          <w:bCs/>
          <w:lang w:val="en-IN"/>
        </w:rPr>
      </w:pPr>
      <w:r w:rsidRPr="00B13A09">
        <w:rPr>
          <w:b/>
          <w:bCs/>
          <w:lang w:val="en-IN"/>
        </w:rPr>
        <w:t>Research Objectives</w:t>
      </w:r>
    </w:p>
    <w:p w14:paraId="6526229F" w14:textId="77777777" w:rsidR="00B13A09" w:rsidRDefault="00B13A09" w:rsidP="00B13A09">
      <w:pPr>
        <w:spacing w:before="5pt" w:beforeAutospacing="1" w:after="5pt" w:afterAutospacing="1"/>
        <w:jc w:val="both"/>
        <w:rPr>
          <w:lang w:val="en-IN"/>
        </w:rPr>
      </w:pPr>
      <w:r w:rsidRPr="00B13A09">
        <w:rPr>
          <w:lang w:val="en-IN"/>
        </w:rPr>
        <w:t>To systematically answer these questions, the project is structured around a set of clear, sequential, and measurable research objectives.</w:t>
      </w:r>
    </w:p>
    <w:p w14:paraId="2AEFBD42" w14:textId="77777777" w:rsidR="00B13A09" w:rsidRDefault="00B13A09" w:rsidP="00B13A09">
      <w:pPr>
        <w:spacing w:before="5pt" w:beforeAutospacing="1" w:after="5pt" w:afterAutospacing="1"/>
        <w:jc w:val="both"/>
        <w:rPr>
          <w:lang w:val="en-IN"/>
        </w:rPr>
      </w:pPr>
      <w:r w:rsidRPr="00B13A09">
        <w:rPr>
          <w:b/>
          <w:bCs/>
          <w:lang w:val="en-IN"/>
        </w:rPr>
        <w:t>Linguistic Mapping:</w:t>
      </w:r>
      <w:r w:rsidRPr="00B13A09">
        <w:rPr>
          <w:lang w:val="en-IN"/>
        </w:rPr>
        <w:t xml:space="preserve"> The first objective is to conduct a comprehensive mapping of India’s multilingual landscape. This involves </w:t>
      </w:r>
      <w:proofErr w:type="spellStart"/>
      <w:r w:rsidRPr="00B13A09">
        <w:rPr>
          <w:lang w:val="en-IN"/>
        </w:rPr>
        <w:t>analyzing</w:t>
      </w:r>
      <w:proofErr w:type="spellEnd"/>
      <w:r w:rsidRPr="00B13A09">
        <w:rPr>
          <w:lang w:val="en-IN"/>
        </w:rPr>
        <w:t xml:space="preserve"> official language data from the census, key policy documents like the Eighth Schedule, and historical public narratives to create a detailed, visualized representation of the structural hierarchies and imbalances that underpin the entire debate.</w:t>
      </w:r>
    </w:p>
    <w:p w14:paraId="5F824E59" w14:textId="77777777" w:rsidR="00B13A09" w:rsidRDefault="00B13A09" w:rsidP="00B13A09">
      <w:pPr>
        <w:spacing w:before="5pt" w:beforeAutospacing="1" w:after="5pt" w:afterAutospacing="1"/>
        <w:jc w:val="both"/>
        <w:rPr>
          <w:lang w:val="en-IN"/>
        </w:rPr>
      </w:pPr>
      <w:r w:rsidRPr="00B13A09">
        <w:rPr>
          <w:b/>
          <w:bCs/>
          <w:lang w:val="en-IN"/>
        </w:rPr>
        <w:t>Sentiment &amp; Narrative Analysis:</w:t>
      </w:r>
      <w:r w:rsidRPr="00B13A09">
        <w:rPr>
          <w:lang w:val="en-IN"/>
        </w:rPr>
        <w:t xml:space="preserve"> The core empirical objective is to execute a detailed sentiment and narrative analysis of a corpus of over 300 YouTube comments, supplemented with social media data from Twitter. This objective aims to move beyond anecdotal evidence by systematically identifying and quantifying the dominant emotional tones and thematic patterns present in the public discourse on language politics</w:t>
      </w:r>
      <w:r>
        <w:rPr>
          <w:lang w:val="en-IN"/>
        </w:rPr>
        <w:t>.</w:t>
      </w:r>
    </w:p>
    <w:p w14:paraId="1C2A92D8" w14:textId="77777777" w:rsidR="00B13A09" w:rsidRDefault="00B13A09" w:rsidP="00B13A09">
      <w:pPr>
        <w:spacing w:before="5pt" w:beforeAutospacing="1" w:after="5pt" w:afterAutospacing="1"/>
        <w:jc w:val="both"/>
        <w:rPr>
          <w:lang w:val="en-IN"/>
        </w:rPr>
      </w:pPr>
      <w:r w:rsidRPr="00B13A09">
        <w:rPr>
          <w:b/>
          <w:bCs/>
          <w:lang w:val="en-IN"/>
        </w:rPr>
        <w:t>Comparative Policy Insight:</w:t>
      </w:r>
      <w:r w:rsidRPr="00B13A09">
        <w:rPr>
          <w:lang w:val="en-IN"/>
        </w:rPr>
        <w:t xml:space="preserve"> To contextualize the Indian case, the research will undertake a comparative policy insight. This objective involves examining China’s </w:t>
      </w:r>
      <w:r w:rsidRPr="00B13A09">
        <w:rPr>
          <w:lang w:val="en-IN"/>
        </w:rPr>
        <w:lastRenderedPageBreak/>
        <w:t xml:space="preserve">centralized language model as a case study, </w:t>
      </w:r>
      <w:proofErr w:type="spellStart"/>
      <w:r w:rsidRPr="00B13A09">
        <w:rPr>
          <w:lang w:val="en-IN"/>
        </w:rPr>
        <w:t>analyzing</w:t>
      </w:r>
      <w:proofErr w:type="spellEnd"/>
      <w:r w:rsidRPr="00B13A09">
        <w:rPr>
          <w:lang w:val="en-IN"/>
        </w:rPr>
        <w:t xml:space="preserve"> its policies and outcomes to draw relevant parallels and, more importantly, sharp contrasts with India’s federal and multilingual reality.</w:t>
      </w:r>
    </w:p>
    <w:p w14:paraId="2D4C9123" w14:textId="77777777" w:rsidR="00B13A09" w:rsidRDefault="00B13A09" w:rsidP="00B13A09">
      <w:pPr>
        <w:spacing w:before="5pt" w:beforeAutospacing="1" w:after="5pt" w:afterAutospacing="1"/>
        <w:jc w:val="both"/>
        <w:rPr>
          <w:lang w:val="en-IN"/>
        </w:rPr>
      </w:pPr>
      <w:r w:rsidRPr="00B13A09">
        <w:rPr>
          <w:b/>
          <w:bCs/>
          <w:lang w:val="en-IN"/>
        </w:rPr>
        <w:t>Technological Frameworks:</w:t>
      </w:r>
      <w:r w:rsidRPr="00B13A09">
        <w:rPr>
          <w:lang w:val="en-IN"/>
        </w:rPr>
        <w:t xml:space="preserve"> Based on the comprehensive analysis, the next objective is to explore and propose viable technological frameworks. This involves a critical review of existing AI, NLP, and mobile-based tools, identifying their limitations for Indic languages, and proposing a forward-looking framework for developing and deploying technologies that can enhance linguistic inclusivity and communication across India's diverse language groups.</w:t>
      </w:r>
    </w:p>
    <w:p w14:paraId="409CDEB6" w14:textId="4BD92A80" w:rsidR="000D5B4C" w:rsidRDefault="00B13A09" w:rsidP="00B13A09">
      <w:pPr>
        <w:spacing w:before="5pt" w:beforeAutospacing="1" w:after="5pt" w:afterAutospacing="1"/>
        <w:jc w:val="both"/>
        <w:rPr>
          <w:lang w:val="en-IN"/>
        </w:rPr>
      </w:pPr>
      <w:r w:rsidRPr="00B13A09">
        <w:rPr>
          <w:b/>
          <w:bCs/>
          <w:lang w:val="en-IN"/>
        </w:rPr>
        <w:t>Policy Recommendations:</w:t>
      </w:r>
      <w:r w:rsidRPr="00B13A09">
        <w:rPr>
          <w:lang w:val="en-IN"/>
        </w:rPr>
        <w:t xml:space="preserve"> The final and culminating objective is to synthesize all findings from the preceding objectives into a set of balanced and pragmatic policy recommendations. This objective aims to suggest a cohesive language policy approach that effectively preserves the integrity of regional languages while simultaneously ensuring national connectivity and equitable access for all citizens, using technology as a key enabler.</w:t>
      </w:r>
    </w:p>
    <w:p w14:paraId="6C76D409" w14:textId="77777777" w:rsidR="008110B9" w:rsidRPr="00B13A09" w:rsidRDefault="008110B9" w:rsidP="00B13A09">
      <w:pPr>
        <w:spacing w:before="5pt" w:beforeAutospacing="1" w:after="5pt" w:afterAutospacing="1"/>
        <w:jc w:val="both"/>
        <w:rPr>
          <w:sz w:val="2"/>
          <w:szCs w:val="2"/>
          <w:lang w:val="en-IN"/>
        </w:rPr>
      </w:pPr>
    </w:p>
    <w:p w14:paraId="7D988C30" w14:textId="245C7701" w:rsidR="00D12EC6" w:rsidRPr="005D2E58" w:rsidRDefault="00D12EC6" w:rsidP="005D2E58">
      <w:pPr>
        <w:pStyle w:val="Heading1"/>
        <w:rPr>
          <w:sz w:val="24"/>
          <w:szCs w:val="24"/>
        </w:rPr>
      </w:pPr>
      <w:r>
        <w:rPr>
          <w:sz w:val="24"/>
          <w:szCs w:val="24"/>
        </w:rPr>
        <w:t>Methodology</w:t>
      </w:r>
    </w:p>
    <w:p w14:paraId="6047070B" w14:textId="77777777" w:rsidR="00D12EC6" w:rsidRPr="00D12EC6" w:rsidRDefault="00D12EC6" w:rsidP="005D2E58">
      <w:pPr>
        <w:spacing w:before="5pt" w:beforeAutospacing="1" w:after="5pt" w:afterAutospacing="1"/>
        <w:jc w:val="both"/>
        <w:rPr>
          <w:b/>
          <w:bCs/>
          <w:lang w:val="en-IN"/>
        </w:rPr>
      </w:pPr>
      <w:r w:rsidRPr="00D12EC6">
        <w:rPr>
          <w:b/>
          <w:bCs/>
          <w:lang w:val="en-IN"/>
        </w:rPr>
        <w:t>4.1 Overview of the Methodological Approach</w:t>
      </w:r>
    </w:p>
    <w:p w14:paraId="14253413" w14:textId="48B0E53A" w:rsidR="0031797B" w:rsidRPr="0031797B" w:rsidRDefault="0031797B" w:rsidP="0031797B">
      <w:pPr>
        <w:spacing w:before="5pt" w:beforeAutospacing="1" w:after="5pt" w:afterAutospacing="1"/>
        <w:jc w:val="both"/>
        <w:rPr>
          <w:lang w:val="en-IN"/>
        </w:rPr>
      </w:pPr>
      <w:r w:rsidRPr="0031797B">
        <w:rPr>
          <w:lang w:val="en-IN"/>
        </w:rPr>
        <w:t>The central aim of this study—to map the emotional and political landscape of India's language debate—necessitated a research design capable of capturing both broad structural realities and nuanced public sentiment. To this end, a mixed-method approach was adopted, integrating qualitative sociolinguistic policy analysis with quantitative computational media analytics. This design was deliberately chosen to harness the complementary strengths of both paradigms, creating a more holistic and robust analytical framework than either approach could offer in isolation. A purely qualitative study, while rich in context, would lack the scale to make generalizable claims about the widespread nature of public sentiment. Conversely, a purely quantitative analysis, while capable of processing vast amounts of data, would risk decontextualizing the discourse, interpreting sentiment scores without understanding the deep-seated historical and political grievances that produce them.</w:t>
      </w:r>
    </w:p>
    <w:p w14:paraId="73B2A90C" w14:textId="587DBC93" w:rsidR="005D2E58" w:rsidRDefault="0031797B" w:rsidP="005D2E58">
      <w:pPr>
        <w:spacing w:before="5pt" w:beforeAutospacing="1" w:after="5pt" w:afterAutospacing="1"/>
        <w:jc w:val="both"/>
        <w:rPr>
          <w:lang w:val="en-IN"/>
        </w:rPr>
      </w:pPr>
      <w:r w:rsidRPr="0031797B">
        <w:rPr>
          <w:lang w:val="en-IN"/>
        </w:rPr>
        <w:t xml:space="preserve">Our approach, therefore, is one of triangulation. The qualitative component, involving the close reading of key policy documents such as the National Education Policy Draft and foundational academic texts on Indian multilingualism, provides the essential "why." It allows us to ground our analysis in the structural frameworks and historical precedents that shape the language debate. This ensures that the themes identified in the digital discourse are not interpreted in a vacuum but are understood as manifestations of long-standing sociopolitical tensions. The quantitative component, </w:t>
      </w:r>
      <w:proofErr w:type="spellStart"/>
      <w:r w:rsidRPr="0031797B">
        <w:rPr>
          <w:lang w:val="en-IN"/>
        </w:rPr>
        <w:t>centered</w:t>
      </w:r>
      <w:proofErr w:type="spellEnd"/>
      <w:r w:rsidRPr="0031797B">
        <w:rPr>
          <w:lang w:val="en-IN"/>
        </w:rPr>
        <w:t xml:space="preserve"> on the computational analysis of a large corpus of social media data, provides the empirical "what"—the scale, prevalence, and emotional tenor of the public's real-time response to these issues. By </w:t>
      </w:r>
      <w:r w:rsidRPr="0031797B">
        <w:rPr>
          <w:lang w:val="en-IN"/>
        </w:rPr>
        <w:t xml:space="preserve">combining these methods, we can move beyond anecdotal observations to systematically measure and map the contours of public opinion. This synergy ensures that the research is grounded in established sociopolitical context while leveraging cutting-edge computational tools to </w:t>
      </w:r>
      <w:proofErr w:type="spellStart"/>
      <w:r w:rsidRPr="0031797B">
        <w:rPr>
          <w:lang w:val="en-IN"/>
        </w:rPr>
        <w:t>analyze</w:t>
      </w:r>
      <w:proofErr w:type="spellEnd"/>
      <w:r w:rsidRPr="0031797B">
        <w:rPr>
          <w:lang w:val="en-IN"/>
        </w:rPr>
        <w:t xml:space="preserve"> naturally occurring digital discourse. This integrated design allows the study's findings to be both statistically significant and contextually rich, offering meaningful sociolinguistic insights that bridge the gap between policy, public perception, and technological mediation.</w:t>
      </w:r>
    </w:p>
    <w:p w14:paraId="1FE629B5" w14:textId="0A4E2A1F" w:rsidR="00D12EC6" w:rsidRDefault="00D12EC6" w:rsidP="005D2E58">
      <w:pPr>
        <w:spacing w:before="5pt" w:beforeAutospacing="1" w:after="5pt" w:afterAutospacing="1"/>
        <w:rPr>
          <w:lang w:val="en-IN"/>
        </w:rPr>
      </w:pPr>
      <w:r w:rsidRPr="00D12EC6">
        <w:rPr>
          <w:lang w:val="en-IN"/>
        </w:rPr>
        <w:br/>
      </w:r>
      <w:r w:rsidRPr="00D12EC6">
        <w:rPr>
          <w:noProof/>
          <w:lang w:val="en-IN" w:eastAsia="en-IN"/>
        </w:rPr>
        <w:drawing>
          <wp:inline distT="0" distB="0" distL="0" distR="0" wp14:anchorId="07196C7E" wp14:editId="6C6D3D97">
            <wp:extent cx="2743200" cy="1568450"/>
            <wp:effectExtent l="0" t="0" r="0" b="0"/>
            <wp:docPr id="1844419670" name="Picture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43200" cy="1568450"/>
                    </a:xfrm>
                    <a:prstGeom prst="rect">
                      <a:avLst/>
                    </a:prstGeom>
                    <a:noFill/>
                    <a:ln>
                      <a:noFill/>
                    </a:ln>
                  </pic:spPr>
                </pic:pic>
              </a:graphicData>
            </a:graphic>
          </wp:inline>
        </w:drawing>
      </w:r>
    </w:p>
    <w:p w14:paraId="22CC3057" w14:textId="47BF4FE9" w:rsidR="006E3A5C" w:rsidRPr="006E3A5C" w:rsidRDefault="006E3A5C" w:rsidP="005D2E58">
      <w:pPr>
        <w:spacing w:before="5pt" w:beforeAutospacing="1" w:after="5pt" w:afterAutospacing="1"/>
        <w:rPr>
          <w:i/>
          <w:iCs/>
          <w:lang w:val="en-IN"/>
        </w:rPr>
      </w:pPr>
      <w:r>
        <w:rPr>
          <w:i/>
          <w:iCs/>
          <w:lang w:val="en-IN"/>
        </w:rPr>
        <w:t>Fig – 1: Comparison of Top 6 Languages with Others</w:t>
      </w:r>
    </w:p>
    <w:p w14:paraId="5BDAD021" w14:textId="555ACAF3" w:rsidR="00D12EC6" w:rsidRPr="005F3E71" w:rsidRDefault="00D12EC6" w:rsidP="00B30DFE">
      <w:pPr>
        <w:pStyle w:val="ListParagraph"/>
        <w:numPr>
          <w:ilvl w:val="1"/>
          <w:numId w:val="9"/>
        </w:numPr>
        <w:spacing w:before="5pt" w:beforeAutospacing="1" w:after="5pt" w:afterAutospacing="1"/>
        <w:jc w:val="both"/>
        <w:rPr>
          <w:b/>
          <w:bCs/>
          <w:lang w:val="en-IN"/>
        </w:rPr>
      </w:pPr>
      <w:r w:rsidRPr="005F3E71">
        <w:rPr>
          <w:b/>
          <w:bCs/>
          <w:lang w:val="en-IN"/>
        </w:rPr>
        <w:t>Data Sources</w:t>
      </w:r>
    </w:p>
    <w:p w14:paraId="6E871820" w14:textId="77777777" w:rsidR="00B37294" w:rsidRPr="00B37294" w:rsidRDefault="00B37294" w:rsidP="00B37294">
      <w:pPr>
        <w:spacing w:before="5pt" w:beforeAutospacing="1" w:after="5pt" w:afterAutospacing="1"/>
        <w:jc w:val="both"/>
        <w:rPr>
          <w:lang w:val="en-IN"/>
        </w:rPr>
      </w:pPr>
      <w:r w:rsidRPr="00B37294">
        <w:rPr>
          <w:lang w:val="en-IN"/>
        </w:rPr>
        <w:t>A multi-tiered data collection strategy was employed to construct a robust and contextually rich corpus for analysis, ensuring that our findings were drawn from diverse and relevant sources. The selection of each data source was guided by its specific ability to contribute to the research questions.</w:t>
      </w:r>
    </w:p>
    <w:p w14:paraId="4FB564BB" w14:textId="77777777" w:rsidR="00B37294" w:rsidRPr="00B37294" w:rsidRDefault="00B37294" w:rsidP="004F7D80">
      <w:pPr>
        <w:spacing w:before="5pt" w:beforeAutospacing="1" w:after="5pt" w:afterAutospacing="1"/>
        <w:jc w:val="both"/>
        <w:rPr>
          <w:lang w:val="en-IN"/>
        </w:rPr>
      </w:pPr>
      <w:r w:rsidRPr="00B37294">
        <w:rPr>
          <w:b/>
          <w:bCs/>
          <w:lang w:val="en-IN"/>
        </w:rPr>
        <w:t>Primary Digital Discourse Dataset (YouTube):</w:t>
      </w:r>
      <w:r w:rsidRPr="00B37294">
        <w:rPr>
          <w:lang w:val="en-IN"/>
        </w:rPr>
        <w:t xml:space="preserve"> YouTube was strategically selected as the primary data source due to its unique position in the Indian digital ecosystem. It is not merely a video-sharing site but a major platform for public debate, news consumption, and political commentary, hosting a wide spectrum of opinions that cross demographic and regional lines. A corpus of over 300 top-level comments was collected. The selection criteria for the source videos were stringent to ensure the relevance and richness of the collected discourse. Videos were required to have high viewership (over 100,000 views), a significant user engagement rate (a high comment-to-view ratio), and a clear focus on national-level linguistic debates. By selecting videos from different types of creators—including established news media channels, independent political commentators, and educational content producers—a diversity of perspectives was deliberately included in the dataset, mitigating the risk of sampling from an ideological echo chamber.</w:t>
      </w:r>
    </w:p>
    <w:p w14:paraId="7CE6435B" w14:textId="77777777" w:rsidR="00B37294" w:rsidRDefault="00B37294" w:rsidP="00091417">
      <w:pPr>
        <w:spacing w:before="5pt" w:beforeAutospacing="1" w:after="5pt" w:afterAutospacing="1"/>
        <w:jc w:val="both"/>
        <w:rPr>
          <w:lang w:val="en-IN"/>
        </w:rPr>
      </w:pPr>
      <w:r w:rsidRPr="00B37294">
        <w:rPr>
          <w:b/>
          <w:bCs/>
          <w:lang w:val="en-IN"/>
        </w:rPr>
        <w:t>Supportive Cross-Platform Dataset (Twitter):</w:t>
      </w:r>
      <w:r w:rsidRPr="00B37294">
        <w:rPr>
          <w:lang w:val="en-IN"/>
        </w:rPr>
        <w:t xml:space="preserve"> To ensure the findings were not platform-specific and to enable geospatial analysis, a supportive dataset was collected from Twitter. While YouTube comments provide in-depth, direct responses to specific content, Twitter's format of short, hashtag-driven conversations offers a broader, more dynamic view of public sentiment. Using hashtags such as </w:t>
      </w:r>
      <w:r w:rsidRPr="00B37294">
        <w:rPr>
          <w:lang w:val="en-IN"/>
        </w:rPr>
        <w:lastRenderedPageBreak/>
        <w:t>#StopHindiImposition and #MyLanguageMyIdentity, we collected a corpus of tweets that served two critical functions. First, it acted as a point of cross-platform validation to see if similar sentiments and themes emerged in a different digital environment. Second, it provided an opportunity for geographic analysis, as Twitter user data sometimes includes self-reported location information that can be used to identify broad regional trends in sentiment.</w:t>
      </w:r>
    </w:p>
    <w:p w14:paraId="22AB3931" w14:textId="1F82CA9F" w:rsidR="00246D72" w:rsidRDefault="00246D72" w:rsidP="00246D72">
      <w:pPr>
        <w:spacing w:before="5pt" w:beforeAutospacing="1" w:after="5pt" w:afterAutospacing="1"/>
        <w:rPr>
          <w:lang w:val="en-IN"/>
        </w:rPr>
      </w:pPr>
      <w:r w:rsidRPr="00D12EC6">
        <w:rPr>
          <w:noProof/>
          <w:lang w:val="en-IN" w:eastAsia="en-IN"/>
        </w:rPr>
        <w:drawing>
          <wp:inline distT="0" distB="0" distL="0" distR="0" wp14:anchorId="77A3ECAE" wp14:editId="66BBD4E2">
            <wp:extent cx="2876843" cy="2139032"/>
            <wp:effectExtent l="0" t="0" r="0" b="0"/>
            <wp:docPr id="166756308" name="Picture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79614" cy="2141092"/>
                    </a:xfrm>
                    <a:prstGeom prst="rect">
                      <a:avLst/>
                    </a:prstGeom>
                    <a:noFill/>
                    <a:ln>
                      <a:noFill/>
                    </a:ln>
                  </pic:spPr>
                </pic:pic>
              </a:graphicData>
            </a:graphic>
          </wp:inline>
        </w:drawing>
      </w:r>
    </w:p>
    <w:p w14:paraId="06223789" w14:textId="4D1D8E2C" w:rsidR="00D92617" w:rsidRPr="00B37294" w:rsidRDefault="00D92617" w:rsidP="00246D72">
      <w:pPr>
        <w:spacing w:before="5pt" w:beforeAutospacing="1" w:after="5pt" w:afterAutospacing="1"/>
        <w:rPr>
          <w:i/>
          <w:iCs/>
          <w:lang w:val="en-IN"/>
        </w:rPr>
      </w:pPr>
      <w:r>
        <w:rPr>
          <w:i/>
          <w:iCs/>
          <w:lang w:val="en-IN"/>
        </w:rPr>
        <w:t>Fig – 2: Linguistic Diversity (</w:t>
      </w:r>
      <w:proofErr w:type="spellStart"/>
      <w:r>
        <w:rPr>
          <w:i/>
          <w:iCs/>
          <w:lang w:val="en-IN"/>
        </w:rPr>
        <w:t>StateWise</w:t>
      </w:r>
      <w:proofErr w:type="spellEnd"/>
      <w:r>
        <w:rPr>
          <w:i/>
          <w:iCs/>
          <w:lang w:val="en-IN"/>
        </w:rPr>
        <w:t>) – Longer the Bar, More Diverse the State in Languages</w:t>
      </w:r>
    </w:p>
    <w:p w14:paraId="24046554" w14:textId="488C22DC" w:rsidR="00BD4061" w:rsidRDefault="00B37294" w:rsidP="00473504">
      <w:pPr>
        <w:spacing w:before="5pt" w:beforeAutospacing="1" w:after="5pt" w:afterAutospacing="1"/>
        <w:jc w:val="both"/>
        <w:rPr>
          <w:lang w:val="en-IN"/>
        </w:rPr>
      </w:pPr>
      <w:r w:rsidRPr="00B37294">
        <w:rPr>
          <w:b/>
          <w:bCs/>
          <w:lang w:val="en-IN"/>
        </w:rPr>
        <w:t>Contextual Reference Dataset (Policy and Census):</w:t>
      </w:r>
      <w:r w:rsidRPr="00B37294">
        <w:rPr>
          <w:lang w:val="en-IN"/>
        </w:rPr>
        <w:t xml:space="preserve"> To ground the online discourse in offline, demographic reality, official statistics were drawn from the </w:t>
      </w:r>
      <w:r w:rsidRPr="00B37294">
        <w:rPr>
          <w:b/>
          <w:bCs/>
          <w:lang w:val="en-IN"/>
        </w:rPr>
        <w:t>Census of India 2011</w:t>
      </w:r>
      <w:r w:rsidRPr="00B37294">
        <w:rPr>
          <w:lang w:val="en-IN"/>
        </w:rPr>
        <w:t xml:space="preserve">. This data was instrumental in creating visualizations of linguistic diversity and dominance across states, providing a crucial demographic backdrop against which the online sentiment could be interpreted. Furthermore, key policy documents, including the </w:t>
      </w:r>
      <w:r w:rsidRPr="00B37294">
        <w:rPr>
          <w:b/>
          <w:bCs/>
          <w:lang w:val="en-IN"/>
        </w:rPr>
        <w:t>Eighth Schedule of the Constitution</w:t>
      </w:r>
      <w:r w:rsidRPr="00B37294">
        <w:rPr>
          <w:lang w:val="en-IN"/>
        </w:rPr>
        <w:t xml:space="preserve"> and the </w:t>
      </w:r>
      <w:r w:rsidRPr="00B37294">
        <w:rPr>
          <w:b/>
          <w:bCs/>
          <w:lang w:val="en-IN"/>
        </w:rPr>
        <w:t>National Education Policy Draft (2019)</w:t>
      </w:r>
      <w:r w:rsidRPr="00B37294">
        <w:rPr>
          <w:lang w:val="en-IN"/>
        </w:rPr>
        <w:t>, were used as a qualitative reference to contextualize the recurring themes and grievances observed in the public comments, linking contemporary digital discourse to its historical and legal precedents. This foundational dataset prevents the analysis from becoming untethered from the structural realities of Indian society.</w:t>
      </w:r>
    </w:p>
    <w:p w14:paraId="0ED38216" w14:textId="77777777" w:rsidR="00473504" w:rsidRPr="00BD4061" w:rsidRDefault="00473504" w:rsidP="00473504">
      <w:pPr>
        <w:spacing w:before="5pt" w:beforeAutospacing="1" w:after="5pt" w:afterAutospacing="1"/>
        <w:jc w:val="both"/>
        <w:rPr>
          <w:lang w:val="en-IN"/>
        </w:rPr>
      </w:pPr>
    </w:p>
    <w:p w14:paraId="7005492A" w14:textId="35AADB02" w:rsidR="00D12EC6" w:rsidRDefault="00D12EC6" w:rsidP="007051D3">
      <w:pPr>
        <w:spacing w:before="5pt" w:beforeAutospacing="1" w:after="5pt" w:afterAutospacing="1"/>
        <w:ind w:start="14.40pt"/>
        <w:rPr>
          <w:lang w:val="en-IN"/>
        </w:rPr>
      </w:pPr>
      <w:r w:rsidRPr="00D12EC6">
        <w:rPr>
          <w:noProof/>
          <w:lang w:val="en-IN" w:eastAsia="en-IN"/>
        </w:rPr>
        <w:drawing>
          <wp:inline distT="0" distB="0" distL="0" distR="0" wp14:anchorId="7563D22F" wp14:editId="3A5FC75D">
            <wp:extent cx="2641600" cy="1504950"/>
            <wp:effectExtent l="0" t="0" r="6350" b="0"/>
            <wp:docPr id="1346284005" name="Picture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41600" cy="1504950"/>
                    </a:xfrm>
                    <a:prstGeom prst="rect">
                      <a:avLst/>
                    </a:prstGeom>
                    <a:noFill/>
                    <a:ln>
                      <a:noFill/>
                    </a:ln>
                  </pic:spPr>
                </pic:pic>
              </a:graphicData>
            </a:graphic>
          </wp:inline>
        </w:drawing>
      </w:r>
    </w:p>
    <w:p w14:paraId="076EB39B" w14:textId="10AD8B26" w:rsidR="004C54E5" w:rsidRPr="004C54E5" w:rsidRDefault="004C54E5" w:rsidP="007051D3">
      <w:pPr>
        <w:spacing w:before="5pt" w:beforeAutospacing="1" w:after="5pt" w:afterAutospacing="1"/>
        <w:ind w:start="14.40pt"/>
        <w:rPr>
          <w:i/>
          <w:iCs/>
          <w:lang w:val="en-IN"/>
        </w:rPr>
      </w:pPr>
      <w:r>
        <w:rPr>
          <w:i/>
          <w:iCs/>
          <w:lang w:val="en-IN"/>
        </w:rPr>
        <w:t>Fig – 3: Exploratory Data Analysis Technique</w:t>
      </w:r>
    </w:p>
    <w:p w14:paraId="15D4C333" w14:textId="088092FB" w:rsidR="00D12EC6" w:rsidRPr="005F3E71" w:rsidRDefault="00D12EC6" w:rsidP="00B30DFE">
      <w:pPr>
        <w:pStyle w:val="ListParagraph"/>
        <w:numPr>
          <w:ilvl w:val="1"/>
          <w:numId w:val="9"/>
        </w:numPr>
        <w:spacing w:before="5pt" w:beforeAutospacing="1" w:after="5pt" w:afterAutospacing="1"/>
        <w:jc w:val="both"/>
        <w:rPr>
          <w:b/>
          <w:bCs/>
          <w:lang w:val="en-IN"/>
        </w:rPr>
      </w:pPr>
      <w:r w:rsidRPr="005F3E71">
        <w:rPr>
          <w:b/>
          <w:bCs/>
          <w:lang w:val="en-IN"/>
        </w:rPr>
        <w:t>Data Collection Methods</w:t>
      </w:r>
    </w:p>
    <w:p w14:paraId="1947F9B2" w14:textId="4E2114F2" w:rsidR="00D95397" w:rsidRPr="00D95397" w:rsidRDefault="00D95397" w:rsidP="00D95397">
      <w:pPr>
        <w:spacing w:before="5pt" w:beforeAutospacing="1" w:after="5pt" w:afterAutospacing="1"/>
        <w:jc w:val="both"/>
        <w:rPr>
          <w:lang w:val="en-IN"/>
        </w:rPr>
      </w:pPr>
      <w:r w:rsidRPr="00D95397">
        <w:rPr>
          <w:lang w:val="en-IN"/>
        </w:rPr>
        <w:t>The data from each source was collected using specific, replicable, and technically appropriate methods to ensure the integrity and quality of the corpus. For the primary dataset, YouTube data was extracted using the official YouTube Data API v3 via the google-</w:t>
      </w:r>
      <w:proofErr w:type="spellStart"/>
      <w:r w:rsidRPr="00D95397">
        <w:rPr>
          <w:lang w:val="en-IN"/>
        </w:rPr>
        <w:t>api</w:t>
      </w:r>
      <w:proofErr w:type="spellEnd"/>
      <w:r w:rsidRPr="00D95397">
        <w:rPr>
          <w:lang w:val="en-IN"/>
        </w:rPr>
        <w:t xml:space="preserve">-python-client library. The process was automated through a Python script that targeted the </w:t>
      </w:r>
      <w:proofErr w:type="spellStart"/>
      <w:proofErr w:type="gramStart"/>
      <w:r w:rsidRPr="00D95397">
        <w:rPr>
          <w:lang w:val="en-IN"/>
        </w:rPr>
        <w:t>commentThreads</w:t>
      </w:r>
      <w:proofErr w:type="spellEnd"/>
      <w:r w:rsidRPr="00D95397">
        <w:rPr>
          <w:lang w:val="en-IN"/>
        </w:rPr>
        <w:t>().list</w:t>
      </w:r>
      <w:proofErr w:type="gramEnd"/>
      <w:r w:rsidRPr="00D95397">
        <w:rPr>
          <w:lang w:val="en-IN"/>
        </w:rPr>
        <w:t xml:space="preserve"> endpoint. This endpoint was chosen specifically to retrieve top-level comments, thereby capturing direct responses to the video content and ensuring that the collected statements were clear and self-contained. Nested replies were intentionally excluded from the primary collection to avoid the conversational digressions and out-of-context remarks that are common in comment threads, which could introduce significant noise into the sentiment analysis. API quota limits were carefully managed by implementing time-based throttling in the script to ensure a complete and uninterrupted data pull.</w:t>
      </w:r>
    </w:p>
    <w:p w14:paraId="7942E3BF" w14:textId="77777777" w:rsidR="00D95397" w:rsidRPr="00D95397" w:rsidRDefault="00D95397" w:rsidP="00D95397">
      <w:pPr>
        <w:spacing w:before="5pt" w:beforeAutospacing="1" w:after="5pt" w:afterAutospacing="1"/>
        <w:jc w:val="both"/>
        <w:rPr>
          <w:lang w:val="en-IN"/>
        </w:rPr>
      </w:pPr>
      <w:r w:rsidRPr="00D95397">
        <w:rPr>
          <w:lang w:val="en-IN"/>
        </w:rPr>
        <w:t xml:space="preserve">For the supportive dataset, Twitter data was gathered using </w:t>
      </w:r>
      <w:proofErr w:type="spellStart"/>
      <w:r w:rsidRPr="00D95397">
        <w:rPr>
          <w:lang w:val="en-IN"/>
        </w:rPr>
        <w:t>snscrape</w:t>
      </w:r>
      <w:proofErr w:type="spellEnd"/>
      <w:r w:rsidRPr="00D95397">
        <w:rPr>
          <w:lang w:val="en-IN"/>
        </w:rPr>
        <w:t>, a powerful Python library chosen for its ability to scrape historical tweets without the stringent rate limits and access restrictions of the official Twitter API. This was crucial for building a sufficiently large corpus of tweets related to specific, time-bound events or hashtag campaigns. The scraping process was meticulously filtered by specific hashtags, a defined date range, and language parameters to ensure the relevance of the collected tweets.</w:t>
      </w:r>
    </w:p>
    <w:p w14:paraId="4D12C46E" w14:textId="758D8079" w:rsidR="00AC2917" w:rsidRPr="00457359" w:rsidRDefault="00D95397" w:rsidP="005F3E71">
      <w:pPr>
        <w:spacing w:before="5pt" w:beforeAutospacing="1" w:after="5pt" w:afterAutospacing="1"/>
        <w:jc w:val="both"/>
        <w:rPr>
          <w:lang w:val="en-IN"/>
        </w:rPr>
      </w:pPr>
      <w:r w:rsidRPr="00D95397">
        <w:rPr>
          <w:lang w:val="en-IN"/>
        </w:rPr>
        <w:t>Finally, all policy texts and census data were sourced directly from official government websites and public archives to guarantee their authenticity and accuracy. This involved accessing the digital portal of the Registrar General &amp; Census Commissioner for language data and the Parliament of India's digital library and ministry websites for policy documents. By using these official sources, we ensured that our contextual analysis was based on authoritative and verifiable information. All collected data was then structured and stored in CSV format for subsequent processing and analysis, with clear documentation of the collection parameters for each dataset to ensure the transparency and reproducibility of the research process.</w:t>
      </w:r>
    </w:p>
    <w:p w14:paraId="5E15B120" w14:textId="3256A7AF" w:rsidR="00D12EC6" w:rsidRPr="005F3E71" w:rsidRDefault="00D12EC6" w:rsidP="00B30DFE">
      <w:pPr>
        <w:pStyle w:val="ListParagraph"/>
        <w:numPr>
          <w:ilvl w:val="1"/>
          <w:numId w:val="9"/>
        </w:numPr>
        <w:spacing w:before="5pt" w:beforeAutospacing="1" w:after="5pt" w:afterAutospacing="1"/>
        <w:jc w:val="both"/>
        <w:rPr>
          <w:b/>
          <w:bCs/>
          <w:lang w:val="en-IN"/>
        </w:rPr>
      </w:pPr>
      <w:r w:rsidRPr="005F3E71">
        <w:rPr>
          <w:b/>
          <w:bCs/>
          <w:lang w:val="en-IN"/>
        </w:rPr>
        <w:t>Pre</w:t>
      </w:r>
      <w:r w:rsidR="005F3E71">
        <w:rPr>
          <w:b/>
          <w:bCs/>
          <w:lang w:val="en-IN"/>
        </w:rPr>
        <w:t>-</w:t>
      </w:r>
      <w:r w:rsidRPr="005F3E71">
        <w:rPr>
          <w:b/>
          <w:bCs/>
          <w:lang w:val="en-IN"/>
        </w:rPr>
        <w:t>processing of Text Data</w:t>
      </w:r>
    </w:p>
    <w:p w14:paraId="163B0366" w14:textId="6D78487B" w:rsidR="00E05030" w:rsidRPr="00E05030" w:rsidRDefault="00E05030" w:rsidP="00E05030">
      <w:pPr>
        <w:spacing w:before="5pt" w:beforeAutospacing="1" w:after="5pt" w:afterAutospacing="1"/>
        <w:jc w:val="both"/>
        <w:rPr>
          <w:lang w:val="en-IN"/>
        </w:rPr>
      </w:pPr>
      <w:r w:rsidRPr="00E05030">
        <w:rPr>
          <w:lang w:val="en-IN"/>
        </w:rPr>
        <w:t xml:space="preserve">Raw text data from social media platforms is inherently noisy and unstructured, containing a mix of natural language, platform-specific artifacts, and non-textual elements. It therefore requires extensive and methodical pre-processing to be suitable for any form of computational analysis. A rigorous, multi-step cleaning pipeline was developed and applied to the entire corpus to transform the raw text into a clean, </w:t>
      </w:r>
      <w:proofErr w:type="spellStart"/>
      <w:r w:rsidRPr="00E05030">
        <w:rPr>
          <w:lang w:val="en-IN"/>
        </w:rPr>
        <w:t>analyzable</w:t>
      </w:r>
      <w:proofErr w:type="spellEnd"/>
      <w:r w:rsidRPr="00E05030">
        <w:rPr>
          <w:lang w:val="en-IN"/>
        </w:rPr>
        <w:t xml:space="preserve"> format.</w:t>
      </w:r>
    </w:p>
    <w:p w14:paraId="70FE1B18" w14:textId="77777777" w:rsidR="00E05030" w:rsidRPr="00E05030" w:rsidRDefault="00E05030" w:rsidP="00E05030">
      <w:pPr>
        <w:spacing w:before="5pt" w:beforeAutospacing="1" w:after="5pt" w:afterAutospacing="1"/>
        <w:jc w:val="both"/>
        <w:rPr>
          <w:lang w:val="en-IN"/>
        </w:rPr>
      </w:pPr>
      <w:r w:rsidRPr="00E05030">
        <w:rPr>
          <w:lang w:val="en-IN"/>
        </w:rPr>
        <w:t xml:space="preserve">The initial step in this pipeline was noise reduction. A series of regular expressions were applied to systematically remove common digital artifacts that hold no semantic value for sentiment analysis, such as URLs, HTML tags, user mentions (@handles), and hashtags (#). Emojis, while capable of conveying sentiment, were also removed to simplify the analysis and focus purely on the textual content. The next crucial step was the normalization of the text. This involved </w:t>
      </w:r>
      <w:r w:rsidRPr="00E05030">
        <w:rPr>
          <w:lang w:val="en-IN"/>
        </w:rPr>
        <w:lastRenderedPageBreak/>
        <w:t>converting all text to lowercase to ensure uniformity and prevent the model from treating the same word with different capitalization as distinct entities. Unicode normalization was also applied to ensure consistent representation of the diverse Indic scripts present in the data, a critical step for preventing character encoding errors.</w:t>
      </w:r>
    </w:p>
    <w:p w14:paraId="5F626D04" w14:textId="77777777" w:rsidR="00E05030" w:rsidRPr="00E05030" w:rsidRDefault="00E05030" w:rsidP="00E05030">
      <w:pPr>
        <w:spacing w:before="5pt" w:beforeAutospacing="1" w:after="5pt" w:afterAutospacing="1"/>
        <w:jc w:val="both"/>
        <w:rPr>
          <w:lang w:val="en-IN"/>
        </w:rPr>
      </w:pPr>
      <w:r w:rsidRPr="00E05030">
        <w:rPr>
          <w:lang w:val="en-IN"/>
        </w:rPr>
        <w:t xml:space="preserve">Following normalization, the text was tokenized into individual words or "tokens." Subsequently, stopwords—common words like "the," "is," and "in" that provide little semantic meaning—were removed using the </w:t>
      </w:r>
      <w:r w:rsidRPr="00E05030">
        <w:rPr>
          <w:b/>
          <w:bCs/>
          <w:lang w:val="en-IN"/>
        </w:rPr>
        <w:t>Natural Language Toolkit (NLTK)</w:t>
      </w:r>
      <w:r w:rsidRPr="00E05030">
        <w:rPr>
          <w:lang w:val="en-IN"/>
        </w:rPr>
        <w:t xml:space="preserve">. Crucially, the standard NLTK </w:t>
      </w:r>
      <w:proofErr w:type="spellStart"/>
      <w:r w:rsidRPr="00E05030">
        <w:rPr>
          <w:lang w:val="en-IN"/>
        </w:rPr>
        <w:t>stopword</w:t>
      </w:r>
      <w:proofErr w:type="spellEnd"/>
      <w:r w:rsidRPr="00E05030">
        <w:rPr>
          <w:lang w:val="en-IN"/>
        </w:rPr>
        <w:t xml:space="preserve"> lists were found to be insufficient for this specific context. They were therefore augmented with custom-built lists containing common Hinglish slang, honorifics, and conversational filler words (e.g., "bhai," "</w:t>
      </w:r>
      <w:proofErr w:type="spellStart"/>
      <w:r w:rsidRPr="00E05030">
        <w:rPr>
          <w:lang w:val="en-IN"/>
        </w:rPr>
        <w:t>arey</w:t>
      </w:r>
      <w:proofErr w:type="spellEnd"/>
      <w:r w:rsidRPr="00E05030">
        <w:rPr>
          <w:lang w:val="en-IN"/>
        </w:rPr>
        <w:t>," "</w:t>
      </w:r>
      <w:proofErr w:type="spellStart"/>
      <w:r w:rsidRPr="00E05030">
        <w:rPr>
          <w:lang w:val="en-IN"/>
        </w:rPr>
        <w:t>wala</w:t>
      </w:r>
      <w:proofErr w:type="spellEnd"/>
      <w:r w:rsidRPr="00E05030">
        <w:rPr>
          <w:lang w:val="en-IN"/>
        </w:rPr>
        <w:t>") that are frequent in Indian online discourse but add little to sentiment.</w:t>
      </w:r>
    </w:p>
    <w:p w14:paraId="3988525A" w14:textId="3A68FB00" w:rsidR="00586C69" w:rsidRPr="00F86DBE" w:rsidRDefault="00E05030" w:rsidP="005F3E71">
      <w:pPr>
        <w:spacing w:before="5pt" w:beforeAutospacing="1" w:after="5pt" w:afterAutospacing="1"/>
        <w:jc w:val="both"/>
        <w:rPr>
          <w:lang w:val="en-IN"/>
        </w:rPr>
      </w:pPr>
      <w:r w:rsidRPr="00E05030">
        <w:rPr>
          <w:lang w:val="en-IN"/>
        </w:rPr>
        <w:t>The most challenging and critical step was language detection. Given the prevalence of code-mixing, a hybrid model was developed that combined a statistical library (</w:t>
      </w:r>
      <w:proofErr w:type="spellStart"/>
      <w:r w:rsidRPr="00E05030">
        <w:rPr>
          <w:lang w:val="en-IN"/>
        </w:rPr>
        <w:t>langdetect</w:t>
      </w:r>
      <w:proofErr w:type="spellEnd"/>
      <w:r w:rsidRPr="00E05030">
        <w:rPr>
          <w:lang w:val="en-IN"/>
        </w:rPr>
        <w:t xml:space="preserve">) with a rule-based system. This system used a custom dictionary of common Hinglish terms and </w:t>
      </w:r>
      <w:proofErr w:type="spellStart"/>
      <w:r w:rsidRPr="00E05030">
        <w:rPr>
          <w:lang w:val="en-IN"/>
        </w:rPr>
        <w:t>romanized</w:t>
      </w:r>
      <w:proofErr w:type="spellEnd"/>
      <w:r w:rsidRPr="00E05030">
        <w:rPr>
          <w:lang w:val="en-IN"/>
        </w:rPr>
        <w:t xml:space="preserve"> Indic words to accurately flag and classify code-mixed text, a pervasive feature of Indian online discourse that purely statistical models often misclassify. This meticulous pre-processing ensured that the data fed into the sentiment analysis models was clean, consistent, and accurately </w:t>
      </w:r>
      <w:proofErr w:type="spellStart"/>
      <w:r w:rsidRPr="00E05030">
        <w:rPr>
          <w:lang w:val="en-IN"/>
        </w:rPr>
        <w:t>labeled</w:t>
      </w:r>
      <w:proofErr w:type="spellEnd"/>
      <w:r w:rsidRPr="00E05030">
        <w:rPr>
          <w:lang w:val="en-IN"/>
        </w:rPr>
        <w:t>, thereby significantly improving the reliability and validity of the final results.</w:t>
      </w:r>
    </w:p>
    <w:p w14:paraId="0A6F87AA" w14:textId="7DFC7994" w:rsidR="00D12EC6" w:rsidRPr="005F3E71" w:rsidRDefault="00D12EC6" w:rsidP="00B30DFE">
      <w:pPr>
        <w:pStyle w:val="ListParagraph"/>
        <w:numPr>
          <w:ilvl w:val="1"/>
          <w:numId w:val="9"/>
        </w:numPr>
        <w:spacing w:before="5pt" w:beforeAutospacing="1" w:after="5pt" w:afterAutospacing="1"/>
        <w:jc w:val="both"/>
        <w:rPr>
          <w:b/>
          <w:bCs/>
          <w:lang w:val="en-IN"/>
        </w:rPr>
      </w:pPr>
      <w:r w:rsidRPr="005F3E71">
        <w:rPr>
          <w:b/>
          <w:bCs/>
          <w:lang w:val="en-IN"/>
        </w:rPr>
        <w:t>Sentiment Analysis</w:t>
      </w:r>
    </w:p>
    <w:p w14:paraId="76E18ED1" w14:textId="401673CE" w:rsidR="00413875" w:rsidRPr="00413875" w:rsidRDefault="00413875" w:rsidP="00413875">
      <w:pPr>
        <w:spacing w:before="5pt" w:beforeAutospacing="1" w:after="5pt" w:afterAutospacing="1"/>
        <w:jc w:val="both"/>
        <w:rPr>
          <w:lang w:val="en-IN"/>
        </w:rPr>
      </w:pPr>
      <w:r w:rsidRPr="00413875">
        <w:rPr>
          <w:lang w:val="en-IN"/>
        </w:rPr>
        <w:t xml:space="preserve">For the core task of sentiment classification, the VADER (Valence Aware Dictionary and </w:t>
      </w:r>
      <w:proofErr w:type="spellStart"/>
      <w:r w:rsidRPr="00413875">
        <w:rPr>
          <w:lang w:val="en-IN"/>
        </w:rPr>
        <w:t>sEntiment</w:t>
      </w:r>
      <w:proofErr w:type="spellEnd"/>
      <w:r w:rsidRPr="00413875">
        <w:rPr>
          <w:lang w:val="en-IN"/>
        </w:rPr>
        <w:t xml:space="preserve"> Reasoner) model was chosen as the primary analytical tool. This choice was deliberate and informed by the specific nature of the dataset. Unlike machine learning classifiers that require large, </w:t>
      </w:r>
      <w:proofErr w:type="spellStart"/>
      <w:r w:rsidRPr="00413875">
        <w:rPr>
          <w:lang w:val="en-IN"/>
        </w:rPr>
        <w:t>labeled</w:t>
      </w:r>
      <w:proofErr w:type="spellEnd"/>
      <w:r w:rsidRPr="00413875">
        <w:rPr>
          <w:lang w:val="en-IN"/>
        </w:rPr>
        <w:t xml:space="preserve"> training datasets (which are scarce for code-mixed Indic languages), VADER is a lexicon- and rule-based sentiment analysis tool. Its dictionary is specifically attuned to the sentiments expressed in social media contexts, making it highly effective for </w:t>
      </w:r>
      <w:proofErr w:type="spellStart"/>
      <w:r w:rsidRPr="00413875">
        <w:rPr>
          <w:lang w:val="en-IN"/>
        </w:rPr>
        <w:t>analyzing</w:t>
      </w:r>
      <w:proofErr w:type="spellEnd"/>
      <w:r w:rsidRPr="00413875">
        <w:rPr>
          <w:lang w:val="en-IN"/>
        </w:rPr>
        <w:t xml:space="preserve"> the informal language, slang, and non-traditional grammar that characterize YouTube comments. VADER is particularly adept at handling nuances such as capitalization for emphasis (e.g., "STOP"), punctuation (e.g., "!!!"), and common negations, which are critical sentiment indicators in online text. For text patterns where VADER's performance was less certain, or for text identified as being predominantly in a non-English language, </w:t>
      </w:r>
      <w:proofErr w:type="spellStart"/>
      <w:r w:rsidRPr="00413875">
        <w:rPr>
          <w:lang w:val="en-IN"/>
        </w:rPr>
        <w:t>TextBlob</w:t>
      </w:r>
      <w:proofErr w:type="spellEnd"/>
      <w:r w:rsidRPr="00413875">
        <w:rPr>
          <w:lang w:val="en-IN"/>
        </w:rPr>
        <w:t xml:space="preserve"> was used as a fallback model to ensure comprehensive coverage of the dataset.</w:t>
      </w:r>
    </w:p>
    <w:p w14:paraId="4630F05F" w14:textId="77777777" w:rsidR="00413875" w:rsidRPr="00413875" w:rsidRDefault="00413875" w:rsidP="00413875">
      <w:pPr>
        <w:spacing w:before="5pt" w:beforeAutospacing="1" w:after="5pt" w:afterAutospacing="1"/>
        <w:jc w:val="both"/>
        <w:rPr>
          <w:lang w:val="en-IN"/>
        </w:rPr>
      </w:pPr>
      <w:r w:rsidRPr="00413875">
        <w:rPr>
          <w:lang w:val="en-IN"/>
        </w:rPr>
        <w:t xml:space="preserve">Each comment was assigned a compound sentiment score, a normalized, weighted composite score that ranges from -1 (most negative) to +1 (most positive). A conservative threshold was applied for classification to create a robust neutral category and avoid misclassifying mildly toned or ambiguous comments. Scores less than or equal to -0.05 were classified as </w:t>
      </w:r>
      <w:r w:rsidRPr="00413875">
        <w:rPr>
          <w:b/>
          <w:bCs/>
          <w:lang w:val="en-IN"/>
        </w:rPr>
        <w:t>Negative</w:t>
      </w:r>
      <w:r w:rsidRPr="00413875">
        <w:rPr>
          <w:lang w:val="en-IN"/>
        </w:rPr>
        <w:t xml:space="preserve">, scores greater than or equal to 0.05 </w:t>
      </w:r>
      <w:r w:rsidRPr="00413875">
        <w:rPr>
          <w:lang w:val="en-IN"/>
        </w:rPr>
        <w:t xml:space="preserve">were classified as </w:t>
      </w:r>
      <w:r w:rsidRPr="00413875">
        <w:rPr>
          <w:b/>
          <w:bCs/>
          <w:lang w:val="en-IN"/>
        </w:rPr>
        <w:t>Positive</w:t>
      </w:r>
      <w:r w:rsidRPr="00413875">
        <w:rPr>
          <w:lang w:val="en-IN"/>
        </w:rPr>
        <w:t xml:space="preserve">, and scores falling between -0.05 and 0.05 were classified as </w:t>
      </w:r>
      <w:r w:rsidRPr="00413875">
        <w:rPr>
          <w:b/>
          <w:bCs/>
          <w:lang w:val="en-IN"/>
        </w:rPr>
        <w:t>Neutral</w:t>
      </w:r>
      <w:r w:rsidRPr="00413875">
        <w:rPr>
          <w:lang w:val="en-IN"/>
        </w:rPr>
        <w:t>. This specific threshold is a standard practice that helps to filter out comments with very low emotional intensity, improving the clarity of the final sentiment distribution.</w:t>
      </w:r>
    </w:p>
    <w:p w14:paraId="213B5BC7" w14:textId="53011E70" w:rsidR="00D12EC6" w:rsidRPr="00D12EC6" w:rsidRDefault="00413875" w:rsidP="005F3E71">
      <w:pPr>
        <w:spacing w:before="5pt" w:beforeAutospacing="1" w:after="5pt" w:afterAutospacing="1"/>
        <w:jc w:val="both"/>
        <w:rPr>
          <w:lang w:val="en-IN"/>
        </w:rPr>
      </w:pPr>
      <w:r w:rsidRPr="00413875">
        <w:rPr>
          <w:lang w:val="en-IN"/>
        </w:rPr>
        <w:t>To ensure the reliability and validity of this automated process, a rigorous manual validation was performed. A random sample constituting 10% of the dataset was extracted and independently coded for sentiment (positive, negative, or neutral) by two of the researchers. An inter-coder reliability score was calculated to measure the degree of agreement between the human coders. Any disagreements were then resolved through discussion, which helped to refine the classification guidelines and create a "gold standard" dataset. This manually coded sample was then used to evaluate the accuracy of the VADER model on this specific domain of discourse and to identify and correct any systematic errors, thereby enhancing the overall credibility and trustworthiness of the final findings.</w:t>
      </w:r>
    </w:p>
    <w:p w14:paraId="7D3CB775" w14:textId="79E37731" w:rsidR="00D12EC6" w:rsidRPr="005F3E71" w:rsidRDefault="00D12EC6" w:rsidP="00B30DFE">
      <w:pPr>
        <w:pStyle w:val="ListParagraph"/>
        <w:numPr>
          <w:ilvl w:val="1"/>
          <w:numId w:val="9"/>
        </w:numPr>
        <w:spacing w:before="5pt" w:beforeAutospacing="1" w:after="5pt" w:afterAutospacing="1"/>
        <w:jc w:val="both"/>
        <w:rPr>
          <w:b/>
          <w:bCs/>
          <w:lang w:val="en-IN"/>
        </w:rPr>
      </w:pPr>
      <w:r w:rsidRPr="005F3E71">
        <w:rPr>
          <w:b/>
          <w:bCs/>
          <w:lang w:val="en-IN"/>
        </w:rPr>
        <w:t>Topic and Keyword Extraction</w:t>
      </w:r>
    </w:p>
    <w:p w14:paraId="61CFB900" w14:textId="4C4F4E2A" w:rsidR="00BF6D9B" w:rsidRPr="00BF6D9B" w:rsidRDefault="00BF6D9B" w:rsidP="00BF6D9B">
      <w:pPr>
        <w:spacing w:before="5pt" w:beforeAutospacing="1" w:after="5pt" w:afterAutospacing="1"/>
        <w:jc w:val="both"/>
        <w:rPr>
          <w:lang w:val="en-IN"/>
        </w:rPr>
      </w:pPr>
      <w:r w:rsidRPr="00BF6D9B">
        <w:rPr>
          <w:lang w:val="en-IN"/>
        </w:rPr>
        <w:t xml:space="preserve">While sentiment analysis reveals the emotional tone of the discourse, it does not explain </w:t>
      </w:r>
      <w:r w:rsidRPr="00BF6D9B">
        <w:rPr>
          <w:i/>
          <w:iCs/>
          <w:lang w:val="en-IN"/>
        </w:rPr>
        <w:t>what</w:t>
      </w:r>
      <w:r w:rsidRPr="00BF6D9B">
        <w:rPr>
          <w:lang w:val="en-IN"/>
        </w:rPr>
        <w:t xml:space="preserve"> the discourse is about. To move beyond sentiment and understand the core topics and themes of discussion, unsupervised machine learning models were applied to the corpus. Both Latent Dirichlet Allocation (LDA) and Non-negative Matrix Factorization (NMF) were employed to identify dominant thematic clusters latent within the text data. These models operate by </w:t>
      </w:r>
      <w:proofErr w:type="spellStart"/>
      <w:r w:rsidRPr="00BF6D9B">
        <w:rPr>
          <w:lang w:val="en-IN"/>
        </w:rPr>
        <w:t>analyzing</w:t>
      </w:r>
      <w:proofErr w:type="spellEnd"/>
      <w:r w:rsidRPr="00BF6D9B">
        <w:rPr>
          <w:lang w:val="en-IN"/>
        </w:rPr>
        <w:t xml:space="preserve"> the co-occurrence of words within comments to group them into a predefined number of topics. By examining the most frequent and representative words within each generated topic, we were able to interpret and label the underlying themes of the conversation.</w:t>
      </w:r>
    </w:p>
    <w:p w14:paraId="78F92EAE" w14:textId="77777777" w:rsidR="00BF6D9B" w:rsidRPr="00BF6D9B" w:rsidRDefault="00BF6D9B" w:rsidP="00BF6D9B">
      <w:pPr>
        <w:spacing w:before="5pt" w:beforeAutospacing="1" w:after="5pt" w:afterAutospacing="1"/>
        <w:jc w:val="both"/>
        <w:rPr>
          <w:lang w:val="en-IN"/>
        </w:rPr>
      </w:pPr>
      <w:r w:rsidRPr="00BF6D9B">
        <w:rPr>
          <w:lang w:val="en-IN"/>
        </w:rPr>
        <w:t xml:space="preserve">The application of these models was highly successful, revealing several coherent and distinct thematic clusters that directly aligned with the research questions. The most prominent clusters that emerged included: a theme </w:t>
      </w:r>
      <w:proofErr w:type="spellStart"/>
      <w:r w:rsidRPr="00BF6D9B">
        <w:rPr>
          <w:lang w:val="en-IN"/>
        </w:rPr>
        <w:t>centered</w:t>
      </w:r>
      <w:proofErr w:type="spellEnd"/>
      <w:r w:rsidRPr="00BF6D9B">
        <w:rPr>
          <w:lang w:val="en-IN"/>
        </w:rPr>
        <w:t xml:space="preserve"> on </w:t>
      </w:r>
      <w:r w:rsidRPr="00BF6D9B">
        <w:rPr>
          <w:b/>
          <w:bCs/>
          <w:lang w:val="en-IN"/>
        </w:rPr>
        <w:t>identity and cultural pride</w:t>
      </w:r>
      <w:r w:rsidRPr="00BF6D9B">
        <w:rPr>
          <w:lang w:val="en-IN"/>
        </w:rPr>
        <w:t xml:space="preserve">, characterized by keywords related to specific languages and states; a powerful theme of </w:t>
      </w:r>
      <w:r w:rsidRPr="00BF6D9B">
        <w:rPr>
          <w:b/>
          <w:bCs/>
          <w:lang w:val="en-IN"/>
        </w:rPr>
        <w:t>resistance to imposition</w:t>
      </w:r>
      <w:r w:rsidRPr="00BF6D9B">
        <w:rPr>
          <w:lang w:val="en-IN"/>
        </w:rPr>
        <w:t xml:space="preserve">, with frequent co-occurrence of words like "Hindi," "impose," "stop," and "force"; a theme of </w:t>
      </w:r>
      <w:r w:rsidRPr="00BF6D9B">
        <w:rPr>
          <w:b/>
          <w:bCs/>
          <w:lang w:val="en-IN"/>
        </w:rPr>
        <w:t>policy critique</w:t>
      </w:r>
      <w:r w:rsidRPr="00BF6D9B">
        <w:rPr>
          <w:lang w:val="en-IN"/>
        </w:rPr>
        <w:t xml:space="preserve">, where users discussed the Three-Language Formula and constitutional provisions; a pragmatic theme around </w:t>
      </w:r>
      <w:r w:rsidRPr="00BF6D9B">
        <w:rPr>
          <w:b/>
          <w:bCs/>
          <w:lang w:val="en-IN"/>
        </w:rPr>
        <w:t>mobility and economic opportunity</w:t>
      </w:r>
      <w:r w:rsidRPr="00BF6D9B">
        <w:rPr>
          <w:lang w:val="en-IN"/>
        </w:rPr>
        <w:t xml:space="preserve">, discussing language as a barrier or enabler for jobs; and a forward-looking theme focused on </w:t>
      </w:r>
      <w:r w:rsidRPr="00BF6D9B">
        <w:rPr>
          <w:b/>
          <w:bCs/>
          <w:lang w:val="en-IN"/>
        </w:rPr>
        <w:t>technological solutions</w:t>
      </w:r>
      <w:r w:rsidRPr="00BF6D9B">
        <w:rPr>
          <w:lang w:val="en-IN"/>
        </w:rPr>
        <w:t xml:space="preserve"> like translation apps.</w:t>
      </w:r>
    </w:p>
    <w:p w14:paraId="5E0251C1" w14:textId="2395EC31" w:rsidR="00F06E93" w:rsidRPr="00D12EC6" w:rsidRDefault="00BF6D9B" w:rsidP="005F3E71">
      <w:pPr>
        <w:spacing w:before="5pt" w:beforeAutospacing="1" w:after="5pt" w:afterAutospacing="1"/>
        <w:jc w:val="both"/>
        <w:rPr>
          <w:lang w:val="en-IN"/>
        </w:rPr>
      </w:pPr>
      <w:r w:rsidRPr="00BF6D9B">
        <w:rPr>
          <w:lang w:val="en-IN"/>
        </w:rPr>
        <w:t xml:space="preserve">To add further qualitative depth and to visually represent these themes, keyword frequency analysis was conducted on the different sentiment categories. This analysis was visualized using word clouds and frequency plots, providing an intuitive and powerful way to highlight the specific linguistic patterns and keywords that characterized the negative versus the neutral sentiment clusters. For example, the word cloud for negative comments was dominated by words of conflict and resistance, while the neutral word cloud </w:t>
      </w:r>
      <w:r w:rsidRPr="00BF6D9B">
        <w:rPr>
          <w:lang w:val="en-IN"/>
        </w:rPr>
        <w:lastRenderedPageBreak/>
        <w:t xml:space="preserve">featured a more balanced mix of language and state names. This combination of topic </w:t>
      </w:r>
      <w:proofErr w:type="spellStart"/>
      <w:r w:rsidRPr="00BF6D9B">
        <w:rPr>
          <w:lang w:val="en-IN"/>
        </w:rPr>
        <w:t>modeling</w:t>
      </w:r>
      <w:proofErr w:type="spellEnd"/>
      <w:r w:rsidRPr="00BF6D9B">
        <w:rPr>
          <w:lang w:val="en-IN"/>
        </w:rPr>
        <w:t xml:space="preserve"> and keyword analysis provided a rich, multi-layered understanding of the key issues driving the public conversation around language politics in India</w:t>
      </w:r>
      <w:r w:rsidR="005B68BF">
        <w:rPr>
          <w:lang w:val="en-IN"/>
        </w:rPr>
        <w:t>.</w:t>
      </w:r>
    </w:p>
    <w:p w14:paraId="1CF0F445" w14:textId="608E59C0" w:rsidR="00D12EC6" w:rsidRPr="005F3E71" w:rsidRDefault="00D12EC6" w:rsidP="00B30DFE">
      <w:pPr>
        <w:pStyle w:val="ListParagraph"/>
        <w:numPr>
          <w:ilvl w:val="1"/>
          <w:numId w:val="9"/>
        </w:numPr>
        <w:spacing w:before="5pt" w:beforeAutospacing="1" w:after="5pt" w:afterAutospacing="1"/>
        <w:jc w:val="both"/>
        <w:rPr>
          <w:b/>
          <w:bCs/>
          <w:lang w:val="en-IN"/>
        </w:rPr>
      </w:pPr>
      <w:r w:rsidRPr="005F3E71">
        <w:rPr>
          <w:b/>
          <w:bCs/>
          <w:lang w:val="en-IN"/>
        </w:rPr>
        <w:t>Geospatial Tagging and Contextual Mapping</w:t>
      </w:r>
    </w:p>
    <w:p w14:paraId="676C39CF" w14:textId="09C0A417" w:rsidR="0046389E" w:rsidRPr="0046389E" w:rsidRDefault="0046389E" w:rsidP="0046389E">
      <w:pPr>
        <w:spacing w:before="5pt" w:beforeAutospacing="1" w:after="5pt" w:afterAutospacing="1"/>
        <w:jc w:val="both"/>
        <w:rPr>
          <w:lang w:val="en-IN"/>
        </w:rPr>
      </w:pPr>
      <w:r w:rsidRPr="0046389E">
        <w:rPr>
          <w:lang w:val="en-IN"/>
        </w:rPr>
        <w:t>To test the hypothesis that sentiment regarding language politics is not uniformly distributed across India but rather geographically concentrated, a geospatial analysis was performed on the supportive dataset collected from Twitter. This process involved leveraging the user-provided location strings available in some Twitter profiles. It is critical to acknowledge the inherent limitations of this data: it is self-reported, often noisy or imprecise (e.g., "In your heart"), and not available for a significant portion of users. Therefore, the findings from this analysis are intended to reveal macro-level trends and correlations rather than precise, individual-level geographic data.</w:t>
      </w:r>
    </w:p>
    <w:p w14:paraId="3DF2B335" w14:textId="77777777" w:rsidR="0046389E" w:rsidRPr="0046389E" w:rsidRDefault="0046389E" w:rsidP="0046389E">
      <w:pPr>
        <w:spacing w:before="5pt" w:beforeAutospacing="1" w:after="5pt" w:afterAutospacing="1"/>
        <w:jc w:val="both"/>
        <w:rPr>
          <w:lang w:val="en-IN"/>
        </w:rPr>
      </w:pPr>
      <w:r w:rsidRPr="0046389E">
        <w:rPr>
          <w:lang w:val="en-IN"/>
        </w:rPr>
        <w:t>The process began with a significant data cleaning phase. The raw location strings were programmatically cleaned and normalized to map them to specific Indian states. This involved creating a dictionary to handle common variations, abbreviations, and misspellings (e.g., mapping "Bengaluru," "Bangalore," and "BLR" to the state of Karnataka). Once a substantial portion of the tweets was successfully tagged with a state-level identifier, the sentiment scores for these tweets were aggregated by state.</w:t>
      </w:r>
    </w:p>
    <w:p w14:paraId="22D1DF82" w14:textId="77777777" w:rsidR="0046389E" w:rsidRPr="0046389E" w:rsidRDefault="0046389E" w:rsidP="0046389E">
      <w:pPr>
        <w:spacing w:before="5pt" w:beforeAutospacing="1" w:after="5pt" w:afterAutospacing="1"/>
        <w:jc w:val="both"/>
        <w:rPr>
          <w:lang w:val="en-IN"/>
        </w:rPr>
      </w:pPr>
      <w:r w:rsidRPr="0046389E">
        <w:rPr>
          <w:lang w:val="en-IN"/>
        </w:rPr>
        <w:t xml:space="preserve">The analysis aimed to test the hypothesis that negative sentiment related to "Hindi imposition" would be disproportionately concentrated in non-Hindi speaking states. The results of the contextual mapping strongly confirmed this hypothesis. The analysis revealed that clusters of negative sentiment were most prominent in the southern states, particularly </w:t>
      </w:r>
      <w:r w:rsidRPr="0046389E">
        <w:rPr>
          <w:b/>
          <w:bCs/>
          <w:lang w:val="en-IN"/>
        </w:rPr>
        <w:t>Karnataka and Tamil Nadu</w:t>
      </w:r>
      <w:r w:rsidRPr="0046389E">
        <w:rPr>
          <w:lang w:val="en-IN"/>
        </w:rPr>
        <w:t xml:space="preserve">, as well as in </w:t>
      </w:r>
      <w:r w:rsidRPr="0046389E">
        <w:rPr>
          <w:b/>
          <w:bCs/>
          <w:lang w:val="en-IN"/>
        </w:rPr>
        <w:t>Maharashtra and Odisha</w:t>
      </w:r>
      <w:r w:rsidRPr="0046389E">
        <w:rPr>
          <w:lang w:val="en-IN"/>
        </w:rPr>
        <w:t>. Conversely, tweets originating from states in the Hindi belt showed a different sentiment profile, with a lower proportion of explicitly negative comments on this topic. This finding provided a crucial link between the online discourse and the offline, state-level political realities, visually demonstrating that the digital conversation is a direct reflection of long-standing regional and political fault lines. This geospatial context adds a critical layer of depth to the overall analysis, showing that the "wall" of language is not an abstract concept but a geographically tangible phenomenon.</w:t>
      </w:r>
    </w:p>
    <w:p w14:paraId="395798C3" w14:textId="49F701CC" w:rsidR="00D12EC6" w:rsidRPr="005F3E71" w:rsidRDefault="00D12EC6" w:rsidP="00B30DFE">
      <w:pPr>
        <w:pStyle w:val="ListParagraph"/>
        <w:numPr>
          <w:ilvl w:val="1"/>
          <w:numId w:val="9"/>
        </w:numPr>
        <w:spacing w:before="5pt" w:beforeAutospacing="1" w:after="5pt" w:afterAutospacing="1"/>
        <w:jc w:val="both"/>
        <w:rPr>
          <w:b/>
          <w:bCs/>
          <w:lang w:val="en-IN"/>
        </w:rPr>
      </w:pPr>
      <w:r w:rsidRPr="005F3E71">
        <w:rPr>
          <w:b/>
          <w:bCs/>
          <w:lang w:val="en-IN"/>
        </w:rPr>
        <w:t>Tools and Frameworks</w:t>
      </w:r>
    </w:p>
    <w:p w14:paraId="79C61A59" w14:textId="4815058D" w:rsidR="004A1BF4" w:rsidRPr="004A1BF4" w:rsidRDefault="004A1BF4" w:rsidP="004A1BF4">
      <w:pPr>
        <w:spacing w:before="5pt" w:beforeAutospacing="1" w:after="5pt" w:afterAutospacing="1"/>
        <w:jc w:val="both"/>
        <w:rPr>
          <w:lang w:val="en-IN"/>
        </w:rPr>
      </w:pPr>
      <w:r w:rsidRPr="004A1BF4">
        <w:rPr>
          <w:lang w:val="en-IN"/>
        </w:rPr>
        <w:t>The entire analytical pipeline, from data collection to visualization, was conducted within a Python 3.9 environment. The choice of Python was motivated by its extensive ecosystem of open-source libraries designed for data science, machine learning, and natural language processing, which ensures the technical rigor and reproducibility of the study.</w:t>
      </w:r>
    </w:p>
    <w:p w14:paraId="3FEDAFCF" w14:textId="77777777" w:rsidR="004A1BF4" w:rsidRPr="004A1BF4" w:rsidRDefault="004A1BF4" w:rsidP="004A1BF4">
      <w:pPr>
        <w:spacing w:before="5pt" w:beforeAutospacing="1" w:after="5pt" w:afterAutospacing="1"/>
        <w:jc w:val="both"/>
        <w:rPr>
          <w:lang w:val="en-IN"/>
        </w:rPr>
      </w:pPr>
      <w:r w:rsidRPr="004A1BF4">
        <w:rPr>
          <w:lang w:val="en-IN"/>
        </w:rPr>
        <w:t xml:space="preserve">Data manipulation, cleaning, and structuring were primarily handled using the </w:t>
      </w:r>
      <w:proofErr w:type="gramStart"/>
      <w:r w:rsidRPr="004A1BF4">
        <w:rPr>
          <w:b/>
          <w:bCs/>
          <w:lang w:val="en-IN"/>
        </w:rPr>
        <w:t>pandas</w:t>
      </w:r>
      <w:proofErr w:type="gramEnd"/>
      <w:r w:rsidRPr="004A1BF4">
        <w:rPr>
          <w:lang w:val="en-IN"/>
        </w:rPr>
        <w:t xml:space="preserve"> library, which provides powerful </w:t>
      </w:r>
      <w:proofErr w:type="spellStart"/>
      <w:r w:rsidRPr="004A1BF4">
        <w:rPr>
          <w:lang w:val="en-IN"/>
        </w:rPr>
        <w:t>DataFrame</w:t>
      </w:r>
      <w:proofErr w:type="spellEnd"/>
      <w:r w:rsidRPr="004A1BF4">
        <w:rPr>
          <w:lang w:val="en-IN"/>
        </w:rPr>
        <w:t xml:space="preserve"> objects for handling tabular data, and </w:t>
      </w:r>
      <w:proofErr w:type="spellStart"/>
      <w:r w:rsidRPr="004A1BF4">
        <w:rPr>
          <w:b/>
          <w:bCs/>
          <w:lang w:val="en-IN"/>
        </w:rPr>
        <w:t>numpy</w:t>
      </w:r>
      <w:proofErr w:type="spellEnd"/>
      <w:r w:rsidRPr="004A1BF4">
        <w:rPr>
          <w:lang w:val="en-IN"/>
        </w:rPr>
        <w:t xml:space="preserve"> for numerical operations. The core natural language processing tasks were performed using a combination of libraries. The </w:t>
      </w:r>
      <w:proofErr w:type="spellStart"/>
      <w:r w:rsidRPr="004A1BF4">
        <w:rPr>
          <w:b/>
          <w:bCs/>
          <w:lang w:val="en-IN"/>
        </w:rPr>
        <w:t>nltk</w:t>
      </w:r>
      <w:proofErr w:type="spellEnd"/>
      <w:r w:rsidRPr="004A1BF4">
        <w:rPr>
          <w:lang w:val="en-IN"/>
        </w:rPr>
        <w:t xml:space="preserve"> (Natural Language Toolkit) was used for foundational tasks such as tokenization, </w:t>
      </w:r>
      <w:proofErr w:type="spellStart"/>
      <w:r w:rsidRPr="004A1BF4">
        <w:rPr>
          <w:lang w:val="en-IN"/>
        </w:rPr>
        <w:t>stopword</w:t>
      </w:r>
      <w:proofErr w:type="spellEnd"/>
      <w:r w:rsidRPr="004A1BF4">
        <w:rPr>
          <w:lang w:val="en-IN"/>
        </w:rPr>
        <w:t xml:space="preserve"> removal, and parts-of-speech tagging. For more advanced linguistic processing, </w:t>
      </w:r>
      <w:proofErr w:type="spellStart"/>
      <w:r w:rsidRPr="004A1BF4">
        <w:rPr>
          <w:b/>
          <w:bCs/>
          <w:lang w:val="en-IN"/>
        </w:rPr>
        <w:t>spaCy</w:t>
      </w:r>
      <w:proofErr w:type="spellEnd"/>
      <w:r w:rsidRPr="004A1BF4">
        <w:rPr>
          <w:lang w:val="en-IN"/>
        </w:rPr>
        <w:t xml:space="preserve"> was employed due to its efficiency and state-of-the-art accuracy.</w:t>
      </w:r>
    </w:p>
    <w:p w14:paraId="1C7E6C32" w14:textId="77777777" w:rsidR="004A1BF4" w:rsidRPr="004A1BF4" w:rsidRDefault="004A1BF4" w:rsidP="004A1BF4">
      <w:pPr>
        <w:spacing w:before="5pt" w:beforeAutospacing="1" w:after="5pt" w:afterAutospacing="1"/>
        <w:jc w:val="both"/>
        <w:rPr>
          <w:lang w:val="en-IN"/>
        </w:rPr>
      </w:pPr>
      <w:r w:rsidRPr="004A1BF4">
        <w:rPr>
          <w:lang w:val="en-IN"/>
        </w:rPr>
        <w:t xml:space="preserve">The sentiment analysis relied on the pre-trained </w:t>
      </w:r>
      <w:r w:rsidRPr="004A1BF4">
        <w:rPr>
          <w:b/>
          <w:bCs/>
          <w:lang w:val="en-IN"/>
        </w:rPr>
        <w:t>VADER</w:t>
      </w:r>
      <w:r w:rsidRPr="004A1BF4">
        <w:rPr>
          <w:lang w:val="en-IN"/>
        </w:rPr>
        <w:t xml:space="preserve"> model, accessed through its dedicated Python library, and the versatile </w:t>
      </w:r>
      <w:proofErr w:type="spellStart"/>
      <w:r w:rsidRPr="004A1BF4">
        <w:rPr>
          <w:b/>
          <w:bCs/>
          <w:lang w:val="en-IN"/>
        </w:rPr>
        <w:t>TextBlob</w:t>
      </w:r>
      <w:proofErr w:type="spellEnd"/>
      <w:r w:rsidRPr="004A1BF4">
        <w:rPr>
          <w:lang w:val="en-IN"/>
        </w:rPr>
        <w:t xml:space="preserve"> library, which provides a simple interface for common NLP tasks, including sentiment analysis. All data visualizations, including the bar charts for sentiment distribution, the word clouds for keyword frequency, and the bar plots for linguistic diversity by state, were created using the </w:t>
      </w:r>
      <w:r w:rsidRPr="004A1BF4">
        <w:rPr>
          <w:b/>
          <w:bCs/>
          <w:lang w:val="en-IN"/>
        </w:rPr>
        <w:t>matplotlib</w:t>
      </w:r>
      <w:r w:rsidRPr="004A1BF4">
        <w:rPr>
          <w:lang w:val="en-IN"/>
        </w:rPr>
        <w:t xml:space="preserve"> and </w:t>
      </w:r>
      <w:r w:rsidRPr="004A1BF4">
        <w:rPr>
          <w:b/>
          <w:bCs/>
          <w:lang w:val="en-IN"/>
        </w:rPr>
        <w:t>seaborn</w:t>
      </w:r>
      <w:r w:rsidRPr="004A1BF4">
        <w:rPr>
          <w:lang w:val="en-IN"/>
        </w:rPr>
        <w:t xml:space="preserve"> libraries. These libraries offer extensive customization options, allowing for the creation of clear, publication-quality graphics.</w:t>
      </w:r>
    </w:p>
    <w:p w14:paraId="51A1E138" w14:textId="24E98E18" w:rsidR="00D12EC6" w:rsidRPr="00947355" w:rsidRDefault="004A1BF4" w:rsidP="005F3E71">
      <w:pPr>
        <w:spacing w:before="5pt" w:beforeAutospacing="1" w:after="5pt" w:afterAutospacing="1"/>
        <w:jc w:val="both"/>
        <w:rPr>
          <w:lang w:val="en-IN"/>
        </w:rPr>
      </w:pPr>
      <w:r w:rsidRPr="004A1BF4">
        <w:rPr>
          <w:lang w:val="en-IN"/>
        </w:rPr>
        <w:t xml:space="preserve">Data collection was facilitated by the </w:t>
      </w:r>
      <w:r w:rsidRPr="004A1BF4">
        <w:rPr>
          <w:b/>
          <w:bCs/>
          <w:lang w:val="en-IN"/>
        </w:rPr>
        <w:t>google-</w:t>
      </w:r>
      <w:proofErr w:type="spellStart"/>
      <w:r w:rsidRPr="004A1BF4">
        <w:rPr>
          <w:b/>
          <w:bCs/>
          <w:lang w:val="en-IN"/>
        </w:rPr>
        <w:t>api</w:t>
      </w:r>
      <w:proofErr w:type="spellEnd"/>
      <w:r w:rsidRPr="004A1BF4">
        <w:rPr>
          <w:b/>
          <w:bCs/>
          <w:lang w:val="en-IN"/>
        </w:rPr>
        <w:t>-python-client</w:t>
      </w:r>
      <w:r w:rsidRPr="004A1BF4">
        <w:rPr>
          <w:lang w:val="en-IN"/>
        </w:rPr>
        <w:t xml:space="preserve"> for interacting with the YouTube Data API v3 and </w:t>
      </w:r>
      <w:proofErr w:type="spellStart"/>
      <w:r w:rsidRPr="004A1BF4">
        <w:rPr>
          <w:b/>
          <w:bCs/>
          <w:lang w:val="en-IN"/>
        </w:rPr>
        <w:t>snscrape</w:t>
      </w:r>
      <w:proofErr w:type="spellEnd"/>
      <w:r w:rsidRPr="004A1BF4">
        <w:rPr>
          <w:lang w:val="en-IN"/>
        </w:rPr>
        <w:t xml:space="preserve"> for scraping data from Twitter. The use of these standard, well-documented frameworks and libraries is a cornerstone of the study's commitment to transparency. By relying on open-source tools, we ensure that the computational aspects of the study are not a "black box" and can be replicated, validated, and extended by other researchers in the field, a key principle of modern computational social science. The specific versions of all libraries used were recorded in a requirements.txt file, which is included in the project's public repository.</w:t>
      </w:r>
    </w:p>
    <w:p w14:paraId="4A49FEEE" w14:textId="32AA0326" w:rsidR="00D12EC6" w:rsidRPr="005F3E71" w:rsidRDefault="00D12EC6" w:rsidP="00B30DFE">
      <w:pPr>
        <w:pStyle w:val="ListParagraph"/>
        <w:numPr>
          <w:ilvl w:val="1"/>
          <w:numId w:val="9"/>
        </w:numPr>
        <w:spacing w:before="5pt" w:beforeAutospacing="1" w:after="5pt" w:afterAutospacing="1"/>
        <w:jc w:val="both"/>
        <w:rPr>
          <w:b/>
          <w:bCs/>
          <w:lang w:val="en-IN"/>
        </w:rPr>
      </w:pPr>
      <w:r w:rsidRPr="005F3E71">
        <w:rPr>
          <w:b/>
          <w:bCs/>
          <w:lang w:val="en-IN"/>
        </w:rPr>
        <w:t>Ethical Considerations</w:t>
      </w:r>
    </w:p>
    <w:p w14:paraId="7BDD887E" w14:textId="4882022B" w:rsidR="00AC2344" w:rsidRPr="00AC2344" w:rsidRDefault="00AC2344" w:rsidP="00AC2344">
      <w:pPr>
        <w:spacing w:before="5pt" w:beforeAutospacing="1" w:after="5pt" w:afterAutospacing="1"/>
        <w:jc w:val="both"/>
        <w:rPr>
          <w:lang w:val="en-IN"/>
        </w:rPr>
      </w:pPr>
      <w:r w:rsidRPr="00AC2344">
        <w:rPr>
          <w:lang w:val="en-IN"/>
        </w:rPr>
        <w:t>The study was designed and conducted with a firm commitment to the highest ethical standards for digital research, particularly concerning user privacy and the responsible handling of public data. The foundational principle guiding our approach was that all data must be sourced exclusively from publicly available online platforms where users have no reasonable expectation of privacy for their comments or posts. This meant that no private messages, restricted profiles, or non-public data were accessed at any point during the research.</w:t>
      </w:r>
    </w:p>
    <w:p w14:paraId="7CCA31B2" w14:textId="77777777" w:rsidR="00AC2344" w:rsidRPr="00AC2344" w:rsidRDefault="00AC2344" w:rsidP="00AC2344">
      <w:pPr>
        <w:spacing w:before="5pt" w:beforeAutospacing="1" w:after="5pt" w:afterAutospacing="1"/>
        <w:jc w:val="both"/>
        <w:rPr>
          <w:lang w:val="en-IN"/>
        </w:rPr>
      </w:pPr>
      <w:r w:rsidRPr="00AC2344">
        <w:rPr>
          <w:lang w:val="en-IN"/>
        </w:rPr>
        <w:t xml:space="preserve">To rigorously protect user anonymity, a strict protocol was followed throughout the data handling process. All personal or identifiable data, including usernames, unique user IDs, and any other potentially identifying metadata, was either removed entirely or hashed at the earliest stage of data processing. This ensures that the final dataset used for analysis was fully anonymized and that no individual user or comment could be traced back to its original author. The research focused solely on </w:t>
      </w:r>
      <w:r w:rsidRPr="00AC2344">
        <w:rPr>
          <w:b/>
          <w:bCs/>
          <w:lang w:val="en-IN"/>
        </w:rPr>
        <w:t>aggregate sentiment and linguistic trends</w:t>
      </w:r>
      <w:r w:rsidRPr="00AC2344">
        <w:rPr>
          <w:lang w:val="en-IN"/>
        </w:rPr>
        <w:t xml:space="preserve">, and no individual user or comment was ever singled out for qualitative analysis or highlighted in the findings. This aggregate approach is a critical ethical </w:t>
      </w:r>
      <w:r w:rsidRPr="00AC2344">
        <w:rPr>
          <w:lang w:val="en-IN"/>
        </w:rPr>
        <w:lastRenderedPageBreak/>
        <w:t>safeguard that allows for the study of public opinion without infringing on individual privacy.</w:t>
      </w:r>
    </w:p>
    <w:p w14:paraId="3B945985" w14:textId="36576B76" w:rsidR="00D12EC6" w:rsidRPr="00D12EC6" w:rsidRDefault="00AC2344" w:rsidP="005F3E71">
      <w:pPr>
        <w:spacing w:before="5pt" w:beforeAutospacing="1" w:after="5pt" w:afterAutospacing="1"/>
        <w:jc w:val="both"/>
        <w:rPr>
          <w:lang w:val="en-IN"/>
        </w:rPr>
      </w:pPr>
      <w:r w:rsidRPr="00AC2344">
        <w:rPr>
          <w:lang w:val="en-IN"/>
        </w:rPr>
        <w:t xml:space="preserve">Furthermore, a significant ethical consideration in </w:t>
      </w:r>
      <w:proofErr w:type="spellStart"/>
      <w:r w:rsidRPr="00AC2344">
        <w:rPr>
          <w:lang w:val="en-IN"/>
        </w:rPr>
        <w:t>analyzing</w:t>
      </w:r>
      <w:proofErr w:type="spellEnd"/>
      <w:r w:rsidRPr="00AC2344">
        <w:rPr>
          <w:lang w:val="en-IN"/>
        </w:rPr>
        <w:t xml:space="preserve"> controversial topics is the potential for amplifying harmful or hateful rhetoric. To address this, as part of the pre-processing pipeline, content moderation filters were designed and applied to identify and exclude extreme hate speech and abusive language from the final dataset. This step was taken to ensure that the study did not inadvertently legitimize or provide a platform for harmful content. While this means that the most extreme voices were excluded, it was deemed a necessary trade-off to conduct the research responsibly. The study's protocol and ethical considerations were designed to be in line with best practices for computational social science, ensuring that our pursuit of knowledge was balanced with a profound respect for the individuals and communities being studied.</w:t>
      </w:r>
    </w:p>
    <w:p w14:paraId="453B14EA" w14:textId="441C7E78" w:rsidR="00D12EC6" w:rsidRPr="005F3E71" w:rsidRDefault="005F3E71" w:rsidP="00B30DFE">
      <w:pPr>
        <w:pStyle w:val="ListParagraph"/>
        <w:numPr>
          <w:ilvl w:val="1"/>
          <w:numId w:val="9"/>
        </w:numPr>
        <w:spacing w:before="5pt" w:beforeAutospacing="1" w:after="5pt" w:afterAutospacing="1"/>
        <w:jc w:val="both"/>
        <w:rPr>
          <w:b/>
          <w:bCs/>
          <w:lang w:val="en-IN"/>
        </w:rPr>
      </w:pPr>
      <w:r>
        <w:rPr>
          <w:b/>
          <w:bCs/>
          <w:lang w:val="en-IN"/>
        </w:rPr>
        <w:t xml:space="preserve"> S</w:t>
      </w:r>
      <w:r w:rsidR="00D12EC6" w:rsidRPr="005F3E71">
        <w:rPr>
          <w:b/>
          <w:bCs/>
          <w:lang w:val="en-IN"/>
        </w:rPr>
        <w:t>ummary of Methodological Design</w:t>
      </w:r>
    </w:p>
    <w:p w14:paraId="32A9EC23" w14:textId="330B8511" w:rsidR="0080609C" w:rsidRPr="0080609C" w:rsidRDefault="0080609C" w:rsidP="0080609C">
      <w:pPr>
        <w:spacing w:before="5pt" w:beforeAutospacing="1" w:after="5pt" w:afterAutospacing="1"/>
        <w:jc w:val="both"/>
        <w:rPr>
          <w:lang w:val="en-IN"/>
        </w:rPr>
      </w:pPr>
      <w:r>
        <w:rPr>
          <w:lang w:val="en-IN"/>
        </w:rPr>
        <w:t>T</w:t>
      </w:r>
      <w:r w:rsidRPr="0080609C">
        <w:rPr>
          <w:lang w:val="en-IN"/>
        </w:rPr>
        <w:t xml:space="preserve">he methodology of this study was meticulously designed to be holistic, rigorous, transparent, and ethically sound. It enables a comprehensive and multi-faceted analysis of India’s complex linguistic landscape by triangulating data from multiple, complementary sources. The approach is grounded in a mixed-method design that combines the contextual depth of policy and demographic data with the perceptual breadth of public discourse from social media. This foundational data is then </w:t>
      </w:r>
      <w:proofErr w:type="spellStart"/>
      <w:r w:rsidRPr="0080609C">
        <w:rPr>
          <w:lang w:val="en-IN"/>
        </w:rPr>
        <w:t>analyzed</w:t>
      </w:r>
      <w:proofErr w:type="spellEnd"/>
      <w:r w:rsidRPr="0080609C">
        <w:rPr>
          <w:lang w:val="en-IN"/>
        </w:rPr>
        <w:t xml:space="preserve"> using a robust pipeline of computational sentiment and topic </w:t>
      </w:r>
      <w:proofErr w:type="spellStart"/>
      <w:r w:rsidRPr="0080609C">
        <w:rPr>
          <w:lang w:val="en-IN"/>
        </w:rPr>
        <w:t>modeling</w:t>
      </w:r>
      <w:proofErr w:type="spellEnd"/>
      <w:r w:rsidRPr="0080609C">
        <w:rPr>
          <w:lang w:val="en-IN"/>
        </w:rPr>
        <w:t xml:space="preserve"> to generate verifiable, evidence-based insight.</w:t>
      </w:r>
    </w:p>
    <w:p w14:paraId="0DE4A81D" w14:textId="72759D9E" w:rsidR="0080609C" w:rsidRPr="0080609C" w:rsidRDefault="0080609C" w:rsidP="00906730">
      <w:pPr>
        <w:spacing w:before="5pt" w:beforeAutospacing="1" w:after="5pt" w:afterAutospacing="1"/>
        <w:jc w:val="both"/>
        <w:rPr>
          <w:lang w:val="en-IN"/>
        </w:rPr>
      </w:pPr>
      <w:r w:rsidRPr="0080609C">
        <w:rPr>
          <w:lang w:val="en-IN"/>
        </w:rPr>
        <w:t xml:space="preserve">The choice of YouTube and Twitter as data sources allowed for the capture of authentic, naturally occurring conversations, providing a bottom-up perspective on a topic often dominated by top-down policy debates. The computational pipeline, from pre-processing and language detection to sentiment analysis and topic </w:t>
      </w:r>
      <w:proofErr w:type="spellStart"/>
      <w:r w:rsidRPr="0080609C">
        <w:rPr>
          <w:lang w:val="en-IN"/>
        </w:rPr>
        <w:t>modeling</w:t>
      </w:r>
      <w:proofErr w:type="spellEnd"/>
      <w:r w:rsidRPr="0080609C">
        <w:rPr>
          <w:lang w:val="en-IN"/>
        </w:rPr>
        <w:t>, was built using standard, open-source tools to ensure transparency and reproducibility. Crucially, every step of the process was guided by a strong ethical framework that prioritized user anonymity and the responsible handling of sensitive public data</w:t>
      </w:r>
    </w:p>
    <w:p w14:paraId="330704E9" w14:textId="252CB39B" w:rsidR="001F3BDE" w:rsidRDefault="0080609C" w:rsidP="00004BD3">
      <w:pPr>
        <w:spacing w:before="5pt" w:beforeAutospacing="1" w:after="5pt" w:afterAutospacing="1"/>
        <w:jc w:val="both"/>
        <w:rPr>
          <w:lang w:val="en-IN"/>
        </w:rPr>
      </w:pPr>
      <w:r w:rsidRPr="0080609C">
        <w:rPr>
          <w:lang w:val="en-IN"/>
        </w:rPr>
        <w:t>This methodological design ensures that both the symbolic weight of language—as a marker of identity and a subject of political debate—and its real-world implications are captured accurately and responsibly. It forms a strong and reliable foundation for the findings, discussion, and conclusions presented in the subsequent sections of this paper. By clearly documenting each step of the process, this methodology provides a clear roadmap for future research seeking to apply computational techniques to the study of sociolinguistic issues in India and beyond.</w:t>
      </w:r>
    </w:p>
    <w:p w14:paraId="2EDDA819" w14:textId="77777777" w:rsidR="00570B06" w:rsidRDefault="00570B06" w:rsidP="00004BD3">
      <w:pPr>
        <w:spacing w:before="5pt" w:beforeAutospacing="1" w:after="5pt" w:afterAutospacing="1"/>
        <w:jc w:val="both"/>
        <w:rPr>
          <w:lang w:val="en-IN"/>
        </w:rPr>
      </w:pPr>
    </w:p>
    <w:p w14:paraId="1885B4D5" w14:textId="0A8EB7E6" w:rsidR="007575E4" w:rsidRDefault="00316A68" w:rsidP="007575E4">
      <w:pPr>
        <w:pStyle w:val="Heading1"/>
        <w:rPr>
          <w:sz w:val="24"/>
          <w:szCs w:val="24"/>
        </w:rPr>
      </w:pPr>
      <w:r>
        <w:rPr>
          <w:sz w:val="24"/>
          <w:szCs w:val="24"/>
        </w:rPr>
        <w:t>Results</w:t>
      </w:r>
    </w:p>
    <w:p w14:paraId="3A0D4777" w14:textId="1A9A5612" w:rsidR="00C22DD6" w:rsidRPr="00C22DD6" w:rsidRDefault="006F0422" w:rsidP="00C22DD6">
      <w:pPr>
        <w:spacing w:before="5pt" w:beforeAutospacing="1" w:after="5pt" w:afterAutospacing="1"/>
        <w:jc w:val="both"/>
        <w:rPr>
          <w:lang w:val="en-IN"/>
        </w:rPr>
      </w:pPr>
      <w:r w:rsidRPr="006F0422">
        <w:t>The analysis yielded significant findings across both the demographic and public sentiment datasets, revealing a clear, data-driven picture of India's linguistic landscape and the public's emotional engagement with it. The results are presented in three parts: an analysis of the structural linguistic hierarchies, a breakdown of the sentiment distribution in online discourse, and a thematic analysis of the public comments.</w:t>
      </w:r>
    </w:p>
    <w:p w14:paraId="2A7B7FFE" w14:textId="0B3FCB29" w:rsidR="00C22DD6" w:rsidRPr="00C22DD6" w:rsidRDefault="000747B1" w:rsidP="000747B1">
      <w:pPr>
        <w:spacing w:before="5pt" w:beforeAutospacing="1" w:after="5pt" w:afterAutospacing="1"/>
        <w:jc w:val="both"/>
        <w:rPr>
          <w:b/>
          <w:bCs/>
          <w:lang w:val="en-IN"/>
        </w:rPr>
      </w:pPr>
      <w:r>
        <w:rPr>
          <w:b/>
          <w:bCs/>
          <w:lang w:val="en-IN"/>
        </w:rPr>
        <w:t xml:space="preserve">1. </w:t>
      </w:r>
      <w:r w:rsidR="00C22DD6" w:rsidRPr="00C22DD6">
        <w:rPr>
          <w:b/>
          <w:bCs/>
          <w:lang w:val="en-IN"/>
        </w:rPr>
        <w:t>Linguistic Hierarchies and Diversity</w:t>
      </w:r>
    </w:p>
    <w:p w14:paraId="4F706AB4" w14:textId="708A2491" w:rsidR="00A02B24" w:rsidRPr="00A02B24" w:rsidRDefault="00A02B24" w:rsidP="00A02B24">
      <w:pPr>
        <w:spacing w:before="5pt" w:beforeAutospacing="1" w:after="5pt" w:afterAutospacing="1"/>
        <w:jc w:val="both"/>
        <w:rPr>
          <w:lang w:val="en-IN"/>
        </w:rPr>
      </w:pPr>
      <w:r w:rsidRPr="00A02B24">
        <w:rPr>
          <w:lang w:val="en-IN"/>
        </w:rPr>
        <w:t>The analysis of the Census of India 2011 data confirmed a notable and deeply entrenched imbalance in language distribution across the nation. As illustrated in the initial data exploration, a small number of scheduled languages account for a disproportionately large share of speakers, while the vast majority of India's more than 19,000 languages and dialects are grouped into a statistically marginalized "Other" category. This finding highlights a clear structural hierarchy where a handful of languages enjoy demographic dominance, a fact that underpins many of the tensions observed in the public discourse. This is not merely a numerical disparity but a reflection of a power structure where speakers of dominant languages possess inherent advantages in national-level communication and media representation.</w:t>
      </w:r>
    </w:p>
    <w:p w14:paraId="0422AB8C" w14:textId="14ACE266" w:rsidR="00C22DD6" w:rsidRPr="00C22DD6" w:rsidRDefault="00A02B24" w:rsidP="005F3E71">
      <w:pPr>
        <w:spacing w:before="5pt" w:beforeAutospacing="1" w:after="5pt" w:afterAutospacing="1"/>
        <w:jc w:val="both"/>
        <w:rPr>
          <w:lang w:val="en-IN"/>
        </w:rPr>
      </w:pPr>
      <w:r w:rsidRPr="00A02B24">
        <w:rPr>
          <w:lang w:val="en-IN"/>
        </w:rPr>
        <w:t xml:space="preserve">Further geospatial analysis, which visualized linguistic diversity at a state level using a diversity index, revealed that this linguistic landscape is far from uniform. The findings indicate that diversity varies dramatically across the country, often in inverse proportion to the dominance of a single language. States in the Northeast, such as </w:t>
      </w:r>
      <w:r w:rsidRPr="00A02B24">
        <w:rPr>
          <w:b/>
          <w:bCs/>
          <w:lang w:val="en-IN"/>
        </w:rPr>
        <w:t>Nagaland and Arunachal Pradesh</w:t>
      </w:r>
      <w:r w:rsidRPr="00A02B24">
        <w:rPr>
          <w:lang w:val="en-IN"/>
        </w:rPr>
        <w:t xml:space="preserve">, exhibit the highest levels of linguistic diversity, with a multitude of languages coexisting and no single language holding a dominant majority. This creates a highly pluralistic but fragmented linguistic environment. Conversely, several states in the Hindi belt, such as </w:t>
      </w:r>
      <w:r w:rsidRPr="00A02B24">
        <w:rPr>
          <w:b/>
          <w:bCs/>
          <w:lang w:val="en-IN"/>
        </w:rPr>
        <w:t>Uttar Pradesh</w:t>
      </w:r>
      <w:r w:rsidRPr="00A02B24">
        <w:rPr>
          <w:lang w:val="en-IN"/>
        </w:rPr>
        <w:t xml:space="preserve">, and in the south, such as </w:t>
      </w:r>
      <w:r w:rsidRPr="00A02B24">
        <w:rPr>
          <w:b/>
          <w:bCs/>
          <w:lang w:val="en-IN"/>
        </w:rPr>
        <w:t>Andhra Pradesh</w:t>
      </w:r>
      <w:r w:rsidRPr="00A02B24">
        <w:rPr>
          <w:lang w:val="en-IN"/>
        </w:rPr>
        <w:t xml:space="preserve"> (prior to its bifurcation), show significantly lower diversity scores. This indicates the strong, pervasive dominance of a single regional language (Hindi and Telugu, respectively) across nearly all spheres of public and private life. This stark contrast between highly diverse and highly homogenous states provides a crucial map of the linguistic fault lines in India, illustrating where the "wall" of a single dominant language is most prominent and where the "bridges" between many smaller languages are a daily necessity.</w:t>
      </w:r>
    </w:p>
    <w:p w14:paraId="411BD547" w14:textId="30FD7939" w:rsidR="00C22DD6" w:rsidRPr="00C22DD6" w:rsidRDefault="000747B1" w:rsidP="000747B1">
      <w:pPr>
        <w:spacing w:before="5pt" w:beforeAutospacing="1" w:after="5pt" w:afterAutospacing="1"/>
        <w:jc w:val="both"/>
        <w:rPr>
          <w:b/>
          <w:bCs/>
          <w:lang w:val="en-IN"/>
        </w:rPr>
      </w:pPr>
      <w:r>
        <w:rPr>
          <w:b/>
          <w:bCs/>
          <w:lang w:val="en-IN"/>
        </w:rPr>
        <w:t xml:space="preserve">2. </w:t>
      </w:r>
      <w:r w:rsidR="00C22DD6" w:rsidRPr="00C22DD6">
        <w:rPr>
          <w:b/>
          <w:bCs/>
          <w:lang w:val="en-IN"/>
        </w:rPr>
        <w:t>Sentiment Distribution in Online Discourse</w:t>
      </w:r>
    </w:p>
    <w:p w14:paraId="1B5BB079" w14:textId="3761FCF1" w:rsidR="00586C69" w:rsidRDefault="00C22DD6" w:rsidP="00C22DD6">
      <w:pPr>
        <w:spacing w:before="5pt" w:beforeAutospacing="1" w:after="5pt" w:afterAutospacing="1"/>
        <w:jc w:val="both"/>
        <w:rPr>
          <w:lang w:val="en-IN"/>
        </w:rPr>
      </w:pPr>
      <w:r w:rsidRPr="00C22DD6">
        <w:rPr>
          <w:lang w:val="en-IN"/>
        </w:rPr>
        <w:t>T</w:t>
      </w:r>
      <w:r w:rsidR="001F1BCE" w:rsidRPr="001F1BCE">
        <w:t xml:space="preserve">he computational sentiment analysis of over 300 YouTube comments on language politics revealed a predominantly neutral and negative emotional landscape, suggesting that the topic is a site of serious contestation rather than casual conversation. The overall distribution of sentiments across the entire corpus was as follows: </w:t>
      </w:r>
      <w:r w:rsidR="001F1BCE" w:rsidRPr="001F1BCE">
        <w:rPr>
          <w:b/>
          <w:bCs/>
        </w:rPr>
        <w:t>Neutral at 44.5%</w:t>
      </w:r>
      <w:r w:rsidR="001F1BCE" w:rsidRPr="001F1BCE">
        <w:t xml:space="preserve">, </w:t>
      </w:r>
      <w:r w:rsidR="001F1BCE" w:rsidRPr="001F1BCE">
        <w:rPr>
          <w:b/>
          <w:bCs/>
        </w:rPr>
        <w:t xml:space="preserve">Positive at </w:t>
      </w:r>
      <w:r w:rsidR="00572DCB">
        <w:rPr>
          <w:b/>
          <w:bCs/>
        </w:rPr>
        <w:t>23.2</w:t>
      </w:r>
      <w:r w:rsidR="001F1BCE" w:rsidRPr="001F1BCE">
        <w:rPr>
          <w:b/>
          <w:bCs/>
        </w:rPr>
        <w:t>%</w:t>
      </w:r>
      <w:r w:rsidR="001F1BCE" w:rsidRPr="001F1BCE">
        <w:t xml:space="preserve">, and </w:t>
      </w:r>
      <w:r w:rsidR="001F1BCE" w:rsidRPr="001F1BCE">
        <w:rPr>
          <w:b/>
          <w:bCs/>
        </w:rPr>
        <w:t xml:space="preserve">Negative at </w:t>
      </w:r>
      <w:r w:rsidR="00572DCB">
        <w:rPr>
          <w:b/>
          <w:bCs/>
        </w:rPr>
        <w:t>32.3</w:t>
      </w:r>
      <w:r w:rsidR="001F1BCE" w:rsidRPr="001F1BCE">
        <w:rPr>
          <w:b/>
          <w:bCs/>
        </w:rPr>
        <w:t>%</w:t>
      </w:r>
      <w:r w:rsidR="001F1BCE" w:rsidRPr="001F1BCE">
        <w:t xml:space="preserve">. This result is significant because it indicates that a majority of the discourse (67.7%) </w:t>
      </w:r>
      <w:r w:rsidR="001F1BCE" w:rsidRPr="001F1BCE">
        <w:lastRenderedPageBreak/>
        <w:t xml:space="preserve">is non-positive, with nearly a quarter of all comments expressing explicitly negative sentiments. The high percentage of neutral comments is particularly revealing. Far from indicating apathy, these comments often represent firm, declarative statements of linguistic identity or factual corrections about language policy, functioning as acts of cultural assertion within a contested space. For example, comments like "Kannada </w:t>
      </w:r>
      <w:proofErr w:type="gramStart"/>
      <w:r w:rsidR="001F1BCE" w:rsidRPr="001F1BCE">
        <w:t>is</w:t>
      </w:r>
      <w:proofErr w:type="gramEnd"/>
      <w:r w:rsidR="001F1BCE" w:rsidRPr="001F1BCE">
        <w:t xml:space="preserve"> a classical language" or "The Eighth Schedule includes 22 languages" were classified as neutral but serve a clear rhetorical purpose. The positive comments typically centered on expressions of national unity or appreciation for India's diversity, but they were notably outnumbered by the combined total of neutral and negative statements. The substantial portion of negative sentiment, meanwhile, points directly toward active conflict, frustration, and a sense of grievance, providing a quantitative measure of the friction that characterizes this debate</w:t>
      </w:r>
      <w:r w:rsidRPr="00C22DD6">
        <w:rPr>
          <w:lang w:val="en-IN"/>
        </w:rPr>
        <w:t>.</w:t>
      </w:r>
    </w:p>
    <w:p w14:paraId="2E2B4A4A" w14:textId="31ECCED3" w:rsidR="00DC238B" w:rsidRDefault="00695011" w:rsidP="004B76EF">
      <w:pPr>
        <w:spacing w:before="5pt" w:beforeAutospacing="1" w:after="5pt" w:afterAutospacing="1"/>
        <w:rPr>
          <w:lang w:val="en-IN"/>
        </w:rPr>
      </w:pPr>
      <w:r w:rsidRPr="00695011">
        <w:rPr>
          <w:lang w:val="en-IN"/>
        </w:rPr>
        <w:drawing>
          <wp:inline distT="0" distB="0" distL="0" distR="0" wp14:anchorId="64C730BE" wp14:editId="41D8EF43">
            <wp:extent cx="1568450" cy="1533034"/>
            <wp:effectExtent l="0" t="0" r="0" b="0"/>
            <wp:docPr id="11339533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3395332" name=""/>
                    <pic:cNvPicPr/>
                  </pic:nvPicPr>
                  <pic:blipFill rotWithShape="1">
                    <a:blip r:embed="rId13"/>
                    <a:srcRect l="2.98%" t="1.179%" r="1.459%" b="1.393%"/>
                    <a:stretch>
                      <a:fillRect/>
                    </a:stretch>
                  </pic:blipFill>
                  <pic:spPr bwMode="auto">
                    <a:xfrm>
                      <a:off x="0" y="0"/>
                      <a:ext cx="1594508" cy="1558503"/>
                    </a:xfrm>
                    <a:prstGeom prst="rect">
                      <a:avLst/>
                    </a:prstGeom>
                    <a:ln>
                      <a:noFill/>
                    </a:ln>
                    <a:extLst>
                      <a:ext uri="{53640926-AAD7-44D8-BBD7-CCE9431645EC}">
                        <a14:shadowObscured xmlns:a14="http://schemas.microsoft.com/office/drawing/2010/main"/>
                      </a:ext>
                    </a:extLst>
                  </pic:spPr>
                </pic:pic>
              </a:graphicData>
            </a:graphic>
          </wp:inline>
        </w:drawing>
      </w:r>
    </w:p>
    <w:p w14:paraId="2A926542" w14:textId="7B004A72" w:rsidR="006840B6" w:rsidRPr="006840B6" w:rsidRDefault="006840B6" w:rsidP="004B76EF">
      <w:pPr>
        <w:spacing w:before="5pt" w:beforeAutospacing="1" w:after="5pt" w:afterAutospacing="1"/>
        <w:rPr>
          <w:i/>
          <w:iCs/>
          <w:lang w:val="en-IN"/>
        </w:rPr>
      </w:pPr>
      <w:r>
        <w:rPr>
          <w:i/>
          <w:iCs/>
          <w:lang w:val="en-IN"/>
        </w:rPr>
        <w:t>Fig – 4: Sentiment Analysis (Pie Chart)</w:t>
      </w:r>
    </w:p>
    <w:p w14:paraId="4AA865E3" w14:textId="76A7AD34" w:rsidR="00C22DD6" w:rsidRPr="00C22DD6" w:rsidRDefault="000747B1" w:rsidP="000747B1">
      <w:pPr>
        <w:spacing w:before="5pt" w:beforeAutospacing="1" w:after="5pt" w:afterAutospacing="1"/>
        <w:jc w:val="both"/>
        <w:rPr>
          <w:b/>
          <w:bCs/>
          <w:lang w:val="en-IN"/>
        </w:rPr>
      </w:pPr>
      <w:r>
        <w:rPr>
          <w:b/>
          <w:bCs/>
          <w:lang w:val="en-IN"/>
        </w:rPr>
        <w:t xml:space="preserve">3. </w:t>
      </w:r>
      <w:r w:rsidR="00C22DD6" w:rsidRPr="00C22DD6">
        <w:rPr>
          <w:b/>
          <w:bCs/>
          <w:lang w:val="en-IN"/>
        </w:rPr>
        <w:t>Thematic Analysis of Public Comments</w:t>
      </w:r>
    </w:p>
    <w:p w14:paraId="0429EBDD" w14:textId="13305CCC" w:rsidR="00571A1E" w:rsidRPr="00571A1E" w:rsidRDefault="00571A1E" w:rsidP="00571A1E">
      <w:pPr>
        <w:spacing w:before="5pt" w:beforeAutospacing="1" w:after="5pt" w:afterAutospacing="1"/>
        <w:jc w:val="both"/>
        <w:rPr>
          <w:lang w:val="en-IN"/>
        </w:rPr>
      </w:pPr>
      <w:r w:rsidRPr="00571A1E">
        <w:rPr>
          <w:lang w:val="en-IN"/>
        </w:rPr>
        <w:t xml:space="preserve">To add qualitative depth to the sentiment scores, a thematic analysis of the comments was conducted using topic </w:t>
      </w:r>
      <w:proofErr w:type="spellStart"/>
      <w:r w:rsidRPr="00571A1E">
        <w:rPr>
          <w:lang w:val="en-IN"/>
        </w:rPr>
        <w:t>modeling</w:t>
      </w:r>
      <w:proofErr w:type="spellEnd"/>
      <w:r w:rsidRPr="00571A1E">
        <w:rPr>
          <w:lang w:val="en-IN"/>
        </w:rPr>
        <w:t xml:space="preserve"> techniques. This process identified several powerful, recurring narratives and keyword clusters that align directly with the core research questions.</w:t>
      </w:r>
    </w:p>
    <w:p w14:paraId="574A3089" w14:textId="426777A8" w:rsidR="00571A1E" w:rsidRPr="00571A1E" w:rsidRDefault="00571A1E" w:rsidP="00A4794A">
      <w:pPr>
        <w:spacing w:before="5pt" w:beforeAutospacing="1" w:after="5pt" w:afterAutospacing="1"/>
        <w:jc w:val="both"/>
        <w:rPr>
          <w:lang w:val="en-IN"/>
        </w:rPr>
      </w:pPr>
      <w:r w:rsidRPr="00571A1E">
        <w:rPr>
          <w:b/>
          <w:bCs/>
          <w:lang w:val="en-IN"/>
        </w:rPr>
        <w:t>Identity and Pride:</w:t>
      </w:r>
      <w:r w:rsidRPr="00571A1E">
        <w:rPr>
          <w:lang w:val="en-IN"/>
        </w:rPr>
        <w:t xml:space="preserve"> A large volume of comments, spanning both neutral and positive sentiment categories, </w:t>
      </w:r>
      <w:proofErr w:type="spellStart"/>
      <w:r w:rsidRPr="00571A1E">
        <w:rPr>
          <w:lang w:val="en-IN"/>
        </w:rPr>
        <w:t>centered</w:t>
      </w:r>
      <w:proofErr w:type="spellEnd"/>
      <w:r w:rsidRPr="00571A1E">
        <w:rPr>
          <w:lang w:val="en-IN"/>
        </w:rPr>
        <w:t xml:space="preserve"> on forceful assertions of cultural and linguistic pride. Users frequently stated their allegiance to their mother tongue, often invoking its rich literary history, cultural significance, and ancient origins. Phrases like "My language, my pride" and declarative statements about a language's classical status were common. This theme highlights that for many </w:t>
      </w:r>
      <w:r w:rsidR="00A4794A" w:rsidRPr="00571A1E">
        <w:rPr>
          <w:lang w:val="en-IN"/>
        </w:rPr>
        <w:t>participants;</w:t>
      </w:r>
      <w:r w:rsidRPr="00571A1E">
        <w:rPr>
          <w:lang w:val="en-IN"/>
        </w:rPr>
        <w:t xml:space="preserve"> the debate is not merely about communication but is deeply intertwined with their core sense of self and community identity.</w:t>
      </w:r>
    </w:p>
    <w:p w14:paraId="5434DAE6" w14:textId="77777777" w:rsidR="00571A1E" w:rsidRPr="00571A1E" w:rsidRDefault="00571A1E" w:rsidP="00A4794A">
      <w:pPr>
        <w:spacing w:before="5pt" w:beforeAutospacing="1" w:after="5pt" w:afterAutospacing="1"/>
        <w:jc w:val="both"/>
        <w:rPr>
          <w:lang w:val="en-IN"/>
        </w:rPr>
      </w:pPr>
      <w:r w:rsidRPr="00571A1E">
        <w:rPr>
          <w:b/>
          <w:bCs/>
          <w:lang w:val="en-IN"/>
        </w:rPr>
        <w:t>Resistance to Imposition:</w:t>
      </w:r>
      <w:r w:rsidRPr="00571A1E">
        <w:rPr>
          <w:lang w:val="en-IN"/>
        </w:rPr>
        <w:t xml:space="preserve"> The most prominent and emotionally charged theme, overwhelmingly concentrated within the negative sentiment cluster, was resistance to the perceived imposition of Hindi. Keywords like "</w:t>
      </w:r>
      <w:r w:rsidRPr="00571A1E">
        <w:rPr>
          <w:b/>
          <w:bCs/>
          <w:lang w:val="en-IN"/>
        </w:rPr>
        <w:t>imposition</w:t>
      </w:r>
      <w:r w:rsidRPr="00571A1E">
        <w:rPr>
          <w:lang w:val="en-IN"/>
        </w:rPr>
        <w:t>," "</w:t>
      </w:r>
      <w:r w:rsidRPr="00571A1E">
        <w:rPr>
          <w:b/>
          <w:bCs/>
          <w:lang w:val="en-IN"/>
        </w:rPr>
        <w:t>stop</w:t>
      </w:r>
      <w:r w:rsidRPr="00571A1E">
        <w:rPr>
          <w:lang w:val="en-IN"/>
        </w:rPr>
        <w:t>," "</w:t>
      </w:r>
      <w:r w:rsidRPr="00571A1E">
        <w:rPr>
          <w:b/>
          <w:bCs/>
          <w:lang w:val="en-IN"/>
        </w:rPr>
        <w:t>force</w:t>
      </w:r>
      <w:r w:rsidRPr="00571A1E">
        <w:rPr>
          <w:lang w:val="en-IN"/>
        </w:rPr>
        <w:t>," and the phrase "</w:t>
      </w:r>
      <w:r w:rsidRPr="00571A1E">
        <w:rPr>
          <w:b/>
          <w:bCs/>
          <w:lang w:val="en-IN"/>
        </w:rPr>
        <w:t>my language</w:t>
      </w:r>
      <w:r w:rsidRPr="00571A1E">
        <w:rPr>
          <w:lang w:val="en-IN"/>
        </w:rPr>
        <w:t xml:space="preserve">" were highly frequent and often appeared together. These comments articulated a strong sense of cultural defensiveness and political opposition to what was seen as an attempt to create </w:t>
      </w:r>
      <w:r w:rsidRPr="00571A1E">
        <w:rPr>
          <w:lang w:val="en-IN"/>
        </w:rPr>
        <w:t>a linguistic hegemony, directly reflecting the historical anti-Hindi agitations.</w:t>
      </w:r>
    </w:p>
    <w:p w14:paraId="0ABE8F50" w14:textId="77777777" w:rsidR="00571A1E" w:rsidRPr="00571A1E" w:rsidRDefault="00571A1E" w:rsidP="00A4794A">
      <w:pPr>
        <w:spacing w:before="5pt" w:beforeAutospacing="1" w:after="5pt" w:afterAutospacing="1"/>
        <w:jc w:val="both"/>
        <w:rPr>
          <w:lang w:val="en-IN"/>
        </w:rPr>
      </w:pPr>
      <w:r w:rsidRPr="00571A1E">
        <w:rPr>
          <w:b/>
          <w:bCs/>
          <w:lang w:val="en-IN"/>
        </w:rPr>
        <w:t>Policy Critique:</w:t>
      </w:r>
      <w:r w:rsidRPr="00571A1E">
        <w:rPr>
          <w:lang w:val="en-IN"/>
        </w:rPr>
        <w:t xml:space="preserve"> A significant number of users engaged in direct critiques of government language policies. Comments frequently referenced the </w:t>
      </w:r>
      <w:r w:rsidRPr="00571A1E">
        <w:rPr>
          <w:b/>
          <w:bCs/>
          <w:lang w:val="en-IN"/>
        </w:rPr>
        <w:t>Three-Language Formula</w:t>
      </w:r>
      <w:r w:rsidRPr="00571A1E">
        <w:rPr>
          <w:lang w:val="en-IN"/>
        </w:rPr>
        <w:t>, often criticizing its flawed or biased implementation in their respective states. The constitutional status of Hindi as an official language, not a national language, was another recurring topic of debate and correction. This theme indicates a high level of public awareness and engagement with the legal and political frameworks governing language in India.</w:t>
      </w:r>
    </w:p>
    <w:p w14:paraId="34866E91" w14:textId="7596888F" w:rsidR="00C22DD6" w:rsidRPr="00C22DD6" w:rsidRDefault="00571A1E" w:rsidP="005F3E71">
      <w:pPr>
        <w:spacing w:before="5pt" w:beforeAutospacing="1" w:after="5pt" w:afterAutospacing="1"/>
        <w:jc w:val="both"/>
        <w:rPr>
          <w:lang w:val="en-IN"/>
        </w:rPr>
      </w:pPr>
      <w:r w:rsidRPr="00571A1E">
        <w:rPr>
          <w:b/>
          <w:bCs/>
          <w:lang w:val="en-IN"/>
        </w:rPr>
        <w:t>Mobility and Opportunity:</w:t>
      </w:r>
      <w:r w:rsidRPr="00571A1E">
        <w:rPr>
          <w:lang w:val="en-IN"/>
        </w:rPr>
        <w:t xml:space="preserve"> Finally, a smaller but significant theme involved pragmatic discussions around language as a barrier or enabler for employment and interstate mobility. These comments often reflected the anxieties of citizens who felt that not knowing a particular dominant language—be it English for corporate jobs or the regional language of another state—limited their economic opportunities.</w:t>
      </w:r>
    </w:p>
    <w:p w14:paraId="0E4AB7E9" w14:textId="0CD6EA60" w:rsidR="00BE0493" w:rsidRDefault="00610017" w:rsidP="00C22DD6">
      <w:pPr>
        <w:spacing w:before="5pt" w:beforeAutospacing="1" w:after="5pt" w:afterAutospacing="1"/>
        <w:jc w:val="both"/>
      </w:pPr>
      <w:r w:rsidRPr="00610017">
        <w:t xml:space="preserve">The geospatial analysis of supplementary Twitter data strongly corroborated these findings. It revealed that clusters of negative sentiment were most prominent in non-Hindi speaking states, particularly in </w:t>
      </w:r>
      <w:r w:rsidRPr="00610017">
        <w:rPr>
          <w:b/>
          <w:bCs/>
        </w:rPr>
        <w:t>South India (Karnataka and Tamil Nadu) and Maharashtra</w:t>
      </w:r>
      <w:r w:rsidRPr="00610017">
        <w:t>, providing a clear geographic dimension to the qualitative findings of regional resistance and validating the connection between online discourse and offline political realities.</w:t>
      </w:r>
    </w:p>
    <w:p w14:paraId="64CB1863" w14:textId="77777777" w:rsidR="00AD6EAD" w:rsidRDefault="00AD6EAD" w:rsidP="00C22DD6">
      <w:pPr>
        <w:spacing w:before="5pt" w:beforeAutospacing="1" w:after="5pt" w:afterAutospacing="1"/>
        <w:jc w:val="both"/>
      </w:pPr>
    </w:p>
    <w:p w14:paraId="0DB26C61" w14:textId="10847A3D" w:rsidR="00AD6EAD" w:rsidRDefault="00945E17" w:rsidP="00AD6EAD">
      <w:pPr>
        <w:spacing w:before="5pt" w:beforeAutospacing="1" w:after="5pt" w:afterAutospacing="1"/>
        <w:rPr>
          <w:lang w:val="en-IN"/>
        </w:rPr>
      </w:pPr>
      <w:r w:rsidRPr="00AD6EAD">
        <w:rPr>
          <w:lang w:val="en-IN"/>
        </w:rPr>
        <mc:AlternateContent>
          <mc:Choice Requires="v">
            <w:object w:dxaOrig="903.95pt" w:dyaOrig="467.25pt" w14:anchorId="4CA8A9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9.5pt;height:222pt" o:ole="">
                <v:imagedata r:id="rId14" o:title=""/>
              </v:shape>
              <o:OLEObject Type="Embed" ProgID="Excel.Sheet.12" ShapeID="_x0000_i1025" DrawAspect="Content" ObjectID="_1821807146" r:id="rId15"/>
            </w:object>
          </mc:Choice>
          <mc:Fallback>
            <w:object>
              <w:drawing>
                <wp:inline distT="0" distB="0" distL="0" distR="0" wp14:anchorId="0553B82A" wp14:editId="39078B64">
                  <wp:extent cx="3422650" cy="2819400"/>
                  <wp:effectExtent l="0" t="0" r="6350" b="0"/>
                  <wp:docPr id="1" name="Object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
                          <pic:cNvPicPr>
                            <a:picLocks noChangeAspect="1" noChangeArrowheads="1"/>
                            <a:extLst>
                              <a:ext uri="{837473B0-CC2E-450a-ABE3-18F120FF3D37}">
                                <a15:objectPr xmlns:a15="http://schemas.microsoft.com/office/drawing/2012/main" objectId="_1821807146" isActiveX="0" linkType=""/>
                              </a:ext>
                            </a:extLst>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22650" cy="2819400"/>
                          </a:xfrm>
                          <a:prstGeom prst="rect">
                            <a:avLst/>
                          </a:prstGeom>
                          <a:noFill/>
                          <a:ln>
                            <a:noFill/>
                          </a:ln>
                        </pic:spPr>
                      </pic:pic>
                    </a:graphicData>
                  </a:graphic>
                </wp:inline>
              </w:drawing>
              <w:objectEmbed w:drawAspect="content" r:id="rId15" w:progId="Excel.Sheet.12" w:shapeId="1" w:fieldCodes=""/>
            </w:object>
          </mc:Fallback>
        </mc:AlternateContent>
      </w:r>
    </w:p>
    <w:p w14:paraId="6941E096" w14:textId="679E4DF3" w:rsidR="0099711F" w:rsidRDefault="002443D6" w:rsidP="00AD6EAD">
      <w:pPr>
        <w:spacing w:before="5pt" w:beforeAutospacing="1" w:after="5pt" w:afterAutospacing="1"/>
        <w:rPr>
          <w:i/>
          <w:iCs/>
          <w:lang w:val="en-IN"/>
        </w:rPr>
      </w:pPr>
      <w:r>
        <w:rPr>
          <w:i/>
          <w:iCs/>
          <w:lang w:val="en-IN"/>
        </w:rPr>
        <w:t>Fig – 5: Sentiment Analysis (Spreadsheet with Values)</w:t>
      </w:r>
    </w:p>
    <w:p w14:paraId="7E44AAAA" w14:textId="77777777" w:rsidR="00945E17" w:rsidRDefault="00945E17" w:rsidP="00AD6EAD">
      <w:pPr>
        <w:spacing w:before="5pt" w:beforeAutospacing="1" w:after="5pt" w:afterAutospacing="1"/>
        <w:rPr>
          <w:i/>
          <w:iCs/>
          <w:lang w:val="en-IN"/>
        </w:rPr>
      </w:pPr>
    </w:p>
    <w:p w14:paraId="3C326DBD" w14:textId="77777777" w:rsidR="00637E9C" w:rsidRPr="00637E9C" w:rsidRDefault="00637E9C" w:rsidP="00AD6EAD">
      <w:pPr>
        <w:spacing w:before="5pt" w:beforeAutospacing="1" w:after="5pt" w:afterAutospacing="1"/>
        <w:rPr>
          <w:i/>
          <w:iCs/>
          <w:sz w:val="2"/>
          <w:szCs w:val="2"/>
          <w:lang w:val="en-IN"/>
        </w:rPr>
      </w:pPr>
    </w:p>
    <w:p w14:paraId="599204D9" w14:textId="2405C270" w:rsidR="004C6FDB" w:rsidRDefault="00702951" w:rsidP="004C6FDB">
      <w:pPr>
        <w:pStyle w:val="Heading1"/>
        <w:rPr>
          <w:sz w:val="24"/>
          <w:szCs w:val="24"/>
        </w:rPr>
      </w:pPr>
      <w:r>
        <w:rPr>
          <w:sz w:val="24"/>
          <w:szCs w:val="24"/>
        </w:rPr>
        <w:lastRenderedPageBreak/>
        <w:t>Discussion &amp; Analysis</w:t>
      </w:r>
    </w:p>
    <w:p w14:paraId="3CBBEAFC" w14:textId="7AB16FD5" w:rsidR="00F34604" w:rsidRPr="00F34604" w:rsidRDefault="00F34604" w:rsidP="00F34604">
      <w:pPr>
        <w:spacing w:before="5pt" w:beforeAutospacing="1" w:after="5pt" w:afterAutospacing="1"/>
        <w:jc w:val="both"/>
        <w:rPr>
          <w:b/>
          <w:bCs/>
          <w:lang w:val="en-IN"/>
        </w:rPr>
      </w:pPr>
      <w:r>
        <w:t xml:space="preserve">1. </w:t>
      </w:r>
      <w:r w:rsidRPr="00F34604">
        <w:rPr>
          <w:b/>
          <w:bCs/>
          <w:lang w:val="en-IN"/>
        </w:rPr>
        <w:t>Discussion</w:t>
      </w:r>
    </w:p>
    <w:p w14:paraId="10329A98" w14:textId="77777777" w:rsidR="00F34604" w:rsidRPr="00F34604" w:rsidRDefault="00F34604" w:rsidP="00F34604">
      <w:pPr>
        <w:spacing w:before="5pt" w:beforeAutospacing="1" w:after="5pt" w:afterAutospacing="1"/>
        <w:jc w:val="both"/>
        <w:rPr>
          <w:lang w:val="en-IN"/>
        </w:rPr>
      </w:pPr>
      <w:r w:rsidRPr="00F34604">
        <w:rPr>
          <w:lang w:val="en-IN"/>
        </w:rPr>
        <w:t>The findings of this study provide a data-driven perspective on the dual role of language in 21st-century India, confirming that it functions simultaneously as both a bridge and a wall. The analysis reveals a significant disconnect between the constitutional ideal of multilingualism and the lived reality of linguistic hierarchies, a tension that is now vividly playing out in digital public squares. This section interprets these findings, discusses their implications, and acknowledges the study's limitations.</w:t>
      </w:r>
    </w:p>
    <w:p w14:paraId="006172EB" w14:textId="40A42035" w:rsidR="00F34604" w:rsidRPr="00F34604" w:rsidRDefault="00F34604" w:rsidP="00F34604">
      <w:pPr>
        <w:spacing w:before="5pt" w:beforeAutospacing="1" w:after="5pt" w:afterAutospacing="1"/>
        <w:jc w:val="both"/>
        <w:rPr>
          <w:b/>
          <w:bCs/>
          <w:lang w:val="en-IN"/>
        </w:rPr>
      </w:pPr>
      <w:r>
        <w:rPr>
          <w:b/>
          <w:bCs/>
          <w:lang w:val="en-IN"/>
        </w:rPr>
        <w:t xml:space="preserve">2. </w:t>
      </w:r>
      <w:r w:rsidRPr="00F34604">
        <w:rPr>
          <w:b/>
          <w:bCs/>
          <w:lang w:val="en-IN"/>
        </w:rPr>
        <w:t>Interpreting the Findings</w:t>
      </w:r>
    </w:p>
    <w:p w14:paraId="35824F9A" w14:textId="615C17EB" w:rsidR="00F34604" w:rsidRPr="00F34604" w:rsidRDefault="00F34604" w:rsidP="00F34604">
      <w:pPr>
        <w:spacing w:before="5pt" w:beforeAutospacing="1" w:after="5pt" w:afterAutospacing="1"/>
        <w:jc w:val="both"/>
        <w:rPr>
          <w:lang w:val="en-IN"/>
        </w:rPr>
      </w:pPr>
      <w:r w:rsidRPr="00F34604">
        <w:rPr>
          <w:lang w:val="en-IN"/>
        </w:rPr>
        <w:t>The high proportion of neutral (44.5%) and negative (</w:t>
      </w:r>
      <w:r w:rsidR="00647430">
        <w:rPr>
          <w:lang w:val="en-IN"/>
        </w:rPr>
        <w:t>32</w:t>
      </w:r>
      <w:r w:rsidRPr="00F34604">
        <w:rPr>
          <w:lang w:val="en-IN"/>
        </w:rPr>
        <w:t>.</w:t>
      </w:r>
      <w:r w:rsidR="00647430">
        <w:rPr>
          <w:lang w:val="en-IN"/>
        </w:rPr>
        <w:t>3</w:t>
      </w:r>
      <w:r w:rsidRPr="00F34604">
        <w:rPr>
          <w:lang w:val="en-IN"/>
        </w:rPr>
        <w:t xml:space="preserve">%) sentiment in online discussions about language is a key finding. It suggests that public discourse on this topic is not merely conversational but is deeply polarized and emotionally charged. The neutral comments, often consisting of firm declarations of linguistic identity ("I am a proud speaker of X"), are not passive statements; they are acts of cultural assertion within a contested space. The significant negative sentiment directly reflects the frustrations and resistance to perceived linguistic imposition that scholars like </w:t>
      </w:r>
      <w:r w:rsidRPr="00F34604">
        <w:rPr>
          <w:b/>
          <w:bCs/>
          <w:lang w:val="en-IN"/>
        </w:rPr>
        <w:t>Annamalai (2001)</w:t>
      </w:r>
      <w:r w:rsidRPr="00F34604">
        <w:rPr>
          <w:lang w:val="en-IN"/>
        </w:rPr>
        <w:t xml:space="preserve"> described as a core feature of India's political landscape. Our findings provide quantitative evidence that these "structural" tensions, previously </w:t>
      </w:r>
      <w:proofErr w:type="spellStart"/>
      <w:r w:rsidRPr="00F34604">
        <w:rPr>
          <w:lang w:val="en-IN"/>
        </w:rPr>
        <w:t>analyzed</w:t>
      </w:r>
      <w:proofErr w:type="spellEnd"/>
      <w:r w:rsidRPr="00F34604">
        <w:rPr>
          <w:lang w:val="en-IN"/>
        </w:rPr>
        <w:t xml:space="preserve"> through policy and history, are now a tangible and measurable feature of online public discourse.</w:t>
      </w:r>
    </w:p>
    <w:p w14:paraId="21E9D1E8" w14:textId="190CD20E" w:rsidR="00EB70E3" w:rsidRPr="00F34604" w:rsidRDefault="00F34604" w:rsidP="00F34604">
      <w:pPr>
        <w:spacing w:before="5pt" w:beforeAutospacing="1" w:after="5pt" w:afterAutospacing="1"/>
        <w:jc w:val="both"/>
        <w:rPr>
          <w:lang w:val="en-IN"/>
        </w:rPr>
      </w:pPr>
      <w:r w:rsidRPr="00F34604">
        <w:rPr>
          <w:lang w:val="en-IN"/>
        </w:rPr>
        <w:t xml:space="preserve">The geospatial concentration of negative sentiment in non-Hindi speaking states further substantiates this interpretation. It aligns with historical patterns of resistance to centralized language policies, as critiqued by </w:t>
      </w:r>
      <w:r w:rsidRPr="00F34604">
        <w:rPr>
          <w:b/>
          <w:bCs/>
          <w:lang w:val="en-IN"/>
        </w:rPr>
        <w:t>King (2001)</w:t>
      </w:r>
      <w:r w:rsidRPr="00F34604">
        <w:rPr>
          <w:lang w:val="en-IN"/>
        </w:rPr>
        <w:t xml:space="preserve"> in his analysis of the Three-Language Formula's implementation. The digital discourse, therefore, does not exist in a vacuum; it is a direct continuation and reflection of long-standing, region-specific sociopolitical grievances. Furthermore, our results echo the work of </w:t>
      </w:r>
      <w:r w:rsidRPr="00F34604">
        <w:rPr>
          <w:b/>
          <w:bCs/>
          <w:lang w:val="en-IN"/>
        </w:rPr>
        <w:t>Mahato (2022)</w:t>
      </w:r>
      <w:r w:rsidRPr="00F34604">
        <w:rPr>
          <w:lang w:val="en-IN"/>
        </w:rPr>
        <w:t xml:space="preserve"> by demonstrating how digital platforms have become a new battleground where these linguistic hierarchies are challenged and reinforced. While these platforms enable expression for speakers of many languages, the conflict itself often revolves around the dominance of a few, perpetuating a digital version of the linguistic divide.</w:t>
      </w:r>
    </w:p>
    <w:p w14:paraId="75737A4A" w14:textId="76DE66A3" w:rsidR="00F34604" w:rsidRPr="00F34604" w:rsidRDefault="00F34604" w:rsidP="00F34604">
      <w:pPr>
        <w:spacing w:before="5pt" w:beforeAutospacing="1" w:after="5pt" w:afterAutospacing="1"/>
        <w:jc w:val="both"/>
        <w:rPr>
          <w:b/>
          <w:bCs/>
          <w:lang w:val="en-IN"/>
        </w:rPr>
      </w:pPr>
      <w:r>
        <w:rPr>
          <w:b/>
          <w:bCs/>
          <w:lang w:val="en-IN"/>
        </w:rPr>
        <w:t xml:space="preserve">3. </w:t>
      </w:r>
      <w:r w:rsidRPr="00F34604">
        <w:rPr>
          <w:b/>
          <w:bCs/>
          <w:lang w:val="en-IN"/>
        </w:rPr>
        <w:t>Implications of the Study</w:t>
      </w:r>
    </w:p>
    <w:p w14:paraId="6A2764D0" w14:textId="77777777" w:rsidR="00F34604" w:rsidRPr="00F34604" w:rsidRDefault="00F34604" w:rsidP="00F34604">
      <w:pPr>
        <w:spacing w:before="5pt" w:beforeAutospacing="1" w:after="5pt" w:afterAutospacing="1"/>
        <w:jc w:val="both"/>
        <w:rPr>
          <w:lang w:val="en-IN"/>
        </w:rPr>
      </w:pPr>
      <w:r w:rsidRPr="00F34604">
        <w:rPr>
          <w:lang w:val="en-IN"/>
        </w:rPr>
        <w:t xml:space="preserve">The results have significant implications for both policy and technology. For policymakers, the study highlights the failure of a one-size-fits-all approach to language. The strong regional pushback visible in the data suggests that future language policies must be more context-sensitive and collaborative to be perceived as inclusive rather than coercive. For the technology sector, the findings underscore a critical need for more sophisticated NLP tools. The prevalence of code-mixing and the nuanced nature of the discourse indicate that standard sentiment analysis models </w:t>
      </w:r>
      <w:r w:rsidRPr="00F34604">
        <w:rPr>
          <w:lang w:val="en-IN"/>
        </w:rPr>
        <w:t>may not fully capture the complexity of emotion in the Indian context. There is a clear opportunity to develop AI-powered communication tools that not only translate but also mediate, helping to bridge these communication gaps without erasing cultural identity, as envisioned in our proposed solutions.</w:t>
      </w:r>
    </w:p>
    <w:p w14:paraId="04536A30" w14:textId="6E18830E" w:rsidR="00F34604" w:rsidRPr="00F34604" w:rsidRDefault="00F34604" w:rsidP="00F34604">
      <w:pPr>
        <w:spacing w:before="5pt" w:beforeAutospacing="1" w:after="5pt" w:afterAutospacing="1"/>
        <w:jc w:val="both"/>
        <w:rPr>
          <w:b/>
          <w:bCs/>
          <w:lang w:val="en-IN"/>
        </w:rPr>
      </w:pPr>
      <w:r>
        <w:rPr>
          <w:b/>
          <w:bCs/>
          <w:lang w:val="en-IN"/>
        </w:rPr>
        <w:t xml:space="preserve">4. </w:t>
      </w:r>
      <w:r w:rsidRPr="00F34604">
        <w:rPr>
          <w:b/>
          <w:bCs/>
          <w:lang w:val="en-IN"/>
        </w:rPr>
        <w:t>Limitations</w:t>
      </w:r>
    </w:p>
    <w:p w14:paraId="0F1D7920" w14:textId="77777777" w:rsidR="00F34604" w:rsidRDefault="00F34604" w:rsidP="00F34604">
      <w:pPr>
        <w:spacing w:before="5pt" w:beforeAutospacing="1" w:after="5pt" w:afterAutospacing="1"/>
        <w:jc w:val="both"/>
        <w:rPr>
          <w:lang w:val="en-IN"/>
        </w:rPr>
      </w:pPr>
      <w:r w:rsidRPr="00F34604">
        <w:rPr>
          <w:lang w:val="en-IN"/>
        </w:rPr>
        <w:t xml:space="preserve">It is essential to acknowledge the limitations of this research. First, the study's dataset, drawn from YouTube and Twitter, is subject to </w:t>
      </w:r>
      <w:r w:rsidRPr="00F34604">
        <w:rPr>
          <w:b/>
          <w:bCs/>
          <w:lang w:val="en-IN"/>
        </w:rPr>
        <w:t>sample bias</w:t>
      </w:r>
      <w:r w:rsidRPr="00F34604">
        <w:rPr>
          <w:lang w:val="en-IN"/>
        </w:rPr>
        <w:t>. The views expressed are from users who are digitally literate and active on these specific platforms, and thus may not represent the entire Indian population, particularly rural and non-digital communities. Second, the use of automated sentiment analysis tools like VADER, while effective for English, has known limitations with the nuances of sarcasm, irony, and complex code-mixed Indic languages. While manual validation was performed on a sample, some inaccuracies may persist. Finally, the scope of this study provides a snapshot of the sentiment at a particular time. Public opinion is dynamic, and a longitudinal study would be required to track how these sentiments evolve over time in response to political and social events.</w:t>
      </w:r>
    </w:p>
    <w:p w14:paraId="07FB1048" w14:textId="77777777" w:rsidR="00CF1EF7" w:rsidRPr="00CF1EF7" w:rsidRDefault="00CF1EF7" w:rsidP="00F34604">
      <w:pPr>
        <w:spacing w:before="5pt" w:beforeAutospacing="1" w:after="5pt" w:afterAutospacing="1"/>
        <w:jc w:val="both"/>
        <w:rPr>
          <w:sz w:val="2"/>
          <w:szCs w:val="2"/>
          <w:lang w:val="en-IN"/>
        </w:rPr>
      </w:pPr>
    </w:p>
    <w:p w14:paraId="6D8BFAC1" w14:textId="77777777" w:rsidR="007575E4" w:rsidRPr="007575E4" w:rsidRDefault="007575E4" w:rsidP="007575E4">
      <w:pPr>
        <w:pStyle w:val="Heading1"/>
        <w:rPr>
          <w:sz w:val="24"/>
          <w:szCs w:val="24"/>
        </w:rPr>
      </w:pPr>
      <w:r>
        <w:rPr>
          <w:sz w:val="24"/>
          <w:szCs w:val="24"/>
        </w:rPr>
        <w:t>conclusion</w:t>
      </w:r>
    </w:p>
    <w:p w14:paraId="6E8253F1" w14:textId="765234B6" w:rsidR="00F308F9" w:rsidRPr="00F308F9" w:rsidRDefault="00F308F9" w:rsidP="00F308F9">
      <w:pPr>
        <w:spacing w:before="5pt" w:beforeAutospacing="1" w:after="5pt" w:afterAutospacing="1"/>
        <w:jc w:val="both"/>
        <w:rPr>
          <w:lang w:val="en-IN"/>
        </w:rPr>
      </w:pPr>
      <w:r w:rsidRPr="00F308F9">
        <w:rPr>
          <w:lang w:val="en-IN"/>
        </w:rPr>
        <w:t>This study set out to investigate the dual role of language as both a bridge and a wall in 21st-century India, employing a mixed-method approach that combined sociolinguistic analysis with computational media techniques. The findings confirm that India’s linguistic landscape is a site of significant tension, with historical and political conflicts now manifesting vividly in digital public spaces. Our analysis of online discourse revealed a predominance of negative and neutral sentiments, quantitatively demonstrating the frustration and cultural defensiveness surrounding the politics of language, particularly in non-Hindi speaking regions.</w:t>
      </w:r>
    </w:p>
    <w:p w14:paraId="18DB2F2D" w14:textId="77777777" w:rsidR="00F308F9" w:rsidRPr="00F308F9" w:rsidRDefault="00F308F9" w:rsidP="00F308F9">
      <w:pPr>
        <w:spacing w:before="5pt" w:beforeAutospacing="1" w:after="5pt" w:afterAutospacing="1"/>
        <w:jc w:val="both"/>
        <w:rPr>
          <w:lang w:val="en-IN"/>
        </w:rPr>
      </w:pPr>
      <w:r w:rsidRPr="00F308F9">
        <w:rPr>
          <w:lang w:val="en-IN"/>
        </w:rPr>
        <w:t xml:space="preserve">The primary contribution of this research lies in its provision of empirical, data-driven evidence for the digital dimension of India’s long-standing language debate. By systematically </w:t>
      </w:r>
      <w:proofErr w:type="spellStart"/>
      <w:r w:rsidRPr="00F308F9">
        <w:rPr>
          <w:lang w:val="en-IN"/>
        </w:rPr>
        <w:t>analyzing</w:t>
      </w:r>
      <w:proofErr w:type="spellEnd"/>
      <w:r w:rsidRPr="00F308F9">
        <w:rPr>
          <w:lang w:val="en-IN"/>
        </w:rPr>
        <w:t xml:space="preserve"> public sentiment, this paper bridges the gap between established sociolinguistic theories and the contemporary, real-world expression of these issues on social media. It demonstrates that online platforms have become a critical arena where national identity is contested and linguistic hierarchies are challenged. The study argues that rather than pursuing linguistic homogenization, the path forward lies in a tech-enabled model of inclusivity that preserves regional identities while enabling seamless inter-regional communication.</w:t>
      </w:r>
    </w:p>
    <w:p w14:paraId="1D025341" w14:textId="45AC4397" w:rsidR="00EA1A10" w:rsidRPr="00CF1EF7" w:rsidRDefault="00F308F9" w:rsidP="00BE0493">
      <w:pPr>
        <w:spacing w:before="5pt" w:beforeAutospacing="1" w:after="5pt" w:afterAutospacing="1"/>
        <w:jc w:val="both"/>
        <w:rPr>
          <w:lang w:val="en-IN"/>
        </w:rPr>
      </w:pPr>
      <w:r w:rsidRPr="00F308F9">
        <w:rPr>
          <w:lang w:val="en-IN"/>
        </w:rPr>
        <w:t>Based on these findings, we propose the following recommendations:</w:t>
      </w:r>
      <w:r w:rsidR="005F3E71">
        <w:rPr>
          <w:lang w:val="en-IN"/>
        </w:rPr>
        <w:t xml:space="preserve"> </w:t>
      </w:r>
      <w:r w:rsidRPr="00F308F9">
        <w:rPr>
          <w:b/>
          <w:bCs/>
          <w:lang w:val="en-IN"/>
        </w:rPr>
        <w:t>Policy Reform:</w:t>
      </w:r>
      <w:r w:rsidRPr="00F308F9">
        <w:rPr>
          <w:lang w:val="en-IN"/>
        </w:rPr>
        <w:t xml:space="preserve"> Policymakers should move towards developing context-sensitive language policies that are collaborative and inclusive, avoiding uniform mandates that fuel regionalist politics and social friction.</w:t>
      </w:r>
      <w:r w:rsidR="005F3E71">
        <w:rPr>
          <w:lang w:val="en-IN"/>
        </w:rPr>
        <w:t xml:space="preserve">  </w:t>
      </w:r>
      <w:r w:rsidRPr="00F308F9">
        <w:rPr>
          <w:b/>
          <w:bCs/>
          <w:lang w:val="en-IN"/>
        </w:rPr>
        <w:t>Technological Intervention:</w:t>
      </w:r>
      <w:r w:rsidRPr="00F308F9">
        <w:rPr>
          <w:lang w:val="en-IN"/>
        </w:rPr>
        <w:t xml:space="preserve"> There is a critical need to </w:t>
      </w:r>
      <w:r w:rsidRPr="00F308F9">
        <w:rPr>
          <w:lang w:val="en-IN"/>
        </w:rPr>
        <w:lastRenderedPageBreak/>
        <w:t>invest in and deploy AI-powered tools, such as real-time translators and NLP-based communication platforms, specifically trained on diverse, code-mixed Indic languages to bridge communication gaps and foster digital inclusivity.</w:t>
      </w:r>
      <w:r w:rsidR="00586C69">
        <w:rPr>
          <w:lang w:val="en-IN"/>
        </w:rPr>
        <w:t xml:space="preserve"> </w:t>
      </w:r>
      <w:r w:rsidRPr="00F308F9">
        <w:rPr>
          <w:lang w:val="en-IN"/>
        </w:rPr>
        <w:t xml:space="preserve">Future research should aim to build upon this study by addressing its limitations. A longitudinal analysis could track how public sentiment evolves over time in response to political events. Furthermore, developing more sophisticated NLP models tailored for the complexities of India's code-mixed languages would yield more accurate and nuanced insights. </w:t>
      </w:r>
      <w:r w:rsidR="005F3E71">
        <w:rPr>
          <w:lang w:val="en-IN"/>
        </w:rPr>
        <w:t xml:space="preserve"> </w:t>
      </w:r>
      <w:r w:rsidR="00244282">
        <w:rPr>
          <w:lang w:val="en-IN"/>
        </w:rPr>
        <w:t>B</w:t>
      </w:r>
      <w:r w:rsidRPr="00F308F9">
        <w:rPr>
          <w:lang w:val="en-IN"/>
        </w:rPr>
        <w:t>y harnessing technology thoughtfully, India can ensure its vast linguistic diversity functions as a unifying bridge, strengthening its democratic fabric and ensuring that all voices can contribute to the national conversation.</w:t>
      </w:r>
    </w:p>
    <w:p w14:paraId="620865EE" w14:textId="77777777" w:rsidR="00EA1A10" w:rsidRPr="000B5E81" w:rsidRDefault="00EA1A10" w:rsidP="00BE0493">
      <w:pPr>
        <w:spacing w:before="5pt" w:beforeAutospacing="1" w:after="5pt" w:afterAutospacing="1"/>
        <w:jc w:val="both"/>
        <w:rPr>
          <w:sz w:val="2"/>
          <w:szCs w:val="2"/>
          <w:lang w:val="en-IN"/>
        </w:rPr>
      </w:pPr>
    </w:p>
    <w:p w14:paraId="58078ECA" w14:textId="10A6CD0A" w:rsidR="00DA54E9" w:rsidRPr="006E6DE8" w:rsidRDefault="00DA54E9" w:rsidP="00184370">
      <w:pPr>
        <w:pStyle w:val="Heading1"/>
      </w:pPr>
      <w:r w:rsidRPr="006E6DE8">
        <w:t>references</w:t>
      </w:r>
    </w:p>
    <w:p w14:paraId="144D91D7" w14:textId="77777777" w:rsidR="009303D9" w:rsidRPr="005B520E" w:rsidRDefault="009303D9"/>
    <w:p w14:paraId="0C29C65C" w14:textId="15BD0FAE" w:rsidR="00B205AA" w:rsidRPr="00B205AA" w:rsidRDefault="001F63FD" w:rsidP="00B205AA">
      <w:pPr>
        <w:pStyle w:val="references"/>
        <w:ind w:start="17.70pt"/>
        <w:rPr>
          <w:lang w:val="en-IN"/>
        </w:rPr>
      </w:pPr>
      <w:r w:rsidRPr="001F63FD">
        <w:rPr>
          <w:lang w:val="en-IN"/>
        </w:rPr>
        <w:t>An</w:t>
      </w:r>
      <w:r w:rsidR="00B205AA" w:rsidRPr="00B205AA">
        <w:rPr>
          <w:lang w:val="en-IN"/>
        </w:rPr>
        <w:t xml:space="preserve">namalai, E. (2001). </w:t>
      </w:r>
      <w:r w:rsidR="00B205AA" w:rsidRPr="00B205AA">
        <w:rPr>
          <w:i/>
          <w:iCs/>
          <w:lang w:val="en-IN"/>
        </w:rPr>
        <w:t>Managing Multilingualism in India: Political and Linguistic Manifestations</w:t>
      </w:r>
      <w:r w:rsidR="00B205AA" w:rsidRPr="00B205AA">
        <w:rPr>
          <w:lang w:val="en-IN"/>
        </w:rPr>
        <w:t>. New Delhi: SAGE Publications.</w:t>
      </w:r>
    </w:p>
    <w:p w14:paraId="39AB77F0" w14:textId="77777777" w:rsidR="00B205AA" w:rsidRPr="00B205AA" w:rsidRDefault="00B205AA" w:rsidP="00B205AA">
      <w:pPr>
        <w:pStyle w:val="references"/>
        <w:ind w:start="17.70pt"/>
        <w:rPr>
          <w:lang w:val="en-IN"/>
        </w:rPr>
      </w:pPr>
      <w:r w:rsidRPr="00B205AA">
        <w:rPr>
          <w:lang w:val="en-IN"/>
        </w:rPr>
        <w:t xml:space="preserve">Austin, G. (1966). </w:t>
      </w:r>
      <w:r w:rsidRPr="00B205AA">
        <w:rPr>
          <w:i/>
          <w:iCs/>
          <w:lang w:val="en-IN"/>
        </w:rPr>
        <w:t>The Indian Constitution: Cornerstone of a Nation</w:t>
      </w:r>
      <w:r w:rsidRPr="00B205AA">
        <w:rPr>
          <w:lang w:val="en-IN"/>
        </w:rPr>
        <w:t>. Oxford University Press.</w:t>
      </w:r>
    </w:p>
    <w:p w14:paraId="0224F4BA" w14:textId="77777777" w:rsidR="00B205AA" w:rsidRPr="00B205AA" w:rsidRDefault="00B205AA" w:rsidP="00B205AA">
      <w:pPr>
        <w:pStyle w:val="references"/>
        <w:ind w:start="17.70pt"/>
        <w:rPr>
          <w:lang w:val="en-IN"/>
        </w:rPr>
      </w:pPr>
      <w:r w:rsidRPr="00B205AA">
        <w:rPr>
          <w:lang w:val="en-IN"/>
        </w:rPr>
        <w:t xml:space="preserve">Baruah, S. (2006). </w:t>
      </w:r>
      <w:r w:rsidRPr="00B205AA">
        <w:rPr>
          <w:i/>
          <w:iCs/>
          <w:lang w:val="en-IN"/>
        </w:rPr>
        <w:t>Durable Disorder: Understanding the Politics of Northeast India</w:t>
      </w:r>
      <w:r w:rsidRPr="00B205AA">
        <w:rPr>
          <w:lang w:val="en-IN"/>
        </w:rPr>
        <w:t>. Oxford University Press.</w:t>
      </w:r>
    </w:p>
    <w:p w14:paraId="5ECD426F" w14:textId="77777777" w:rsidR="00B205AA" w:rsidRPr="00B205AA" w:rsidRDefault="00B205AA" w:rsidP="00B205AA">
      <w:pPr>
        <w:pStyle w:val="references"/>
        <w:ind w:start="17.70pt"/>
        <w:rPr>
          <w:lang w:val="en-IN"/>
        </w:rPr>
      </w:pPr>
      <w:r w:rsidRPr="00B205AA">
        <w:rPr>
          <w:lang w:val="en-IN"/>
        </w:rPr>
        <w:t xml:space="preserve">Bhattacharya, P., &amp; Sarkar, S. (2021). Challenges in Building NLP Resources for Low-Resource Indic Languages. </w:t>
      </w:r>
      <w:r w:rsidRPr="00B205AA">
        <w:rPr>
          <w:i/>
          <w:iCs/>
          <w:lang w:val="en-IN"/>
        </w:rPr>
        <w:t>ACM Transactions on Asian and Low-Resource Language Information Processing</w:t>
      </w:r>
      <w:r w:rsidRPr="00B205AA">
        <w:rPr>
          <w:lang w:val="en-IN"/>
        </w:rPr>
        <w:t>, 20(4), 1-25.</w:t>
      </w:r>
    </w:p>
    <w:p w14:paraId="037A8561" w14:textId="77777777" w:rsidR="00B205AA" w:rsidRPr="00B205AA" w:rsidRDefault="00B205AA" w:rsidP="00B205AA">
      <w:pPr>
        <w:pStyle w:val="references"/>
        <w:ind w:start="17.70pt"/>
        <w:rPr>
          <w:lang w:val="en-IN"/>
        </w:rPr>
      </w:pPr>
      <w:r w:rsidRPr="00B205AA">
        <w:rPr>
          <w:i/>
          <w:iCs/>
          <w:lang w:val="en-IN"/>
        </w:rPr>
        <w:t>Economic and Political Weekly</w:t>
      </w:r>
      <w:r w:rsidRPr="00B205AA">
        <w:rPr>
          <w:lang w:val="en-IN"/>
        </w:rPr>
        <w:t>. (2008). Language Politics in India [Various Articles]. EPW Publications.</w:t>
      </w:r>
    </w:p>
    <w:p w14:paraId="0E5B97AF" w14:textId="77777777" w:rsidR="00B205AA" w:rsidRPr="00B205AA" w:rsidRDefault="00B205AA" w:rsidP="00B205AA">
      <w:pPr>
        <w:pStyle w:val="references"/>
        <w:ind w:start="17.70pt"/>
        <w:rPr>
          <w:lang w:val="en-IN"/>
        </w:rPr>
      </w:pPr>
      <w:r w:rsidRPr="00B205AA">
        <w:rPr>
          <w:lang w:val="en-IN"/>
        </w:rPr>
        <w:t xml:space="preserve">Government of India. (2019). </w:t>
      </w:r>
      <w:r w:rsidRPr="00B205AA">
        <w:rPr>
          <w:i/>
          <w:iCs/>
          <w:lang w:val="en-IN"/>
        </w:rPr>
        <w:t>National Education Policy – Draft Report</w:t>
      </w:r>
      <w:r w:rsidRPr="00B205AA">
        <w:rPr>
          <w:lang w:val="en-IN"/>
        </w:rPr>
        <w:t>. Ministry of Human Resource Development (MHRD).</w:t>
      </w:r>
    </w:p>
    <w:p w14:paraId="6AD6C5F3" w14:textId="77777777" w:rsidR="00B205AA" w:rsidRPr="00B205AA" w:rsidRDefault="00B205AA" w:rsidP="00B205AA">
      <w:pPr>
        <w:pStyle w:val="references"/>
        <w:ind w:start="17.70pt"/>
        <w:rPr>
          <w:lang w:val="en-IN"/>
        </w:rPr>
      </w:pPr>
      <w:r w:rsidRPr="00B205AA">
        <w:rPr>
          <w:lang w:val="en-IN"/>
        </w:rPr>
        <w:t xml:space="preserve">King, R. D. (2001). The Three-Language Formula: A Political and Educational Critique. </w:t>
      </w:r>
      <w:r w:rsidRPr="00B205AA">
        <w:rPr>
          <w:i/>
          <w:iCs/>
          <w:lang w:val="en-IN"/>
        </w:rPr>
        <w:t>Language Policy</w:t>
      </w:r>
      <w:r w:rsidRPr="00B205AA">
        <w:rPr>
          <w:lang w:val="en-IN"/>
        </w:rPr>
        <w:t>, 1(1), 1-24.</w:t>
      </w:r>
    </w:p>
    <w:p w14:paraId="4C74F004" w14:textId="77777777" w:rsidR="00B205AA" w:rsidRPr="00B205AA" w:rsidRDefault="00B205AA" w:rsidP="00B205AA">
      <w:pPr>
        <w:pStyle w:val="references"/>
        <w:ind w:start="17.70pt"/>
        <w:rPr>
          <w:lang w:val="en-IN"/>
        </w:rPr>
      </w:pPr>
      <w:r w:rsidRPr="00B205AA">
        <w:rPr>
          <w:lang w:val="en-IN"/>
        </w:rPr>
        <w:t xml:space="preserve">Kumar, R., &amp; Verma, S. (2020). The Rise of Regional Language Content in India’s Digital Sphere. </w:t>
      </w:r>
      <w:r w:rsidRPr="00B205AA">
        <w:rPr>
          <w:i/>
          <w:iCs/>
          <w:lang w:val="en-IN"/>
        </w:rPr>
        <w:t>Journal of Digital Media &amp; Policy</w:t>
      </w:r>
      <w:r w:rsidRPr="00B205AA">
        <w:rPr>
          <w:lang w:val="en-IN"/>
        </w:rPr>
        <w:t>, 11(2), 145-162.</w:t>
      </w:r>
    </w:p>
    <w:p w14:paraId="3D28A34B" w14:textId="77777777" w:rsidR="00B205AA" w:rsidRPr="00B205AA" w:rsidRDefault="00B205AA" w:rsidP="00B205AA">
      <w:pPr>
        <w:pStyle w:val="references"/>
        <w:ind w:start="17.70pt"/>
        <w:rPr>
          <w:lang w:val="en-IN"/>
        </w:rPr>
      </w:pPr>
      <w:r w:rsidRPr="00B205AA">
        <w:rPr>
          <w:lang w:val="en-IN"/>
        </w:rPr>
        <w:t xml:space="preserve">Mahato, S. (2022). Digital Divides and Linguistic Realities: Navigating Multilingualism on the Indian Internet. </w:t>
      </w:r>
      <w:r w:rsidRPr="00B205AA">
        <w:rPr>
          <w:i/>
          <w:iCs/>
          <w:lang w:val="en-IN"/>
        </w:rPr>
        <w:t>Journal of Computer-Mediated Communication</w:t>
      </w:r>
      <w:r w:rsidRPr="00B205AA">
        <w:rPr>
          <w:lang w:val="en-IN"/>
        </w:rPr>
        <w:t>, 27(3), 1-18.</w:t>
      </w:r>
    </w:p>
    <w:p w14:paraId="5B0D45EB" w14:textId="77777777" w:rsidR="00B205AA" w:rsidRPr="00B205AA" w:rsidRDefault="00B205AA" w:rsidP="00B205AA">
      <w:pPr>
        <w:pStyle w:val="references"/>
        <w:ind w:start="17.70pt"/>
        <w:rPr>
          <w:lang w:val="en-IN"/>
        </w:rPr>
      </w:pPr>
      <w:r w:rsidRPr="00B205AA">
        <w:rPr>
          <w:lang w:val="en-IN"/>
        </w:rPr>
        <w:t xml:space="preserve">Mohanty, A. K. (2009). </w:t>
      </w:r>
      <w:r w:rsidRPr="00B205AA">
        <w:rPr>
          <w:i/>
          <w:iCs/>
          <w:lang w:val="en-IN"/>
        </w:rPr>
        <w:t>Multilingual Education for Social Justice: The Case of India</w:t>
      </w:r>
      <w:r w:rsidRPr="00B205AA">
        <w:rPr>
          <w:lang w:val="en-IN"/>
        </w:rPr>
        <w:t xml:space="preserve">. In T. Skutnabb-Kangas, R. Phillipson, A. K. Mohanty, &amp; M. Panda (Eds.), </w:t>
      </w:r>
      <w:r w:rsidRPr="00B205AA">
        <w:rPr>
          <w:i/>
          <w:iCs/>
          <w:lang w:val="en-IN"/>
        </w:rPr>
        <w:t>Social Justice through Multilingual Education</w:t>
      </w:r>
      <w:r w:rsidRPr="00B205AA">
        <w:rPr>
          <w:lang w:val="en-IN"/>
        </w:rPr>
        <w:t xml:space="preserve"> (pp. 77-92). Multilingual Matters.</w:t>
      </w:r>
    </w:p>
    <w:p w14:paraId="274021C3" w14:textId="77777777" w:rsidR="00B205AA" w:rsidRPr="00B205AA" w:rsidRDefault="00B205AA" w:rsidP="00B205AA">
      <w:pPr>
        <w:pStyle w:val="references"/>
        <w:ind w:start="17.70pt"/>
        <w:rPr>
          <w:lang w:val="en-IN"/>
        </w:rPr>
      </w:pPr>
      <w:r w:rsidRPr="00B205AA">
        <w:rPr>
          <w:lang w:val="en-IN"/>
        </w:rPr>
        <w:t xml:space="preserve">Murthy, K., &amp; Devi, S. (2022). Sentiment Analysis for Code-Mixed Dravidian Languages: A Survey and New Approaches. </w:t>
      </w:r>
      <w:r w:rsidRPr="00B205AA">
        <w:rPr>
          <w:i/>
          <w:iCs/>
          <w:lang w:val="en-IN"/>
        </w:rPr>
        <w:t>Proceedings of the 6th Joint International Conference on Natural Language Processing</w:t>
      </w:r>
      <w:r w:rsidRPr="00B205AA">
        <w:rPr>
          <w:lang w:val="en-IN"/>
        </w:rPr>
        <w:t>.</w:t>
      </w:r>
    </w:p>
    <w:p w14:paraId="625C0410" w14:textId="77777777" w:rsidR="00B205AA" w:rsidRPr="00B205AA" w:rsidRDefault="00B205AA" w:rsidP="00B205AA">
      <w:pPr>
        <w:pStyle w:val="references"/>
        <w:ind w:start="17.70pt"/>
        <w:rPr>
          <w:lang w:val="en-IN"/>
        </w:rPr>
      </w:pPr>
      <w:r w:rsidRPr="00B205AA">
        <w:rPr>
          <w:lang w:val="en-IN"/>
        </w:rPr>
        <w:t xml:space="preserve">NLP Research Community (2023–2025). Papers on Low-Resource NLP, Machine Translation &amp; Multilingual AI. </w:t>
      </w:r>
      <w:r w:rsidRPr="00B205AA">
        <w:rPr>
          <w:i/>
          <w:iCs/>
          <w:lang w:val="en-IN"/>
        </w:rPr>
        <w:t>Proceedings of EMNLP, ACL, IJCNLP</w:t>
      </w:r>
      <w:r w:rsidRPr="00B205AA">
        <w:rPr>
          <w:lang w:val="en-IN"/>
        </w:rPr>
        <w:t>.</w:t>
      </w:r>
    </w:p>
    <w:p w14:paraId="7F14CBED" w14:textId="77777777" w:rsidR="00B205AA" w:rsidRPr="00B205AA" w:rsidRDefault="00B205AA" w:rsidP="00B205AA">
      <w:pPr>
        <w:pStyle w:val="references"/>
        <w:ind w:start="17.70pt"/>
        <w:rPr>
          <w:lang w:val="en-IN"/>
        </w:rPr>
      </w:pPr>
      <w:r w:rsidRPr="00B205AA">
        <w:rPr>
          <w:lang w:val="en-IN"/>
        </w:rPr>
        <w:t xml:space="preserve">Office of the Registrar General &amp; Census Commissioner. (2011). </w:t>
      </w:r>
      <w:r w:rsidRPr="00B205AA">
        <w:rPr>
          <w:i/>
          <w:iCs/>
          <w:lang w:val="en-IN"/>
        </w:rPr>
        <w:t>Census of India: Language Data</w:t>
      </w:r>
      <w:r w:rsidRPr="00B205AA">
        <w:rPr>
          <w:lang w:val="en-IN"/>
        </w:rPr>
        <w:t>. Government of India.</w:t>
      </w:r>
    </w:p>
    <w:p w14:paraId="5BE03570" w14:textId="77777777" w:rsidR="00B205AA" w:rsidRPr="00B205AA" w:rsidRDefault="00B205AA" w:rsidP="00B205AA">
      <w:pPr>
        <w:pStyle w:val="references"/>
        <w:ind w:start="17.70pt"/>
        <w:rPr>
          <w:lang w:val="en-IN"/>
        </w:rPr>
      </w:pPr>
      <w:r w:rsidRPr="00B205AA">
        <w:rPr>
          <w:lang w:val="en-IN"/>
        </w:rPr>
        <w:t xml:space="preserve">Pal, A., &amp; Mittal, A. (2018). Analyzing Public Sentiment During the 2014 Indian General Election Using Twitter Data. </w:t>
      </w:r>
      <w:r w:rsidRPr="00B205AA">
        <w:rPr>
          <w:i/>
          <w:iCs/>
          <w:lang w:val="en-IN"/>
        </w:rPr>
        <w:t>Telematics and Informatics</w:t>
      </w:r>
      <w:r w:rsidRPr="00B205AA">
        <w:rPr>
          <w:lang w:val="en-IN"/>
        </w:rPr>
        <w:t>, 35(5), 1337-1349.</w:t>
      </w:r>
    </w:p>
    <w:p w14:paraId="436EEAB8" w14:textId="77777777" w:rsidR="00B205AA" w:rsidRPr="00B205AA" w:rsidRDefault="00B205AA" w:rsidP="00B205AA">
      <w:pPr>
        <w:pStyle w:val="references"/>
        <w:ind w:start="17.70pt"/>
        <w:rPr>
          <w:lang w:val="en-IN"/>
        </w:rPr>
      </w:pPr>
      <w:r w:rsidRPr="00B205AA">
        <w:rPr>
          <w:lang w:val="en-IN"/>
        </w:rPr>
        <w:t xml:space="preserve">Ramaswamy, S. (1997). </w:t>
      </w:r>
      <w:r w:rsidRPr="00B205AA">
        <w:rPr>
          <w:i/>
          <w:iCs/>
          <w:lang w:val="en-IN"/>
        </w:rPr>
        <w:t>Passions of the Tongue: Language Devotion in Tamil India, 1891-1970</w:t>
      </w:r>
      <w:r w:rsidRPr="00B205AA">
        <w:rPr>
          <w:lang w:val="en-IN"/>
        </w:rPr>
        <w:t>. University of California Press.</w:t>
      </w:r>
    </w:p>
    <w:p w14:paraId="112F774D" w14:textId="77777777" w:rsidR="00B205AA" w:rsidRPr="00B205AA" w:rsidRDefault="00B205AA" w:rsidP="00B205AA">
      <w:pPr>
        <w:pStyle w:val="references"/>
        <w:ind w:start="17.70pt"/>
        <w:rPr>
          <w:lang w:val="en-IN"/>
        </w:rPr>
      </w:pPr>
      <w:r w:rsidRPr="00B205AA">
        <w:rPr>
          <w:lang w:val="en-IN"/>
        </w:rPr>
        <w:t xml:space="preserve">Roy, S., &amp; Sharma, A. (2019). Political Polarization and Echo Chambers in Indian Social Media. </w:t>
      </w:r>
      <w:r w:rsidRPr="00B205AA">
        <w:rPr>
          <w:i/>
          <w:iCs/>
          <w:lang w:val="en-IN"/>
        </w:rPr>
        <w:t>International Journal of Communication</w:t>
      </w:r>
      <w:r w:rsidRPr="00B205AA">
        <w:rPr>
          <w:lang w:val="en-IN"/>
        </w:rPr>
        <w:t>, 13, 345-367.</w:t>
      </w:r>
    </w:p>
    <w:p w14:paraId="6500925F" w14:textId="77777777" w:rsidR="00B205AA" w:rsidRPr="00B205AA" w:rsidRDefault="00B205AA" w:rsidP="00B205AA">
      <w:pPr>
        <w:pStyle w:val="references"/>
        <w:ind w:start="17.70pt"/>
        <w:rPr>
          <w:lang w:val="en-IN"/>
        </w:rPr>
      </w:pPr>
      <w:r w:rsidRPr="00B205AA">
        <w:rPr>
          <w:lang w:val="en-IN"/>
        </w:rPr>
        <w:t xml:space="preserve">Sharma, D. (2012). </w:t>
      </w:r>
      <w:r w:rsidRPr="00B205AA">
        <w:rPr>
          <w:i/>
          <w:iCs/>
          <w:lang w:val="en-IN"/>
        </w:rPr>
        <w:t>The Social Pragmatics of Bilingual Code-Switching</w:t>
      </w:r>
      <w:r w:rsidRPr="00B205AA">
        <w:rPr>
          <w:lang w:val="en-IN"/>
        </w:rPr>
        <w:t xml:space="preserve">. In R. Mesthrie (Ed.), </w:t>
      </w:r>
      <w:r w:rsidRPr="00B205AA">
        <w:rPr>
          <w:i/>
          <w:iCs/>
          <w:lang w:val="en-IN"/>
        </w:rPr>
        <w:t>The Cambridge Handbook of Sociolinguistics</w:t>
      </w:r>
      <w:r w:rsidRPr="00B205AA">
        <w:rPr>
          <w:lang w:val="en-IN"/>
        </w:rPr>
        <w:t xml:space="preserve"> (pp. 308-327). Cambridge University Press.</w:t>
      </w:r>
    </w:p>
    <w:p w14:paraId="61FC38B3" w14:textId="77777777" w:rsidR="00B205AA" w:rsidRPr="00B205AA" w:rsidRDefault="00B205AA" w:rsidP="00B205AA">
      <w:pPr>
        <w:pStyle w:val="references"/>
        <w:ind w:start="17.70pt"/>
        <w:rPr>
          <w:lang w:val="en-IN"/>
        </w:rPr>
      </w:pPr>
      <w:r w:rsidRPr="00B205AA">
        <w:rPr>
          <w:lang w:val="en-IN"/>
        </w:rPr>
        <w:t xml:space="preserve">UNESCO. (2016). </w:t>
      </w:r>
      <w:r w:rsidRPr="00B205AA">
        <w:rPr>
          <w:i/>
          <w:iCs/>
          <w:lang w:val="en-IN"/>
        </w:rPr>
        <w:t>If you don’t understand, how can you learn?</w:t>
      </w:r>
      <w:r w:rsidRPr="00B205AA">
        <w:rPr>
          <w:lang w:val="en-IN"/>
        </w:rPr>
        <w:t xml:space="preserve"> Global Education Monitoring Report.</w:t>
      </w:r>
    </w:p>
    <w:p w14:paraId="24182457" w14:textId="77777777" w:rsidR="00B205AA" w:rsidRPr="00B205AA" w:rsidRDefault="00B205AA" w:rsidP="00B205AA">
      <w:pPr>
        <w:pStyle w:val="references"/>
        <w:ind w:start="17.70pt"/>
        <w:rPr>
          <w:lang w:val="en-IN"/>
        </w:rPr>
      </w:pPr>
      <w:r w:rsidRPr="00B205AA">
        <w:rPr>
          <w:lang w:val="en-IN"/>
        </w:rPr>
        <w:t xml:space="preserve">Vaid, S., &amp; Sharma, A. (2011). English as Linguistic Capital: A Study of Economic Returns in the Indian Labour Market. </w:t>
      </w:r>
      <w:r w:rsidRPr="00B205AA">
        <w:rPr>
          <w:i/>
          <w:iCs/>
          <w:lang w:val="en-IN"/>
        </w:rPr>
        <w:t>World Development</w:t>
      </w:r>
      <w:r w:rsidRPr="00B205AA">
        <w:rPr>
          <w:lang w:val="en-IN"/>
        </w:rPr>
        <w:t>, 39(5), 784-795.</w:t>
      </w:r>
    </w:p>
    <w:p w14:paraId="4B84F90F" w14:textId="53A2E5EE" w:rsidR="001F63FD" w:rsidRPr="001F63FD" w:rsidRDefault="001F63FD" w:rsidP="00A8497F">
      <w:pPr>
        <w:pStyle w:val="references"/>
        <w:numPr>
          <w:ilvl w:val="0"/>
          <w:numId w:val="0"/>
        </w:numPr>
        <w:ind w:start="0.30pt"/>
        <w:rPr>
          <w:lang w:val="en-IN"/>
        </w:rPr>
      </w:pPr>
      <w:r w:rsidRPr="001F63FD">
        <w:rPr>
          <w:lang w:val="en-IN"/>
        </w:rPr>
        <w:t xml:space="preserve"> </w:t>
      </w:r>
    </w:p>
    <w:p w14:paraId="01E61D76" w14:textId="47538A77" w:rsidR="00C53A0B" w:rsidRPr="00F96569" w:rsidRDefault="00C53A0B" w:rsidP="001F63FD">
      <w:pPr>
        <w:pStyle w:val="references"/>
        <w:ind w:start="17.70pt"/>
        <w:rPr>
          <w:rFonts w:eastAsia="SimSun"/>
          <w:b/>
          <w:noProof w:val="0"/>
          <w:color w:val="FF0000"/>
          <w:spacing w:val="-1"/>
          <w:sz w:val="20"/>
          <w:szCs w:val="20"/>
          <w:lang w:val="x-none" w:eastAsia="x-none"/>
        </w:rPr>
        <w:sectPr w:rsidR="00C53A0B" w:rsidRPr="00F96569" w:rsidSect="003B4E04">
          <w:type w:val="continuous"/>
          <w:pgSz w:w="595.30pt" w:h="841.90pt" w:code="9"/>
          <w:pgMar w:top="54pt" w:right="45.35pt" w:bottom="72pt" w:left="45.35pt" w:header="36pt" w:footer="36pt" w:gutter="0pt"/>
          <w:cols w:num="2" w:space="18pt"/>
          <w:docGrid w:linePitch="360"/>
        </w:sectPr>
      </w:pPr>
    </w:p>
    <w:p w14:paraId="4EF2B8B8" w14:textId="7E9CD467" w:rsidR="009303D9" w:rsidRDefault="009303D9" w:rsidP="00BE0493">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F22BED3" w14:textId="77777777" w:rsidR="000A26FF" w:rsidRDefault="000A26FF" w:rsidP="001A3B3D">
      <w:r>
        <w:separator/>
      </w:r>
    </w:p>
  </w:endnote>
  <w:endnote w:type="continuationSeparator" w:id="0">
    <w:p w14:paraId="5C2C15E5" w14:textId="77777777" w:rsidR="000A26FF" w:rsidRDefault="000A26F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sdt>
    <w:sdtPr>
      <w:id w:val="1183254795"/>
      <w:docPartObj>
        <w:docPartGallery w:val="Page Numbers (Bottom of Page)"/>
        <w:docPartUnique/>
      </w:docPartObj>
    </w:sdtPr>
    <w:sdtEndPr>
      <w:rPr>
        <w:noProof/>
      </w:rPr>
    </w:sdtEndPr>
    <w:sdtContent>
      <w:p w14:paraId="70490FCD" w14:textId="413B8402" w:rsidR="00FA3BD4" w:rsidRDefault="00FA3BD4">
        <w:pPr>
          <w:pStyle w:val="Footer"/>
        </w:pPr>
        <w:r>
          <w:fldChar w:fldCharType="begin"/>
        </w:r>
        <w:r>
          <w:instrText xml:space="preserve"> PAGE   \* MERGEFORMAT </w:instrText>
        </w:r>
        <w:r>
          <w:fldChar w:fldCharType="separate"/>
        </w:r>
        <w:r w:rsidR="00B42A1B">
          <w:rPr>
            <w:noProof/>
          </w:rPr>
          <w:t>6</w:t>
        </w:r>
        <w:r>
          <w:rPr>
            <w:noProof/>
          </w:rPr>
          <w:fldChar w:fldCharType="end"/>
        </w:r>
      </w:p>
    </w:sdtContent>
  </w:sdt>
  <w:p w14:paraId="250B49CF" w14:textId="77777777" w:rsidR="00FA3BD4" w:rsidRDefault="00FA3BD4">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sdt>
    <w:sdtPr>
      <w:id w:val="1164048040"/>
      <w:docPartObj>
        <w:docPartGallery w:val="Page Numbers (Bottom of Page)"/>
        <w:docPartUnique/>
      </w:docPartObj>
    </w:sdtPr>
    <w:sdtEndPr>
      <w:rPr>
        <w:color w:val="7F7F7F" w:themeColor="background1" w:themeShade="7F"/>
        <w:spacing w:val="60"/>
      </w:rPr>
    </w:sdtEndPr>
    <w:sdtContent>
      <w:p w14:paraId="11F9E15E" w14:textId="67577F06" w:rsidR="00FA3BD4" w:rsidRDefault="00FA3BD4">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A719E4" w:rsidRPr="00A719E4">
          <w:rPr>
            <w:b/>
            <w:bCs/>
            <w:noProof/>
          </w:rPr>
          <w:t>1</w:t>
        </w:r>
        <w:r>
          <w:rPr>
            <w:b/>
            <w:bCs/>
            <w:noProof/>
          </w:rPr>
          <w:fldChar w:fldCharType="end"/>
        </w:r>
        <w:r>
          <w:rPr>
            <w:b/>
            <w:bCs/>
          </w:rPr>
          <w:t xml:space="preserve"> | </w:t>
        </w:r>
        <w:r>
          <w:rPr>
            <w:color w:val="7F7F7F" w:themeColor="background1" w:themeShade="7F"/>
            <w:spacing w:val="60"/>
          </w:rPr>
          <w:t>Page</w:t>
        </w:r>
      </w:p>
    </w:sdtContent>
  </w:sdt>
  <w:p w14:paraId="69E75918" w14:textId="62D14967"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8CAD8C2" w14:textId="77777777" w:rsidR="000A26FF" w:rsidRDefault="000A26FF" w:rsidP="001A3B3D">
      <w:r>
        <w:separator/>
      </w:r>
    </w:p>
  </w:footnote>
  <w:footnote w:type="continuationSeparator" w:id="0">
    <w:p w14:paraId="41A199E9" w14:textId="77777777" w:rsidR="000A26FF" w:rsidRDefault="000A26F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15CF4896"/>
    <w:multiLevelType w:val="multilevel"/>
    <w:tmpl w:val="F0EAC71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 w15:restartNumberingAfterBreak="0">
    <w:nsid w:val="17280EA4"/>
    <w:multiLevelType w:val="multilevel"/>
    <w:tmpl w:val="B4BE6AF4"/>
    <w:lvl w:ilvl="0">
      <w:start w:val="4"/>
      <w:numFmt w:val="decimal"/>
      <w:lvlText w:val="%1"/>
      <w:lvlJc w:val="start"/>
      <w:pPr>
        <w:ind w:start="18pt" w:hanging="18pt"/>
      </w:pPr>
      <w:rPr>
        <w:rFonts w:hint="default"/>
      </w:rPr>
    </w:lvl>
    <w:lvl w:ilvl="1">
      <w:start w:val="2"/>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36pt" w:hanging="36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54pt" w:hanging="54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72pt" w:hanging="72pt"/>
      </w:pPr>
      <w:rPr>
        <w:rFonts w:hint="default"/>
      </w:rPr>
    </w:lvl>
  </w:abstractNum>
  <w:abstractNum w:abstractNumId="2"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 w15:restartNumberingAfterBreak="0">
    <w:nsid w:val="35832EA0"/>
    <w:multiLevelType w:val="multilevel"/>
    <w:tmpl w:val="B7E0B5BA"/>
    <w:lvl w:ilvl="0">
      <w:start w:val="2"/>
      <w:numFmt w:val="decimal"/>
      <w:lvlText w:val="%1"/>
      <w:lvlJc w:val="start"/>
      <w:pPr>
        <w:ind w:start="18pt" w:hanging="18pt"/>
      </w:pPr>
      <w:rPr>
        <w:rFonts w:hint="default"/>
      </w:rPr>
    </w:lvl>
    <w:lvl w:ilvl="1">
      <w:start w:val="2"/>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36pt" w:hanging="36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54pt" w:hanging="54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72pt" w:hanging="72pt"/>
      </w:pPr>
      <w:rPr>
        <w:rFonts w:hint="default"/>
      </w:rPr>
    </w:lvl>
  </w:abstractNum>
  <w:abstractNum w:abstractNumId="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5"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6" w15:restartNumberingAfterBreak="0">
    <w:nsid w:val="41A76FE1"/>
    <w:multiLevelType w:val="multilevel"/>
    <w:tmpl w:val="9BE2B23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9" w15:restartNumberingAfterBreak="0">
    <w:nsid w:val="53CE3F18"/>
    <w:multiLevelType w:val="multilevel"/>
    <w:tmpl w:val="60A636F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0" w15:restartNumberingAfterBreak="0">
    <w:nsid w:val="6B26547F"/>
    <w:multiLevelType w:val="multilevel"/>
    <w:tmpl w:val="B79E974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13" w15:restartNumberingAfterBreak="0">
    <w:nsid w:val="707339DC"/>
    <w:multiLevelType w:val="multilevel"/>
    <w:tmpl w:val="C36CA9CE"/>
    <w:lvl w:ilvl="0">
      <w:start w:val="2"/>
      <w:numFmt w:val="decimal"/>
      <w:lvlText w:val="%1"/>
      <w:lvlJc w:val="start"/>
      <w:pPr>
        <w:ind w:start="18pt" w:hanging="18pt"/>
      </w:pPr>
      <w:rPr>
        <w:rFonts w:hint="default"/>
      </w:rPr>
    </w:lvl>
    <w:lvl w:ilvl="1">
      <w:start w:val="3"/>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36pt" w:hanging="36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54pt" w:hanging="54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72pt" w:hanging="72pt"/>
      </w:pPr>
      <w:rPr>
        <w:rFonts w:hint="default"/>
      </w:rPr>
    </w:lvl>
  </w:abstractNum>
  <w:abstractNum w:abstractNumId="14" w15:restartNumberingAfterBreak="0">
    <w:nsid w:val="7FA953E7"/>
    <w:multiLevelType w:val="multilevel"/>
    <w:tmpl w:val="31B201E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160930331">
    <w:abstractNumId w:val="4"/>
  </w:num>
  <w:num w:numId="2" w16cid:durableId="741292545">
    <w:abstractNumId w:val="11"/>
  </w:num>
  <w:num w:numId="3" w16cid:durableId="450512720">
    <w:abstractNumId w:val="2"/>
  </w:num>
  <w:num w:numId="4" w16cid:durableId="1979651176">
    <w:abstractNumId w:val="5"/>
  </w:num>
  <w:num w:numId="5" w16cid:durableId="1531915170">
    <w:abstractNumId w:val="8"/>
  </w:num>
  <w:num w:numId="6" w16cid:durableId="1802651779">
    <w:abstractNumId w:val="12"/>
  </w:num>
  <w:num w:numId="7" w16cid:durableId="812066096">
    <w:abstractNumId w:val="7"/>
  </w:num>
  <w:num w:numId="8" w16cid:durableId="763771359">
    <w:abstractNumId w:val="13"/>
  </w:num>
  <w:num w:numId="9" w16cid:durableId="1878468792">
    <w:abstractNumId w:val="1"/>
  </w:num>
  <w:num w:numId="10" w16cid:durableId="1656031461">
    <w:abstractNumId w:val="3"/>
  </w:num>
  <w:num w:numId="11" w16cid:durableId="1623877253">
    <w:abstractNumId w:val="14"/>
  </w:num>
  <w:num w:numId="12" w16cid:durableId="569462408">
    <w:abstractNumId w:val="6"/>
  </w:num>
  <w:num w:numId="13" w16cid:durableId="1430930539">
    <w:abstractNumId w:val="10"/>
  </w:num>
  <w:num w:numId="14" w16cid:durableId="732122453">
    <w:abstractNumId w:val="9"/>
  </w:num>
  <w:num w:numId="15" w16cid:durableId="950212057">
    <w:abstractNumId w:val="0"/>
  </w:num>
  <w:numIdMacAtCleanup w:val="10"/>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D3"/>
    <w:rsid w:val="00017773"/>
    <w:rsid w:val="00025CDD"/>
    <w:rsid w:val="00034B72"/>
    <w:rsid w:val="0004781E"/>
    <w:rsid w:val="000676A3"/>
    <w:rsid w:val="00067DD4"/>
    <w:rsid w:val="000747B1"/>
    <w:rsid w:val="0008702C"/>
    <w:rsid w:val="0008758A"/>
    <w:rsid w:val="00091417"/>
    <w:rsid w:val="000A26FF"/>
    <w:rsid w:val="000A5B2D"/>
    <w:rsid w:val="000A6DDB"/>
    <w:rsid w:val="000B5E81"/>
    <w:rsid w:val="000C1E68"/>
    <w:rsid w:val="000D5B4C"/>
    <w:rsid w:val="000F033C"/>
    <w:rsid w:val="00127AF2"/>
    <w:rsid w:val="0014036B"/>
    <w:rsid w:val="00177B29"/>
    <w:rsid w:val="00184370"/>
    <w:rsid w:val="001A2EFD"/>
    <w:rsid w:val="001A3B3D"/>
    <w:rsid w:val="001A4A76"/>
    <w:rsid w:val="001A5A59"/>
    <w:rsid w:val="001B0637"/>
    <w:rsid w:val="001B67DC"/>
    <w:rsid w:val="001E4052"/>
    <w:rsid w:val="001F1BCE"/>
    <w:rsid w:val="001F3BDE"/>
    <w:rsid w:val="001F4B65"/>
    <w:rsid w:val="001F63FD"/>
    <w:rsid w:val="00200D31"/>
    <w:rsid w:val="00203F04"/>
    <w:rsid w:val="002227F4"/>
    <w:rsid w:val="002254A9"/>
    <w:rsid w:val="00233D97"/>
    <w:rsid w:val="002345BD"/>
    <w:rsid w:val="002347A2"/>
    <w:rsid w:val="00244282"/>
    <w:rsid w:val="002443D6"/>
    <w:rsid w:val="00245320"/>
    <w:rsid w:val="00246D72"/>
    <w:rsid w:val="00247379"/>
    <w:rsid w:val="002850E3"/>
    <w:rsid w:val="002A45E1"/>
    <w:rsid w:val="002D5C6C"/>
    <w:rsid w:val="002D799F"/>
    <w:rsid w:val="002E0D5B"/>
    <w:rsid w:val="002F1CA6"/>
    <w:rsid w:val="003138B4"/>
    <w:rsid w:val="00316A68"/>
    <w:rsid w:val="0031797B"/>
    <w:rsid w:val="003279E3"/>
    <w:rsid w:val="00337A42"/>
    <w:rsid w:val="0035033C"/>
    <w:rsid w:val="0035101E"/>
    <w:rsid w:val="00354FCF"/>
    <w:rsid w:val="003814FC"/>
    <w:rsid w:val="003A025F"/>
    <w:rsid w:val="003A19E2"/>
    <w:rsid w:val="003B2B40"/>
    <w:rsid w:val="003B4E04"/>
    <w:rsid w:val="003C1205"/>
    <w:rsid w:val="003F5A08"/>
    <w:rsid w:val="00413875"/>
    <w:rsid w:val="00420716"/>
    <w:rsid w:val="00431AB0"/>
    <w:rsid w:val="004325FB"/>
    <w:rsid w:val="004432BA"/>
    <w:rsid w:val="0044382C"/>
    <w:rsid w:val="0044407E"/>
    <w:rsid w:val="00447BB9"/>
    <w:rsid w:val="004525FB"/>
    <w:rsid w:val="00455EF1"/>
    <w:rsid w:val="00457359"/>
    <w:rsid w:val="0046031D"/>
    <w:rsid w:val="0046389E"/>
    <w:rsid w:val="00473504"/>
    <w:rsid w:val="00473AC9"/>
    <w:rsid w:val="00486906"/>
    <w:rsid w:val="004A1BF4"/>
    <w:rsid w:val="004A410D"/>
    <w:rsid w:val="004B74DB"/>
    <w:rsid w:val="004B76EF"/>
    <w:rsid w:val="004C2717"/>
    <w:rsid w:val="004C2807"/>
    <w:rsid w:val="004C4DB6"/>
    <w:rsid w:val="004C54E5"/>
    <w:rsid w:val="004C6FDB"/>
    <w:rsid w:val="004D1AAD"/>
    <w:rsid w:val="004D6BD5"/>
    <w:rsid w:val="004D72B5"/>
    <w:rsid w:val="004F672A"/>
    <w:rsid w:val="004F7D80"/>
    <w:rsid w:val="005332DC"/>
    <w:rsid w:val="00546A1D"/>
    <w:rsid w:val="00551B7F"/>
    <w:rsid w:val="0056610F"/>
    <w:rsid w:val="00566935"/>
    <w:rsid w:val="00570B06"/>
    <w:rsid w:val="00571A1E"/>
    <w:rsid w:val="00572DCB"/>
    <w:rsid w:val="00575BCA"/>
    <w:rsid w:val="005802A5"/>
    <w:rsid w:val="00584E97"/>
    <w:rsid w:val="00586C69"/>
    <w:rsid w:val="005A4EAC"/>
    <w:rsid w:val="005A7418"/>
    <w:rsid w:val="005B0344"/>
    <w:rsid w:val="005B1814"/>
    <w:rsid w:val="005B4E27"/>
    <w:rsid w:val="005B520E"/>
    <w:rsid w:val="005B68BF"/>
    <w:rsid w:val="005C39DB"/>
    <w:rsid w:val="005D2E58"/>
    <w:rsid w:val="005E2800"/>
    <w:rsid w:val="005F0823"/>
    <w:rsid w:val="005F3E71"/>
    <w:rsid w:val="006041FA"/>
    <w:rsid w:val="00605825"/>
    <w:rsid w:val="00610017"/>
    <w:rsid w:val="00625810"/>
    <w:rsid w:val="0063249D"/>
    <w:rsid w:val="00637E9C"/>
    <w:rsid w:val="00645D22"/>
    <w:rsid w:val="00647430"/>
    <w:rsid w:val="006476A1"/>
    <w:rsid w:val="00651A08"/>
    <w:rsid w:val="00654204"/>
    <w:rsid w:val="0065420C"/>
    <w:rsid w:val="0065650E"/>
    <w:rsid w:val="00670434"/>
    <w:rsid w:val="00681A67"/>
    <w:rsid w:val="006840B6"/>
    <w:rsid w:val="00695011"/>
    <w:rsid w:val="00695579"/>
    <w:rsid w:val="00696DE3"/>
    <w:rsid w:val="006A5D82"/>
    <w:rsid w:val="006B6A88"/>
    <w:rsid w:val="006B6B66"/>
    <w:rsid w:val="006B716E"/>
    <w:rsid w:val="006C0129"/>
    <w:rsid w:val="006C25EC"/>
    <w:rsid w:val="006D5771"/>
    <w:rsid w:val="006E2155"/>
    <w:rsid w:val="006E3A5C"/>
    <w:rsid w:val="006E6DE8"/>
    <w:rsid w:val="006F0422"/>
    <w:rsid w:val="006F0E0F"/>
    <w:rsid w:val="006F6D3D"/>
    <w:rsid w:val="00702951"/>
    <w:rsid w:val="007051D3"/>
    <w:rsid w:val="00706369"/>
    <w:rsid w:val="00715BEA"/>
    <w:rsid w:val="0072334B"/>
    <w:rsid w:val="00740EEA"/>
    <w:rsid w:val="00741D5E"/>
    <w:rsid w:val="007540AB"/>
    <w:rsid w:val="007575E4"/>
    <w:rsid w:val="0077017C"/>
    <w:rsid w:val="00776396"/>
    <w:rsid w:val="00794804"/>
    <w:rsid w:val="007B33F1"/>
    <w:rsid w:val="007B6DDA"/>
    <w:rsid w:val="007C0308"/>
    <w:rsid w:val="007C2FF2"/>
    <w:rsid w:val="007C4D0F"/>
    <w:rsid w:val="007D6232"/>
    <w:rsid w:val="007F1F99"/>
    <w:rsid w:val="007F768F"/>
    <w:rsid w:val="0080609C"/>
    <w:rsid w:val="0080791D"/>
    <w:rsid w:val="008110B9"/>
    <w:rsid w:val="008147B5"/>
    <w:rsid w:val="00836367"/>
    <w:rsid w:val="008408F7"/>
    <w:rsid w:val="00862D3B"/>
    <w:rsid w:val="00873603"/>
    <w:rsid w:val="00885C16"/>
    <w:rsid w:val="00887348"/>
    <w:rsid w:val="0089029F"/>
    <w:rsid w:val="00894578"/>
    <w:rsid w:val="008A2C7D"/>
    <w:rsid w:val="008B6524"/>
    <w:rsid w:val="008C35F2"/>
    <w:rsid w:val="008C4B23"/>
    <w:rsid w:val="008F6E2C"/>
    <w:rsid w:val="009013E7"/>
    <w:rsid w:val="0090254D"/>
    <w:rsid w:val="00906730"/>
    <w:rsid w:val="0091036A"/>
    <w:rsid w:val="009235D7"/>
    <w:rsid w:val="009241C3"/>
    <w:rsid w:val="009303D9"/>
    <w:rsid w:val="0093141B"/>
    <w:rsid w:val="00933C64"/>
    <w:rsid w:val="00935E89"/>
    <w:rsid w:val="00941C70"/>
    <w:rsid w:val="00945E17"/>
    <w:rsid w:val="00947355"/>
    <w:rsid w:val="00955733"/>
    <w:rsid w:val="00963AE1"/>
    <w:rsid w:val="00972203"/>
    <w:rsid w:val="0097328F"/>
    <w:rsid w:val="0099509B"/>
    <w:rsid w:val="0099711F"/>
    <w:rsid w:val="009F1D79"/>
    <w:rsid w:val="009F36B5"/>
    <w:rsid w:val="009F4BC0"/>
    <w:rsid w:val="00A02B24"/>
    <w:rsid w:val="00A059B3"/>
    <w:rsid w:val="00A20FC9"/>
    <w:rsid w:val="00A22A24"/>
    <w:rsid w:val="00A243AD"/>
    <w:rsid w:val="00A30720"/>
    <w:rsid w:val="00A34D58"/>
    <w:rsid w:val="00A40D00"/>
    <w:rsid w:val="00A4794A"/>
    <w:rsid w:val="00A719E4"/>
    <w:rsid w:val="00A75BA8"/>
    <w:rsid w:val="00A8497F"/>
    <w:rsid w:val="00A9622A"/>
    <w:rsid w:val="00AA4CC4"/>
    <w:rsid w:val="00AC2344"/>
    <w:rsid w:val="00AC2917"/>
    <w:rsid w:val="00AC7882"/>
    <w:rsid w:val="00AD6EAD"/>
    <w:rsid w:val="00AE3409"/>
    <w:rsid w:val="00B11A60"/>
    <w:rsid w:val="00B13A09"/>
    <w:rsid w:val="00B205AA"/>
    <w:rsid w:val="00B22613"/>
    <w:rsid w:val="00B30DFE"/>
    <w:rsid w:val="00B37294"/>
    <w:rsid w:val="00B42A1B"/>
    <w:rsid w:val="00B44A76"/>
    <w:rsid w:val="00B53A67"/>
    <w:rsid w:val="00B768D1"/>
    <w:rsid w:val="00BA1025"/>
    <w:rsid w:val="00BA1BBB"/>
    <w:rsid w:val="00BB2AA4"/>
    <w:rsid w:val="00BC3420"/>
    <w:rsid w:val="00BD286E"/>
    <w:rsid w:val="00BD4061"/>
    <w:rsid w:val="00BD670B"/>
    <w:rsid w:val="00BE0493"/>
    <w:rsid w:val="00BE777C"/>
    <w:rsid w:val="00BE78BC"/>
    <w:rsid w:val="00BE7D3C"/>
    <w:rsid w:val="00BF5FF6"/>
    <w:rsid w:val="00BF6D9B"/>
    <w:rsid w:val="00C0207F"/>
    <w:rsid w:val="00C16117"/>
    <w:rsid w:val="00C212C3"/>
    <w:rsid w:val="00C22DD6"/>
    <w:rsid w:val="00C3075A"/>
    <w:rsid w:val="00C53A0B"/>
    <w:rsid w:val="00C579C6"/>
    <w:rsid w:val="00C837EF"/>
    <w:rsid w:val="00C919A4"/>
    <w:rsid w:val="00CA36D5"/>
    <w:rsid w:val="00CA4392"/>
    <w:rsid w:val="00CB440A"/>
    <w:rsid w:val="00CC369B"/>
    <w:rsid w:val="00CC393F"/>
    <w:rsid w:val="00CE0878"/>
    <w:rsid w:val="00CF1EF7"/>
    <w:rsid w:val="00CF5DEC"/>
    <w:rsid w:val="00D03C37"/>
    <w:rsid w:val="00D06025"/>
    <w:rsid w:val="00D12EC6"/>
    <w:rsid w:val="00D2176E"/>
    <w:rsid w:val="00D30FA0"/>
    <w:rsid w:val="00D375B3"/>
    <w:rsid w:val="00D473D6"/>
    <w:rsid w:val="00D54821"/>
    <w:rsid w:val="00D632BE"/>
    <w:rsid w:val="00D72D06"/>
    <w:rsid w:val="00D7522C"/>
    <w:rsid w:val="00D7536F"/>
    <w:rsid w:val="00D76668"/>
    <w:rsid w:val="00D92617"/>
    <w:rsid w:val="00D94B2B"/>
    <w:rsid w:val="00D95397"/>
    <w:rsid w:val="00DA54E9"/>
    <w:rsid w:val="00DC238B"/>
    <w:rsid w:val="00DD738D"/>
    <w:rsid w:val="00DE064C"/>
    <w:rsid w:val="00DE28D4"/>
    <w:rsid w:val="00DE57FA"/>
    <w:rsid w:val="00DF464F"/>
    <w:rsid w:val="00DF5EEB"/>
    <w:rsid w:val="00E05030"/>
    <w:rsid w:val="00E07383"/>
    <w:rsid w:val="00E143FB"/>
    <w:rsid w:val="00E165BC"/>
    <w:rsid w:val="00E33C33"/>
    <w:rsid w:val="00E4788F"/>
    <w:rsid w:val="00E5548B"/>
    <w:rsid w:val="00E61E12"/>
    <w:rsid w:val="00E742F8"/>
    <w:rsid w:val="00E7596C"/>
    <w:rsid w:val="00E878F2"/>
    <w:rsid w:val="00E90B55"/>
    <w:rsid w:val="00E95277"/>
    <w:rsid w:val="00EA0D4B"/>
    <w:rsid w:val="00EA1A10"/>
    <w:rsid w:val="00EB70E3"/>
    <w:rsid w:val="00ED0149"/>
    <w:rsid w:val="00EE1045"/>
    <w:rsid w:val="00EF13D0"/>
    <w:rsid w:val="00EF535F"/>
    <w:rsid w:val="00EF7DE3"/>
    <w:rsid w:val="00F01787"/>
    <w:rsid w:val="00F03103"/>
    <w:rsid w:val="00F06CAA"/>
    <w:rsid w:val="00F06E93"/>
    <w:rsid w:val="00F271DE"/>
    <w:rsid w:val="00F308F9"/>
    <w:rsid w:val="00F31ED2"/>
    <w:rsid w:val="00F34604"/>
    <w:rsid w:val="00F37E4A"/>
    <w:rsid w:val="00F627DA"/>
    <w:rsid w:val="00F7288F"/>
    <w:rsid w:val="00F847A6"/>
    <w:rsid w:val="00F86DBE"/>
    <w:rsid w:val="00F9441B"/>
    <w:rsid w:val="00FA3BD4"/>
    <w:rsid w:val="00FA4C32"/>
    <w:rsid w:val="00FA77C0"/>
    <w:rsid w:val="00FC17C1"/>
    <w:rsid w:val="00FC40E4"/>
    <w:rsid w:val="00FC7C25"/>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3pt" w:after="1.50pt"/>
      <w:ind w:start="2.90pt" w:hanging="1.45pt"/>
      <w:jc w:val="end"/>
    </w:pPr>
    <w:rPr>
      <w:sz w:val="12"/>
      <w:szCs w:val="12"/>
    </w:rPr>
  </w:style>
  <w:style w:type="paragraph" w:customStyle="1" w:styleId="tablehead">
    <w:name w:val="table head"/>
    <w:pPr>
      <w:numPr>
        <w:numId w:val="6"/>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234pt"/>
        <w:tab w:val="end" w:pos="468pt"/>
      </w:tabs>
    </w:pPr>
  </w:style>
  <w:style w:type="character" w:customStyle="1" w:styleId="FooterChar">
    <w:name w:val="Footer Char"/>
    <w:basedOn w:val="DefaultParagraphFont"/>
    <w:link w:val="Footer"/>
    <w:uiPriority w:val="99"/>
    <w:rsid w:val="001A3B3D"/>
  </w:style>
  <w:style w:type="character" w:styleId="Emphasis">
    <w:name w:val="Emphasis"/>
    <w:basedOn w:val="DefaultParagraphFont"/>
    <w:uiPriority w:val="20"/>
    <w:qFormat/>
    <w:rsid w:val="00776396"/>
    <w:rPr>
      <w:i/>
      <w:iCs/>
    </w:rPr>
  </w:style>
  <w:style w:type="character" w:styleId="HTMLCode">
    <w:name w:val="HTML Code"/>
    <w:basedOn w:val="DefaultParagraphFont"/>
    <w:uiPriority w:val="99"/>
    <w:unhideWhenUsed/>
    <w:rsid w:val="009235D7"/>
    <w:rPr>
      <w:rFonts w:ascii="Courier New" w:eastAsia="Times New Roman" w:hAnsi="Courier New" w:cs="Courier New"/>
      <w:sz w:val="20"/>
      <w:szCs w:val="20"/>
    </w:rPr>
  </w:style>
  <w:style w:type="character" w:customStyle="1" w:styleId="Heading1Char">
    <w:name w:val="Heading 1 Char"/>
    <w:basedOn w:val="DefaultParagraphFont"/>
    <w:link w:val="Heading1"/>
    <w:rsid w:val="006E6DE8"/>
    <w:rPr>
      <w:smallCaps/>
      <w:noProof/>
    </w:rPr>
  </w:style>
  <w:style w:type="character" w:styleId="Strong">
    <w:name w:val="Strong"/>
    <w:basedOn w:val="DefaultParagraphFont"/>
    <w:uiPriority w:val="22"/>
    <w:qFormat/>
    <w:rsid w:val="007540AB"/>
    <w:rPr>
      <w:b/>
      <w:bCs/>
    </w:rPr>
  </w:style>
  <w:style w:type="character" w:styleId="Hyperlink">
    <w:name w:val="Hyperlink"/>
    <w:basedOn w:val="DefaultParagraphFont"/>
    <w:rsid w:val="00EF13D0"/>
    <w:rPr>
      <w:color w:val="0563C1" w:themeColor="hyperlink"/>
      <w:u w:val="single"/>
    </w:rPr>
  </w:style>
  <w:style w:type="paragraph" w:styleId="ListParagraph">
    <w:name w:val="List Paragraph"/>
    <w:basedOn w:val="Normal"/>
    <w:uiPriority w:val="34"/>
    <w:qFormat/>
    <w:rsid w:val="001B0637"/>
    <w:pPr>
      <w:ind w:start="36pt"/>
      <w:contextualSpacing/>
    </w:pPr>
  </w:style>
  <w:style w:type="paragraph" w:styleId="NormalWeb">
    <w:name w:val="Normal (Web)"/>
    <w:basedOn w:val="Normal"/>
    <w:rsid w:val="00D473D6"/>
    <w:rPr>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041291">
      <w:bodyDiv w:val="1"/>
      <w:marLeft w:val="0pt"/>
      <w:marRight w:val="0pt"/>
      <w:marTop w:val="0pt"/>
      <w:marBottom w:val="0pt"/>
      <w:divBdr>
        <w:top w:val="none" w:sz="0" w:space="0" w:color="auto"/>
        <w:left w:val="none" w:sz="0" w:space="0" w:color="auto"/>
        <w:bottom w:val="none" w:sz="0" w:space="0" w:color="auto"/>
        <w:right w:val="none" w:sz="0" w:space="0" w:color="auto"/>
      </w:divBdr>
    </w:div>
    <w:div w:id="212277304">
      <w:bodyDiv w:val="1"/>
      <w:marLeft w:val="0pt"/>
      <w:marRight w:val="0pt"/>
      <w:marTop w:val="0pt"/>
      <w:marBottom w:val="0pt"/>
      <w:divBdr>
        <w:top w:val="none" w:sz="0" w:space="0" w:color="auto"/>
        <w:left w:val="none" w:sz="0" w:space="0" w:color="auto"/>
        <w:bottom w:val="none" w:sz="0" w:space="0" w:color="auto"/>
        <w:right w:val="none" w:sz="0" w:space="0" w:color="auto"/>
      </w:divBdr>
    </w:div>
    <w:div w:id="459111476">
      <w:bodyDiv w:val="1"/>
      <w:marLeft w:val="0pt"/>
      <w:marRight w:val="0pt"/>
      <w:marTop w:val="0pt"/>
      <w:marBottom w:val="0pt"/>
      <w:divBdr>
        <w:top w:val="none" w:sz="0" w:space="0" w:color="auto"/>
        <w:left w:val="none" w:sz="0" w:space="0" w:color="auto"/>
        <w:bottom w:val="none" w:sz="0" w:space="0" w:color="auto"/>
        <w:right w:val="none" w:sz="0" w:space="0" w:color="auto"/>
      </w:divBdr>
    </w:div>
    <w:div w:id="493380160">
      <w:bodyDiv w:val="1"/>
      <w:marLeft w:val="0pt"/>
      <w:marRight w:val="0pt"/>
      <w:marTop w:val="0pt"/>
      <w:marBottom w:val="0pt"/>
      <w:divBdr>
        <w:top w:val="none" w:sz="0" w:space="0" w:color="auto"/>
        <w:left w:val="none" w:sz="0" w:space="0" w:color="auto"/>
        <w:bottom w:val="none" w:sz="0" w:space="0" w:color="auto"/>
        <w:right w:val="none" w:sz="0" w:space="0" w:color="auto"/>
      </w:divBdr>
    </w:div>
    <w:div w:id="634725171">
      <w:bodyDiv w:val="1"/>
      <w:marLeft w:val="0pt"/>
      <w:marRight w:val="0pt"/>
      <w:marTop w:val="0pt"/>
      <w:marBottom w:val="0pt"/>
      <w:divBdr>
        <w:top w:val="none" w:sz="0" w:space="0" w:color="auto"/>
        <w:left w:val="none" w:sz="0" w:space="0" w:color="auto"/>
        <w:bottom w:val="none" w:sz="0" w:space="0" w:color="auto"/>
        <w:right w:val="none" w:sz="0" w:space="0" w:color="auto"/>
      </w:divBdr>
    </w:div>
    <w:div w:id="718938401">
      <w:bodyDiv w:val="1"/>
      <w:marLeft w:val="0pt"/>
      <w:marRight w:val="0pt"/>
      <w:marTop w:val="0pt"/>
      <w:marBottom w:val="0pt"/>
      <w:divBdr>
        <w:top w:val="none" w:sz="0" w:space="0" w:color="auto"/>
        <w:left w:val="none" w:sz="0" w:space="0" w:color="auto"/>
        <w:bottom w:val="none" w:sz="0" w:space="0" w:color="auto"/>
        <w:right w:val="none" w:sz="0" w:space="0" w:color="auto"/>
      </w:divBdr>
    </w:div>
    <w:div w:id="993332662">
      <w:bodyDiv w:val="1"/>
      <w:marLeft w:val="0pt"/>
      <w:marRight w:val="0pt"/>
      <w:marTop w:val="0pt"/>
      <w:marBottom w:val="0pt"/>
      <w:divBdr>
        <w:top w:val="none" w:sz="0" w:space="0" w:color="auto"/>
        <w:left w:val="none" w:sz="0" w:space="0" w:color="auto"/>
        <w:bottom w:val="none" w:sz="0" w:space="0" w:color="auto"/>
        <w:right w:val="none" w:sz="0" w:space="0" w:color="auto"/>
      </w:divBdr>
    </w:div>
    <w:div w:id="1012224044">
      <w:bodyDiv w:val="1"/>
      <w:marLeft w:val="0pt"/>
      <w:marRight w:val="0pt"/>
      <w:marTop w:val="0pt"/>
      <w:marBottom w:val="0pt"/>
      <w:divBdr>
        <w:top w:val="none" w:sz="0" w:space="0" w:color="auto"/>
        <w:left w:val="none" w:sz="0" w:space="0" w:color="auto"/>
        <w:bottom w:val="none" w:sz="0" w:space="0" w:color="auto"/>
        <w:right w:val="none" w:sz="0" w:space="0" w:color="auto"/>
      </w:divBdr>
    </w:div>
    <w:div w:id="1040940061">
      <w:bodyDiv w:val="1"/>
      <w:marLeft w:val="0pt"/>
      <w:marRight w:val="0pt"/>
      <w:marTop w:val="0pt"/>
      <w:marBottom w:val="0pt"/>
      <w:divBdr>
        <w:top w:val="none" w:sz="0" w:space="0" w:color="auto"/>
        <w:left w:val="none" w:sz="0" w:space="0" w:color="auto"/>
        <w:bottom w:val="none" w:sz="0" w:space="0" w:color="auto"/>
        <w:right w:val="none" w:sz="0" w:space="0" w:color="auto"/>
      </w:divBdr>
    </w:div>
    <w:div w:id="1079671274">
      <w:bodyDiv w:val="1"/>
      <w:marLeft w:val="0pt"/>
      <w:marRight w:val="0pt"/>
      <w:marTop w:val="0pt"/>
      <w:marBottom w:val="0pt"/>
      <w:divBdr>
        <w:top w:val="none" w:sz="0" w:space="0" w:color="auto"/>
        <w:left w:val="none" w:sz="0" w:space="0" w:color="auto"/>
        <w:bottom w:val="none" w:sz="0" w:space="0" w:color="auto"/>
        <w:right w:val="none" w:sz="0" w:space="0" w:color="auto"/>
      </w:divBdr>
    </w:div>
    <w:div w:id="1133865887">
      <w:bodyDiv w:val="1"/>
      <w:marLeft w:val="0pt"/>
      <w:marRight w:val="0pt"/>
      <w:marTop w:val="0pt"/>
      <w:marBottom w:val="0pt"/>
      <w:divBdr>
        <w:top w:val="none" w:sz="0" w:space="0" w:color="auto"/>
        <w:left w:val="none" w:sz="0" w:space="0" w:color="auto"/>
        <w:bottom w:val="none" w:sz="0" w:space="0" w:color="auto"/>
        <w:right w:val="none" w:sz="0" w:space="0" w:color="auto"/>
      </w:divBdr>
    </w:div>
    <w:div w:id="1171145424">
      <w:bodyDiv w:val="1"/>
      <w:marLeft w:val="0pt"/>
      <w:marRight w:val="0pt"/>
      <w:marTop w:val="0pt"/>
      <w:marBottom w:val="0pt"/>
      <w:divBdr>
        <w:top w:val="none" w:sz="0" w:space="0" w:color="auto"/>
        <w:left w:val="none" w:sz="0" w:space="0" w:color="auto"/>
        <w:bottom w:val="none" w:sz="0" w:space="0" w:color="auto"/>
        <w:right w:val="none" w:sz="0" w:space="0" w:color="auto"/>
      </w:divBdr>
    </w:div>
    <w:div w:id="1364865511">
      <w:bodyDiv w:val="1"/>
      <w:marLeft w:val="0pt"/>
      <w:marRight w:val="0pt"/>
      <w:marTop w:val="0pt"/>
      <w:marBottom w:val="0pt"/>
      <w:divBdr>
        <w:top w:val="none" w:sz="0" w:space="0" w:color="auto"/>
        <w:left w:val="none" w:sz="0" w:space="0" w:color="auto"/>
        <w:bottom w:val="none" w:sz="0" w:space="0" w:color="auto"/>
        <w:right w:val="none" w:sz="0" w:space="0" w:color="auto"/>
      </w:divBdr>
    </w:div>
    <w:div w:id="1392386289">
      <w:bodyDiv w:val="1"/>
      <w:marLeft w:val="0pt"/>
      <w:marRight w:val="0pt"/>
      <w:marTop w:val="0pt"/>
      <w:marBottom w:val="0pt"/>
      <w:divBdr>
        <w:top w:val="none" w:sz="0" w:space="0" w:color="auto"/>
        <w:left w:val="none" w:sz="0" w:space="0" w:color="auto"/>
        <w:bottom w:val="none" w:sz="0" w:space="0" w:color="auto"/>
        <w:right w:val="none" w:sz="0" w:space="0" w:color="auto"/>
      </w:divBdr>
    </w:div>
    <w:div w:id="1396708565">
      <w:bodyDiv w:val="1"/>
      <w:marLeft w:val="0pt"/>
      <w:marRight w:val="0pt"/>
      <w:marTop w:val="0pt"/>
      <w:marBottom w:val="0pt"/>
      <w:divBdr>
        <w:top w:val="none" w:sz="0" w:space="0" w:color="auto"/>
        <w:left w:val="none" w:sz="0" w:space="0" w:color="auto"/>
        <w:bottom w:val="none" w:sz="0" w:space="0" w:color="auto"/>
        <w:right w:val="none" w:sz="0" w:space="0" w:color="auto"/>
      </w:divBdr>
    </w:div>
    <w:div w:id="1417439032">
      <w:bodyDiv w:val="1"/>
      <w:marLeft w:val="0pt"/>
      <w:marRight w:val="0pt"/>
      <w:marTop w:val="0pt"/>
      <w:marBottom w:val="0pt"/>
      <w:divBdr>
        <w:top w:val="none" w:sz="0" w:space="0" w:color="auto"/>
        <w:left w:val="none" w:sz="0" w:space="0" w:color="auto"/>
        <w:bottom w:val="none" w:sz="0" w:space="0" w:color="auto"/>
        <w:right w:val="none" w:sz="0" w:space="0" w:color="auto"/>
      </w:divBdr>
    </w:div>
    <w:div w:id="1499540644">
      <w:bodyDiv w:val="1"/>
      <w:marLeft w:val="0pt"/>
      <w:marRight w:val="0pt"/>
      <w:marTop w:val="0pt"/>
      <w:marBottom w:val="0pt"/>
      <w:divBdr>
        <w:top w:val="none" w:sz="0" w:space="0" w:color="auto"/>
        <w:left w:val="none" w:sz="0" w:space="0" w:color="auto"/>
        <w:bottom w:val="none" w:sz="0" w:space="0" w:color="auto"/>
        <w:right w:val="none" w:sz="0" w:space="0" w:color="auto"/>
      </w:divBdr>
    </w:div>
    <w:div w:id="1554654237">
      <w:bodyDiv w:val="1"/>
      <w:marLeft w:val="0pt"/>
      <w:marRight w:val="0pt"/>
      <w:marTop w:val="0pt"/>
      <w:marBottom w:val="0pt"/>
      <w:divBdr>
        <w:top w:val="none" w:sz="0" w:space="0" w:color="auto"/>
        <w:left w:val="none" w:sz="0" w:space="0" w:color="auto"/>
        <w:bottom w:val="none" w:sz="0" w:space="0" w:color="auto"/>
        <w:right w:val="none" w:sz="0" w:space="0" w:color="auto"/>
      </w:divBdr>
    </w:div>
    <w:div w:id="1708217858">
      <w:bodyDiv w:val="1"/>
      <w:marLeft w:val="0pt"/>
      <w:marRight w:val="0pt"/>
      <w:marTop w:val="0pt"/>
      <w:marBottom w:val="0pt"/>
      <w:divBdr>
        <w:top w:val="none" w:sz="0" w:space="0" w:color="auto"/>
        <w:left w:val="none" w:sz="0" w:space="0" w:color="auto"/>
        <w:bottom w:val="none" w:sz="0" w:space="0" w:color="auto"/>
        <w:right w:val="none" w:sz="0" w:space="0" w:color="auto"/>
      </w:divBdr>
    </w:div>
    <w:div w:id="1859542211">
      <w:bodyDiv w:val="1"/>
      <w:marLeft w:val="0pt"/>
      <w:marRight w:val="0pt"/>
      <w:marTop w:val="0pt"/>
      <w:marBottom w:val="0pt"/>
      <w:divBdr>
        <w:top w:val="none" w:sz="0" w:space="0" w:color="auto"/>
        <w:left w:val="none" w:sz="0" w:space="0" w:color="auto"/>
        <w:bottom w:val="none" w:sz="0" w:space="0" w:color="auto"/>
        <w:right w:val="none" w:sz="0" w:space="0" w:color="auto"/>
      </w:divBdr>
    </w:div>
    <w:div w:id="1888107282">
      <w:bodyDiv w:val="1"/>
      <w:marLeft w:val="0pt"/>
      <w:marRight w:val="0pt"/>
      <w:marTop w:val="0pt"/>
      <w:marBottom w:val="0pt"/>
      <w:divBdr>
        <w:top w:val="none" w:sz="0" w:space="0" w:color="auto"/>
        <w:left w:val="none" w:sz="0" w:space="0" w:color="auto"/>
        <w:bottom w:val="none" w:sz="0" w:space="0" w:color="auto"/>
        <w:right w:val="none" w:sz="0" w:space="0" w:color="auto"/>
      </w:divBdr>
    </w:div>
    <w:div w:id="1909731305">
      <w:bodyDiv w:val="1"/>
      <w:marLeft w:val="0pt"/>
      <w:marRight w:val="0pt"/>
      <w:marTop w:val="0pt"/>
      <w:marBottom w:val="0pt"/>
      <w:divBdr>
        <w:top w:val="none" w:sz="0" w:space="0" w:color="auto"/>
        <w:left w:val="none" w:sz="0" w:space="0" w:color="auto"/>
        <w:bottom w:val="none" w:sz="0" w:space="0" w:color="auto"/>
        <w:right w:val="none" w:sz="0" w:space="0" w:color="auto"/>
      </w:divBdr>
    </w:div>
    <w:div w:id="1995135095">
      <w:bodyDiv w:val="1"/>
      <w:marLeft w:val="0pt"/>
      <w:marRight w:val="0pt"/>
      <w:marTop w:val="0pt"/>
      <w:marBottom w:val="0pt"/>
      <w:divBdr>
        <w:top w:val="none" w:sz="0" w:space="0" w:color="auto"/>
        <w:left w:val="none" w:sz="0" w:space="0" w:color="auto"/>
        <w:bottom w:val="none" w:sz="0" w:space="0" w:color="auto"/>
        <w:right w:val="none" w:sz="0" w:space="0" w:color="auto"/>
      </w:divBdr>
    </w:div>
    <w:div w:id="2078435844">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4.png"/><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3.jpeg"/><Relationship Id="rId17" Type="http://purl.oclc.org/ooxml/officeDocument/relationships/fontTable" Target="fontTable.xml"/><Relationship Id="rId2" Type="http://purl.oclc.org/ooxml/officeDocument/relationships/numbering" Target="numbering.xml"/><Relationship Id="rId16" Type="http://purl.oclc.org/ooxml/officeDocument/relationships/image" Target="media/image6.emf"/><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5" Type="http://purl.oclc.org/ooxml/officeDocument/relationships/package" Target="embeddings/Microsoft_Excel_Worksheet.xlsx"/><Relationship Id="rId10" Type="http://purl.oclc.org/ooxml/officeDocument/relationships/image" Target="media/image1.png"/><Relationship Id="rId4" Type="http://purl.oclc.org/ooxml/officeDocument/relationships/settings" Target="settings.xml"/><Relationship Id="rId9" Type="http://purl.oclc.org/ooxml/officeDocument/relationships/footer" Target="footer2.xml"/><Relationship Id="rId14" Type="http://purl.oclc.org/ooxml/officeDocument/relationships/image" Target="media/image5.emf"/></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77CB0915-2541-4EDA-A090-7DCFF33F9AD4}">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265</TotalTime>
  <Pages>11</Pages>
  <Words>8845</Words>
  <Characters>50417</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MANAN KHANDELWAL</cp:lastModifiedBy>
  <cp:revision>172</cp:revision>
  <cp:lastPrinted>2025-10-11T05:47:00Z</cp:lastPrinted>
  <dcterms:created xsi:type="dcterms:W3CDTF">2025-10-09T17:46:00Z</dcterms:created>
  <dcterms:modified xsi:type="dcterms:W3CDTF">2025-10-12T15:16:00Z</dcterms:modified>
</cp:coreProperties>
</file>