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K-Means Clustering: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Why Clustering?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Starbucks customers have various attributes related to them --and clustering allows for us to group them together by similarities to create a stronger and more targeted approach for our marketing efforts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What is Clustering?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Groups objects (customers) together based on some kind of similarity. Similar objects are grouped together and those that are different (farther apart) will be put in a separate cluster. Each customer will only grouped in one cluster.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Elbow Plot: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209110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091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871074" cy="212276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074" cy="212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Distribution Plots (with standardization):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4727" cy="280151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80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Distribution of Income: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760511" cy="2221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511" cy="222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Distribution of Age: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909912" cy="211823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912" cy="211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Distribution of Age: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748087" cy="196752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7" cy="1967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Clustering Scatterplo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791530" cy="225873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5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530" cy="225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548639" cy="24633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639" cy="24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>
        <w:color w:val="999999"/>
      </w:rPr>
    </w:pPr>
    <w:r w:rsidDel="00000000" w:rsidR="00000000" w:rsidRPr="00000000">
      <w:rPr>
        <w:color w:val="999999"/>
        <w:rtl w:val="0"/>
      </w:rPr>
      <w:t xml:space="preserve">Technical Appendix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