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E12D" w14:textId="4AE0BBA6" w:rsidR="00092224" w:rsidRDefault="00092224" w:rsidP="00092224">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092224">
        <w:rPr>
          <w:rFonts w:ascii="AppleSystemUIFont" w:hAnsi="AppleSystemUIFont" w:cs="AppleSystemUIFont"/>
          <w:sz w:val="26"/>
          <w:szCs w:val="26"/>
          <w:lang w:eastAsia="en-US"/>
          <w14:ligatures w14:val="standardContextual"/>
        </w:rPr>
        <w:drawing>
          <wp:inline distT="0" distB="0" distL="0" distR="0" wp14:anchorId="2A8BBAC1" wp14:editId="522CFCB1">
            <wp:extent cx="5756910" cy="5520055"/>
            <wp:effectExtent l="0" t="0" r="0" b="4445"/>
            <wp:docPr id="378581004" name="Grafik 1" descr="Ein Bild, das Text, Mann, Menschliches Gesich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81004" name="Grafik 1" descr="Ein Bild, das Text, Mann, Menschliches Gesicht, Screenshot enthält.&#10;&#10;Automatisch generierte Beschreibung"/>
                    <pic:cNvPicPr/>
                  </pic:nvPicPr>
                  <pic:blipFill>
                    <a:blip r:embed="rId5"/>
                    <a:stretch>
                      <a:fillRect/>
                    </a:stretch>
                  </pic:blipFill>
                  <pic:spPr>
                    <a:xfrm>
                      <a:off x="0" y="0"/>
                      <a:ext cx="5756910" cy="5520055"/>
                    </a:xfrm>
                    <a:prstGeom prst="rect">
                      <a:avLst/>
                    </a:prstGeom>
                  </pic:spPr>
                </pic:pic>
              </a:graphicData>
            </a:graphic>
          </wp:inline>
        </w:drawing>
      </w:r>
      <w:r>
        <w:rPr>
          <w:rFonts w:ascii="AppleSystemUIFont" w:hAnsi="AppleSystemUIFont" w:cs="AppleSystemUIFont"/>
          <w:sz w:val="26"/>
          <w:szCs w:val="26"/>
          <w:lang w:eastAsia="en-US"/>
          <w14:ligatures w14:val="standardContextual"/>
        </w:rPr>
        <w:t xml:space="preserve">Denn es gibt eine politische Entwicklung, bei der wir alle merken, dass die Dinge im Baskenland nicht mit dem Wachstum und den Ansprüchen übereinstimmen, die wir Basken haben, weil wir in allem die Ersten sein wollen. Und wir sehen einige Dinge, wie den Zustand des Gesundheitswesens, den Zustand des Bildungswesens, der so schlecht ist, und die Wirtschaft läuft auch nicht sehr gut. Da wir also ehrgeizig sind... So ehrgeizig wir auch sind... </w:t>
      </w:r>
    </w:p>
    <w:p w14:paraId="1F24654C" w14:textId="77777777" w:rsidR="00092224" w:rsidRDefault="00092224" w:rsidP="00092224">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roofErr w:type="spellStart"/>
      <w:r>
        <w:rPr>
          <w:rFonts w:ascii="AppleSystemUIFont" w:hAnsi="AppleSystemUIFont" w:cs="AppleSystemUIFont"/>
          <w:sz w:val="26"/>
          <w:szCs w:val="26"/>
          <w:lang w:eastAsia="en-US"/>
          <w14:ligatures w14:val="standardContextual"/>
        </w:rPr>
        <w:t>Corri</w:t>
      </w:r>
      <w:proofErr w:type="spellEnd"/>
      <w:r>
        <w:rPr>
          <w:rFonts w:ascii="AppleSystemUIFont" w:hAnsi="AppleSystemUIFont" w:cs="AppleSystemUIFont"/>
          <w:sz w:val="26"/>
          <w:szCs w:val="26"/>
          <w:lang w:eastAsia="en-US"/>
          <w14:ligatures w14:val="standardContextual"/>
        </w:rPr>
        <w:t xml:space="preserve">, das ist der Weg zum Fortschritt, denn es gibt einen Punkt der Ungewissheit über das, was passieren wird, und für uns ist es auch eine Chance, denn ich denke, wir tragen das, was Sie erwartet haben, richtig? Eine offene Gesellschaft, ich denke, das ist es, was wir im Baskenland brauchen, um uns zu öffnen, um durchlässiger zu werden, um zu wachsen und um sehr attraktiv zu sein. Ich glaube, dass wir Basken wachsen müssen und sehr attraktiv sein müssen. </w:t>
      </w:r>
    </w:p>
    <w:p w14:paraId="6514F5A0" w14:textId="524EE874" w:rsidR="00092224" w:rsidRDefault="00092224" w:rsidP="00092224">
      <w:r>
        <w:rPr>
          <w:rFonts w:ascii="AppleSystemUIFont" w:hAnsi="AppleSystemUIFont" w:cs="AppleSystemUIFont"/>
          <w:sz w:val="26"/>
          <w:szCs w:val="26"/>
          <w:lang w:eastAsia="en-US"/>
          <w14:ligatures w14:val="standardContextual"/>
        </w:rPr>
        <w:lastRenderedPageBreak/>
        <w:t xml:space="preserve">Empfangen Sie. Wir sind bereits... Ich glaube, zu viele Leute haben uns bereits verlassen. Wie viele junge Leute gehen nach Madrid? Wir sehen sie im </w:t>
      </w:r>
      <w:proofErr w:type="spellStart"/>
      <w:r>
        <w:rPr>
          <w:rFonts w:ascii="AppleSystemUIFont" w:hAnsi="AppleSystemUIFont" w:cs="AppleSystemUIFont"/>
          <w:sz w:val="26"/>
          <w:szCs w:val="26"/>
          <w:lang w:eastAsia="en-US"/>
          <w14:ligatures w14:val="standardContextual"/>
        </w:rPr>
        <w:t>Termibus</w:t>
      </w:r>
      <w:proofErr w:type="spellEnd"/>
      <w:r>
        <w:rPr>
          <w:rFonts w:ascii="AppleSystemUIFont" w:hAnsi="AppleSystemUIFont" w:cs="AppleSystemUIFont"/>
          <w:sz w:val="26"/>
          <w:szCs w:val="26"/>
          <w:lang w:eastAsia="en-US"/>
          <w14:ligatures w14:val="standardContextual"/>
        </w:rPr>
        <w:t xml:space="preserve">, jedes Wochenende. Was wir brauchen, ist, dass Menschen aus anderen Teilen Spaniens </w:t>
      </w:r>
      <w:proofErr w:type="gramStart"/>
      <w:r>
        <w:rPr>
          <w:rFonts w:ascii="AppleSystemUIFont" w:hAnsi="AppleSystemUIFont" w:cs="AppleSystemUIFont"/>
          <w:sz w:val="26"/>
          <w:szCs w:val="26"/>
          <w:lang w:eastAsia="en-US"/>
          <w14:ligatures w14:val="standardContextual"/>
        </w:rPr>
        <w:t>hierher kommen</w:t>
      </w:r>
      <w:proofErr w:type="gramEnd"/>
      <w:r>
        <w:rPr>
          <w:rFonts w:ascii="AppleSystemUIFont" w:hAnsi="AppleSystemUIFont" w:cs="AppleSystemUIFont"/>
          <w:sz w:val="26"/>
          <w:szCs w:val="26"/>
          <w:lang w:eastAsia="en-US"/>
          <w14:ligatures w14:val="standardContextual"/>
        </w:rPr>
        <w:t>, damit wir wieder so attraktiv sind wie in einer anderen Zeit. Und dass wir talentierte Leute anziehen und dass wir wieder ein Schiedsrichter sind... Und dass wir wieder ein Schiedsrichter sind...</w:t>
      </w:r>
    </w:p>
    <w:sectPr w:rsidR="00FB4137" w:rsidSect="0009222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24"/>
    <w:rsid w:val="000363C9"/>
    <w:rsid w:val="00092224"/>
    <w:rsid w:val="00263F85"/>
    <w:rsid w:val="004863FC"/>
    <w:rsid w:val="00491183"/>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B9F41E8"/>
  <w14:defaultImageDpi w14:val="32767"/>
  <w15:chartTrackingRefBased/>
  <w15:docId w15:val="{4A4DB224-86F6-7540-8D76-5C309C15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092224"/>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092224"/>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92224"/>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92224"/>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92224"/>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092224"/>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92224"/>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092224"/>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092224"/>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092224"/>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092224"/>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092224"/>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092224"/>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092224"/>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092224"/>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2224"/>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09222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92224"/>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09222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92224"/>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092224"/>
    <w:pPr>
      <w:ind w:left="720"/>
    </w:pPr>
  </w:style>
  <w:style w:type="character" w:styleId="IntensiveHervorhebung">
    <w:name w:val="Intense Emphasis"/>
    <w:basedOn w:val="Absatz-Standardschriftart"/>
    <w:uiPriority w:val="21"/>
    <w:qFormat/>
    <w:rsid w:val="00092224"/>
    <w:rPr>
      <w:i/>
      <w:iCs/>
      <w:color w:val="2F5496" w:themeColor="accent1" w:themeShade="BF"/>
    </w:rPr>
  </w:style>
  <w:style w:type="paragraph" w:styleId="IntensivesZitat">
    <w:name w:val="Intense Quote"/>
    <w:basedOn w:val="Standard"/>
    <w:next w:val="Standard"/>
    <w:link w:val="IntensivesZitatZchn"/>
    <w:uiPriority w:val="30"/>
    <w:qFormat/>
    <w:rsid w:val="00092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92224"/>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0922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1176</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2024-03-27T09:41:00Z</dcterms:created>
  <dcterms:modified xsi:type="dcterms:W3CDTF">2024-03-27T09:42:00Z</dcterms:modified>
</cp:coreProperties>
</file>