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2E5AAC"/>
          <w:sz w:val="64"/>
          <w:szCs w:val="64"/>
        </w:rPr>
        <w:t xml:space="preserve">MawiTek Trading Bot</w:t>
      </w:r>
    </w:p>
    <w:p>
      <w:pPr>
        <w:spacing w:after="0" w:before="120"/>
        <w:jc w:val="center"/>
      </w:pPr>
      <w:r>
        <w:rPr>
          <w:sz w:val="32"/>
          <w:szCs w:val="32"/>
        </w:rPr>
        <w:t xml:space="preserve">Architecture &amp; Calculations Reference</w:t>
      </w:r>
    </w:p>
    <w:p>
      <w:pPr>
        <w:spacing w:after="0" w:before="1200"/>
        <w:jc w:val="center"/>
      </w:pPr>
      <w:r>
        <w:rPr>
          <w:i/>
          <w:iCs/>
          <w:color w:val="666666"/>
          <w:sz w:val="22"/>
          <w:szCs w:val="22"/>
        </w:rPr>
        <w:t xml:space="preserve">Multi-strategy options trading bot · Tradier integration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Technical documentation — every module and every calculation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Backtest-first. </w:t>
      </w:r>
      <w:r>
        <w:t xml:space="preserve">No directional edge goes live until it survives a backtest on real data, validated on at least two independent samples to reject overfits. Several experiments (HFT bidirectional, PEAD short puts, bear-call spreads, earnings IV-crush seller) were built, tested, and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 open on data, fail closed on risk. </w:t>
      </w:r>
      <w:r>
        <w:t xml:space="preserve">A missing data read (IV, greeks, regime) never blocks trading; a breached risk limit (daily loss, allocation, concentration, vega) always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writer per state file. </w:t>
      </w:r>
      <w:r>
        <w:t xml:space="preserve">Each strategy process owns its own position book; cross-process shared files use atomic writes plus an advisory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Pure where possible. </w:t>
      </w:r>
      <w:r>
        <w:t xml:space="preserve">Signal detectors, scoring, P&amp;L, and metrics are pure functions, unit-tested in MOCK_MODE with no network. Network wrappers are thin and fail soft.</w:t>
      </w:r>
    </w:p>
    <w:p>
      <w:pPr>
        <w:pStyle w:val="Heading1"/>
      </w:pPr>
      <w:r>
        <w:t xml:space="preserve">2. System Topology</w:t>
      </w:r>
    </w:p>
    <w:p>
      <w:pPr>
        <w:spacing w:after="120"/>
      </w:pPr>
      <w:r>
        <w:t xml:space="preserve">start_all.py launches and supervises these long-running processes, each with its own market-hours guard and heartbeat: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24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1 — Catalyst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calls into an earnings/news catalyst (7–30 DTE)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2 — IV-Rank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iv_rank_bot.py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selling — bull-put spreads &amp; iron condors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3 — HFT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hft_executor.py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Intraday 0-DTE momentum scalps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4 — PEAD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pead_executor.py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Post-earnings / news-drift swings (14–35 DTE)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5 — Bounce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bounce_executor.py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Bear-regime capitulation-bounce longs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 monitor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news_feed.py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Multi-source headlines + social-sentiment sweep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server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dashboard_server.py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Serves dashboard.html + JSON state</w:t>
            </w:r>
          </w:p>
        </w:tc>
      </w:tr>
    </w:tbl>
    <w:p>
      <w:pPr>
        <w:spacing w:after="120"/>
      </w:pPr>
      <w:r>
        <w:rPr>
          <w:b/>
          <w:bCs/>
        </w:rPr>
        <w:t xml:space="preserve">Data flow: </w:t>
      </w:r>
      <w:r>
        <w:t xml:space="preserve">scanners read market data (Tradier) → produce scored setups → the risk manager gates each candidate → order_manager places &amp; confirms the real fill → the trade is recorded in that strategy's position book and the shared journal → dashboard_state.py assembles dashboard_state.json → dashboard.html polls and renders it.</w:t>
      </w:r>
    </w:p>
    <w:p>
      <w:pPr>
        <w:pStyle w:val="Heading1"/>
      </w:pPr>
      <w:r>
        <w:t xml:space="preserve">3. The Six Strategies</w:t>
      </w:r>
    </w:p>
    <w:p>
      <w:pPr>
        <w:pStyle w:val="Heading3"/>
      </w:pPr>
      <w:r>
        <w:t xml:space="preserve">Strategy 1 — Catalyst long calls</w:t>
      </w:r>
    </w:p>
    <w:p>
      <w:pPr>
        <w:spacing w:after="120"/>
      </w:pPr>
      <w:r>
        <w:rPr>
          <w:i/>
          <w:iCs/>
          <w:color w:val="666666"/>
        </w:rPr>
        <w:t xml:space="preserve">executor.py, options_scanner.py — </w:t>
      </w:r>
      <w:r>
        <w:t xml:space="preserve">Buys ~ATM/OTM long calls 7–30 DTE before an earnings/news catalyst. Exits via position_manager (TP/SL/DTE). Honestly modeled as negative-EV once IV crush is priced — it fights vega into the print; kept small. The real premium edge is Strategy 2.</w:t>
      </w:r>
    </w:p>
    <w:p>
      <w:pPr>
        <w:pStyle w:val="Heading3"/>
      </w:pPr>
      <w:r>
        <w:t xml:space="preserve">Strategy 2 — IV-Rank premium selling</w:t>
      </w:r>
    </w:p>
    <w:p>
      <w:pPr>
        <w:spacing w:after="120"/>
      </w:pPr>
      <w:r>
        <w:rPr>
          <w:i/>
          <w:iCs/>
          <w:color w:val="666666"/>
        </w:rPr>
        <w:t xml:space="preserve">iv_rank_bot.py — </w:t>
      </w:r>
      <w:r>
        <w:t xml:space="preserve">Sells defined-risk premium when IV is rich. Preferred structure is a 4-leg iron condor (falls back to a bull-put spread). Buys the long protection wing(s) first (no naked-short risk on a partial fill), then sells the short leg(s). Exits: take profit at 50% of credit captured, stop at 2× credit, or time-stop at ≤7 DTE. The validated short-vol edge.</w:t>
      </w:r>
    </w:p>
    <w:p>
      <w:pPr>
        <w:pStyle w:val="Heading3"/>
      </w:pPr>
      <w:r>
        <w:t xml:space="preserve">Strategy 3 — HFT intraday scalps</w:t>
      </w:r>
    </w:p>
    <w:p>
      <w:pPr>
        <w:spacing w:after="120"/>
      </w:pPr>
      <w:r>
        <w:rPr>
          <w:i/>
          <w:iCs/>
          <w:color w:val="666666"/>
        </w:rPr>
        <w:t xml:space="preserve">hft_executor.py, hft_scanner.py — </w:t>
      </w:r>
      <w:r>
        <w:t xml:space="preserve">Trades 0–2 DTE options on intraday momentum during 09:45–14:45 ET, flat by EOD (15:15 forced flatten). Uses a confluence of up to five signals (VWAP reclaim, ORB breakout, volume spike, range breakout, VWAP bounce). Asymmetric exits exploit convexity: TP +100% / SL −20% / 60-min time stop, plus trailing-stop + scale-out.</w:t>
      </w:r>
    </w:p>
    <w:p>
      <w:pPr>
        <w:pStyle w:val="Heading3"/>
      </w:pPr>
      <w:r>
        <w:t xml:space="preserve">Strategy 4 — PEAD / news-drift</w:t>
      </w:r>
    </w:p>
    <w:p>
      <w:pPr>
        <w:spacing w:after="120"/>
      </w:pPr>
      <w:r>
        <w:rPr>
          <w:i/>
          <w:iCs/>
          <w:color w:val="666666"/>
        </w:rPr>
        <w:t xml:space="preserve">pead_executor.py, pead_scanner.py — </w:t>
      </w:r>
      <w:r>
        <w:t xml:space="preserve">Buys ~ATM options 14–35 DTE after a large, volume-confirmed gap that has held, riding the drift. Long-only, hard-gated to drift agreeing with the 50-day SMA slope (the trend gate is the whole edge). Exits: TP +80% / SL −35%, drift-fade, DTE ≤ 3, or 16-day max hold.</w:t>
      </w:r>
    </w:p>
    <w:p>
      <w:pPr>
        <w:pStyle w:val="Heading3"/>
      </w:pPr>
      <w:r>
        <w:t xml:space="preserve">Strategy 5 — Capitulation bounce</w:t>
      </w:r>
    </w:p>
    <w:p>
      <w:pPr>
        <w:spacing w:after="120"/>
      </w:pPr>
      <w:r>
        <w:rPr>
          <w:i/>
          <w:iCs/>
          <w:color w:val="666666"/>
        </w:rPr>
        <w:t xml:space="preserve">bounce_executor.py, bounce_scanner.py — </w:t>
      </w:r>
      <w:r>
        <w:t xml:space="preserve">The bear-market offense: in a bear regime only, buys short-dated calls on oversold down-gaps (capitulation that snaps back). Same gap detector as PEAD but contrarian and hard-gated by market_regime — validated in bear samples, disastrous in bull.</w:t>
      </w:r>
    </w:p>
    <w:p>
      <w:pPr>
        <w:pStyle w:val="Heading1"/>
      </w:pPr>
      <w:r>
        <w:t xml:space="preserve">4. Module Reference (every file)</w:t>
      </w:r>
    </w:p>
    <w:p>
      <w:pPr>
        <w:pStyle w:val="Heading3"/>
      </w:pPr>
      <w:r>
        <w:t xml:space="preserve">4.1 Orchestration &amp; entry points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start_all.py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supervisor; launches every component, watches heartbeats, alerts on dead/stalled processes.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1 loop; scans even when market is closed, gates only execution/monitoring to hours.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iv_rank_bot.py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2; own multi-leg book (locked), condor/spread selection &amp; execution, exit monitor, reconcile.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hft_executor.py / pead_executor.py / bounce_executor.py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 3–5; single-leg, share position_book.py + utils helpers.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options_scanner.py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1 scanner: earnings catalyst + optional news/flow, ranked by momentum.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4.2 Scanners &amp; signals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hft_scanner.py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Intraday signal engine; detectors + confluence floor + weighted score + conviction tiering.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pead_scanner.py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Gap/drift detector (z-score, gap %, volume), trend + regime gates, drift scoring.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bounce_scanner.py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Reuses the PEAD detector for oversold down-gaps, bear-regime contrarian long only.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momentum_scorer.py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0–100 momentum score (volume surge, ROC, RSI, 52-week proximity).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market_filter.py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Liquidity screen (price/volume/$-volume) with a per-ET-day cache.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universe.py / screen_universe.py / update_universe.py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Universe build, liquid pre-screen, and per-scanner rotation.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4.3 Risk, regime &amp; exits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risk_manager.py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gate: daily-loss halt, dup guard, concentration cap, vega cap, allocation clamp, bear throttle, IV sizing.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market_regime.py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source of truth for bull/bear (SPY vs 200-day SMA), one fetch per ET day.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exit_manager.py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Shared, pure trailing-stop + scale-out helpers.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portfolio_greeks.py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book Δ/Γ/Θ/V aggregation, cached for the vega cap.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4.4 Execution &amp; broker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tradier_client.py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Tradier REST calls; MOCK_MODE offline; consolidated get_option_mid / get_chain_greeks.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market_data.py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OHLCV (daily/intraday) DataFrames + get_news.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order_manager.py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place_and_confirm: place → poll to terminal state → record the real fill; crash-recovery ledger.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option_selector.py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liquid-contract picker (spread %, OI, bid/ask sanity).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options_flow.py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unusual-options-activity signal.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position_manager.py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1 exit logic (TP/SL/DTE) + DTE helpers.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4.5 Data providers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earnings_provider.py / earnings_filter.py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Next-earnings dates (yfinance + Yahoo API) with 24h cache; window filter.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news_catalyst.py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sentiment scorer (bullish − bearish) used as a strategy score input.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news_sources.py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Aggregates Tradier + Google News RSS + yfinance + SEC 8-K, dedups near-duplicate stories.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news_feed.py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News-monitor process: categorize/score headlines, merge deduped, alert, trigger social sweep.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social_sentiment.py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Per-ticker Stocktwits (bull/bear tags) + Reddit (volume + keyword) sentiment, combined.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iv_provider.py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Per-ticker IV context: ATM IV, IV/HV, IV rank/percentile, regime.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4.6 State, journaling &amp; infra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state_io.py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atomic_write_json, read_json, file_lock, update_json; refuses Infinity/NaN. FAIL-CLOSED READS: a file that exists but will not parse is quarantined to &lt;path&gt;.corrupt.&lt;ts&gt; and, under strict=True, raises StateCorruption instead of degrading to the default — risk_state.json and pending_orders.json read strictly, because their default means halt-flag-gone and nothing-in-flight. Each strategy startup catches it before its non-fatal catch-all and calls abort_on_corruption (ERROR log + event_notifier alert + exit 1). LOCK OWNERSHIP: the lock file carries a &lt;pid&gt;:&lt;uuid4&gt; token, unique per acquisition; release removes it only if the token still matches, and a stale lock is broken only if its contents are unchanged between the check and the removal — closing two races that let two processes hold one lock. Rule: never do network or broker I/O inside an update_json mutator. DURABILITY: the containing directory is fsynced after os.replace, and sweep_stale_temp_files() clears *.tmp orphans at launch.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position_book.py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single-leg book I/O for Strategies 3–5 (consolidated from 3 copies).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trade_journal.py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Appends closed trades (P&amp;L, strategy, trade_type) to closed_trades.json.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decision_log.py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Append-only per-decision audit (traded/rejected/exited), deduped.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equity_tracker.py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 snapshots; marks open positions to market.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heartbeat.py / logger.py / utils.py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 beats; shared logger; timezone + spread_pct + is_market_open helpers.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4.7 Analytics &amp; dashboard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analytics_metrics.py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Sharpe, max drawdown, total return, win rate, profit factor, expectancy, breakdowns.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setup_tracker.py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Forward returns + win/loss finalization → scanner hit-rate by score bucket.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dashboard_state.py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Assembles dashboard_state.json (account, positions, metrics, panels, greeks, news, social).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dashboard_server.py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Hardened static server. EXACT-FILENAME allowlist (_ALLOWED_FILES + _ALLOWED_JSON) — matching on extension would have served source maps, editor backups and scratch copies. Never .env, never a directory listing. Optional HTTP Basic Auth, compared as UTF-8 bytes with both fields checked unconditionally (a non-ASCII password used to 500, and `and` made a valid username timing-distinguishable). CSRF: the mutating routes run _reject_cross_site() before reading any body — application/json required (415), cross-site Sec-Fetch-Site or mismatched Origin refused (403), Host pinned to loopback (421, closing DNS rebinding). Loopback binding is NOT a CSRF defence. Binding beyond loopback exits 2 unless DASH_AUTH_USER and DASH_AUTH_PASS are both set, since /api/control can halt and flatten. Security headers incl. X-XSS-Protection: 0 (the legacy auditor is deprecated and has bypasses; CSP is the control).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~2,400-line SPA (Overview, Strategies, News, Social, History, Decisions, Analytics); XSS-safe. Clickable strategy cards open a detail modal (description, calc, exits, stats, open positions, recent trades).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4.8 Safety &amp; ops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kill_switch.py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flatten: cancel orders, market-close positions, set halt flag.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daily_report.py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EOD digest (P&amp;L, trades, halts, overnight exposure).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event_notifier.py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Fan-out alerts to Telegram / Discord / Email / SMS; logs events.json for the dashboard.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walk_forward.py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In-sample vs out-of-sample degradation + live-vs-backtest divergence.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sandbox_validator.py / lifecycle_validator.py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the real order path against the Tradier sandbox (gated).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4.9 Backtests (research scripts — untested, off the live path)</w:t>
      </w:r>
    </w:p>
    <w:p>
      <w:pPr>
        <w:spacing w:after="120"/>
      </w:pPr>
      <w:r>
        <w:t xml:space="preserve">backtest.py (catalyst, honest IV-crush model), backtest_hft.py, backtest_iv_rank.py, backtest_pead.py, backtest_bounce.py, plus the rejected-experiment tools backtest_crush.py, backtest_bear_call.py, backtest_orb.py, backtest_vwap_bounce.py. They share a Black-Scholes pricing core (§5.15). Intentionally left duplicated rather than consolidated: they are untested dev tools that have diverged in small tuned ways (e.g. price floors), so merging them would risk silently changing research results with no test to catch it.</w:t>
      </w:r>
    </w:p>
    <w:p>
      <w:r>
        <w:br w:type="page"/>
      </w:r>
    </w:p>
    <w:p>
      <w:pPr>
        <w:pStyle w:val="Heading1"/>
      </w:pPr>
      <w:r>
        <w:t xml:space="preserve">5. Calculations &amp; Equations</w:t>
      </w:r>
    </w:p>
    <w:p>
      <w:pPr>
        <w:spacing w:after="120"/>
      </w:pPr>
      <w:r>
        <w:rPr>
          <w:i/>
          <w:iCs/>
        </w:rPr>
        <w:t xml:space="preserve">Notation: </w:t>
      </w:r>
      <w:r>
        <w:t xml:space="preserve">S = spot, K = strike, T = years to expiry, σ/iv = implied vol (fraction), Φ = standard normal CDF. Option contract multiplier = 100.</w:t>
      </w:r>
    </w:p>
    <w:p>
      <w:pPr>
        <w:pStyle w:val="Heading3"/>
      </w:pPr>
      <w:r>
        <w:t xml:space="preserve">5.1 Position sizing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budget    = min( equity × RISK_PER_TRADE_PCT , equity × MAX_POSITION_SIZE_PCT )   # 3% risk, 5% cap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contracts = floor( budget / (mid_price × 100) )                                   # never oversize</w:t>
      </w:r>
    </w:p>
    <w:p>
      <w:pPr>
        <w:pStyle w:val="Heading3"/>
      </w:pPr>
      <w:r>
        <w:t xml:space="preserve">5.2 Per-strategy capital allocation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cap       = equity × STRATEGY_ALLOCATION_PCT[strategy]   # catalyst .40 / iv_rank .25 / hft .20 / pead .15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remaining = cap − deployed_capital_by_strategy[strategy]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allowed   = min( base_budget , remaining )              # reject if remaining ≤ 0</w:t>
      </w:r>
    </w:p>
    <w:p>
      <w:pPr>
        <w:pStyle w:val="Heading3"/>
      </w:pPr>
      <w:r>
        <w:t xml:space="preserve">5.3 Concentration cap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Each ticker maps to a correlation group (megacap_growth, semis, software, index, ...).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Reject a new entry if its group already holds MAX_POSITIONS_PER_GROUP (3) names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across ALL strategy books — so 'several tech names' can't masquerade as diversification.</w:t>
      </w:r>
    </w:p>
    <w:p>
      <w:pPr>
        <w:pStyle w:val="Heading3"/>
      </w:pPr>
      <w:r>
        <w:t xml:space="preserve">5.4 Bear-market throttle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budget ×= BEAR_SIZE_MULT      # 0.5  — halve per-trade budget   (bear regime only)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cap    ×= BEAR_POSITION_MULT  # 0.6  — shrink the position-count cap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optionally pause new long-directional entries (BEAR_PAUSE_LONGS). Fails OPEN if regime unreadable.</w:t>
      </w:r>
    </w:p>
    <w:p>
      <w:pPr>
        <w:pStyle w:val="Heading3"/>
      </w:pPr>
      <w:r>
        <w:t xml:space="preserve">5.5 IV-aware sizing &amp; IV context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budget ×= 0.6  if IV rich        (iv_rank ≥ 60  OR  iv/hv ≥ 1.30)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budget ×= 0.4  if IV very rich   (iv_rank ≥ 85  OR  iv/hv ≥ 1.60)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HV(20d)       = stdev(daily returns, last 20, sample) × √252        # annualized realized vol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IV/HV ratio   = atm_iv / HV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IV rank       = (iv − min(history)) / (max(history) − min(history)) × 100   # ≥10 readings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IV percentile = count(history ≤ iv) / n × 100</w:t>
      </w:r>
    </w:p>
    <w:p>
      <w:pPr>
        <w:pStyle w:val="Heading3"/>
      </w:pPr>
      <w:r>
        <w:t xml:space="preserve">5.6 Momentum score (0–100)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Volume surge (25) = last_volume / mean(volume,20)   → 25/20/15/10/0 at ≥3.0/2.0/1.5/1.2×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5-day ROC   (20)  = (close − close₋₅)/close₋₅ ×100   → 20/15/10/5/0  at ≥5/3/1.5/0%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10-day ROC  (15)  = (close − close₋₁₀)/close₋₁₀×100  → 15/10/7/3/0   at ≥8/5/2/0%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RSI trend   (20)  = 20 if RSI(14) rising AND 45≤RSI≤70; 10 if one; else 0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52w proximity(20) = close / max(close,252) ×100      → 20/15/8/0     at ≥95/90/80%</w:t>
      </w:r>
    </w:p>
    <w:p>
      <w:pPr>
        <w:pStyle w:val="Heading3"/>
      </w:pPr>
      <w:r>
        <w:t xml:space="preserve">5.7 Intraday indicators (HFT)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typical_price = (High + Low + Close) / 3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VWAP_t        = Σ(typical_price × Volume) / Σ(Volume)     # cumulative within the session (resets daily)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RSI (Wilder)  = 100 − 100/(1+RS),  RS = avg_gain/avg_loss  (EWM, com = window−1)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Confluence    = need ≥ HFT_MIN_CONFLUENCE of 5 core signals; emit only score ≥ MIN_SIGNAL_SCORE (45)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Conviction    = high (full size) iff the VWAP+ORB+spike trio all fire; else relaxed (half size)</w:t>
      </w:r>
    </w:p>
    <w:p>
      <w:pPr>
        <w:pStyle w:val="Heading3"/>
      </w:pPr>
      <w:r>
        <w:t xml:space="preserve">5.8 PEAD/bounce drift event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move      = (close_event − close_prev) / close_prev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move_z    = move / stdev(recent daily returns)            # how many σ the gap is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vol_mult  = volume_event / mean(recent volume)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qualifies ⇔ |move_z| ≥ 2.5  AND  |move| ≥ 4%  AND  vol_mult ≥ 1.8  AND the move has held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direction = sign(move) → calls (up) / puts (down, where enabled)</w:t>
      </w:r>
    </w:p>
    <w:p>
      <w:pPr>
        <w:pStyle w:val="Heading3"/>
      </w:pPr>
      <w:r>
        <w:t xml:space="preserve">5.9 Net portfolio greeks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net_X      = Σ (leg_greek × signed_qty × 100)   for X in {delta, gamma, theta, vega}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gross_vega = Σ |leg_vega|                        # size gauge; doesn't net long vs short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Risk cap:  |net_vega| ≤ equity × MAX_PORTFOLIO_VEGA_PCT (1%)</w:t>
      </w:r>
    </w:p>
    <w:p>
      <w:pPr>
        <w:pStyle w:val="Heading3"/>
      </w:pPr>
      <w:r>
        <w:t xml:space="preserve">5.10 Trailing stop &amp; scale-out (P&amp;L as fractions)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peak          = max(peak_so_far, pnl)                              # high-water mark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trailing hit ⇔ peak ≥ trail_activate AND pnl ≤ peak − trail_giveback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scale-out qty = clamp( floor(qty × scale_fraction), 1, qty − 1 )  # once, when pnl ≥ scale_trigger</w:t>
      </w:r>
    </w:p>
    <w:p>
      <w:pPr>
        <w:pStyle w:val="Heading3"/>
      </w:pPr>
      <w:r>
        <w:t xml:space="preserve">5.11 News dedup &amp; impact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Two headlines collapse when normalized titles match (lowercase, strip punctuation, truncate 80 chars).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First source wins; others add to 'sources' and bump source_count.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impact = category_weight + min(2, |sentiment|) + escalation_bonus → high ≥4, medium ≥2, else low</w:t>
      </w:r>
    </w:p>
    <w:p>
      <w:pPr>
        <w:pStyle w:val="Heading3"/>
      </w:pPr>
      <w:r>
        <w:t xml:space="preserve">5.12 Social sentiment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Stocktwits score = (bullish − bearish) / (bullish + bearish)        # untagged msgs keyword-scored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Reddit score     = clamp( Σ keyword_sentiment / (mentions × 2), −1, +1 )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combined         = volume-weighted mean of the two source scores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net              = bullish if combined ≥ +0.15; bearish if ≤ −0.15; else neutral</w:t>
      </w:r>
    </w:p>
    <w:p>
      <w:pPr>
        <w:pStyle w:val="Heading3"/>
      </w:pPr>
      <w:r>
        <w:t xml:space="preserve">5.13 Performance metrics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daily return r  = (equityₜ − equityₜ₋₁) / equityₜ₋₁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Sharpe (annual) = mean(r) / stdev(r, sample) × √252      # None if &lt; 2 daily points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max drawdown    = maxₜ ( (running_peak − equity) / running_peak 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profit factor   = Σ wins / |Σ losses|                    # None if no losses (avoids Infinity)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expectancy      = mean(pnl per trade);   win rate = wins / trade_count</w:t>
      </w:r>
    </w:p>
    <w:p>
      <w:pPr>
        <w:pStyle w:val="Heading3"/>
      </w:pPr>
      <w:r>
        <w:t xml:space="preserve">5.14 Scanner edge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forward_return % = direction_sign × (price_now − ref_price) / ref_price × 100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outcome          = win if fwd ≥ +2%; loss if fwd ≤ −2%; else flat  (after the style horizon)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hit_rate         = wins / (wins + losses)               # flats excluded; bucketed by setup score</w:t>
      </w:r>
    </w:p>
    <w:p>
      <w:pPr>
        <w:pStyle w:val="Heading3"/>
      </w:pPr>
      <w:r>
        <w:t xml:space="preserve">5.15 Option P&amp;L and backtest pricing (Black-Scholes, r = 0)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Live long option:  pnl% = (exit_mid − entry_mid) / entry_mid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Credit spread/condor: pnl$ = (entry_credit − cost_to_close) × 100 × qty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cost_to_close = Σ short mids − Σ long mids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d₁ = [ln(S/K) + ½σ²T] / (σ√T) ,   d₂ = d₁ − σ√T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call = S·Φ(d₁) − K·Φ(d₂)          put = K·Φ(−d₂) − S·Φ(−d₁)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delta_call = Φ(d₁)                gamma = φ(d₁)/(S·σ·√T)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Φ(x) = ½(1 + erf(x/√2)).  Catalyst backtest models earnings IV crush (entry ~1.6×HV, exit ~0.9×HV).</w:t>
      </w:r>
    </w:p>
    <w:p>
      <w:pPr>
        <w:pStyle w:val="Heading3"/>
      </w:pPr>
      <w:r>
        <w:t xml:space="preserve">5.16 Account P&amp;L summary &amp; per-strategy attribution</w:t>
      </w:r>
    </w:p>
    <w:p>
      <w:pPr>
        <w:shd w:fill="F2F4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realized   = Σ pnl_dollar over every closed trade in the journal     # uncapped; reconciles with metrics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unrealized = Σ total_pnl_dollar over all open positions              # current mark-to-market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total      = realized + unrealized ;   x_pct = x / start_equity ×100  # start = first equity snapshot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Per-strategy split: tag each broker position by option symbol via the per-strategy books (the book's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canonical strategy, NOT the structure name iv_rank records, e.g. bull_put_spread). Legs with no book</w:t>
      </w:r>
    </w:p>
    <w:p>
      <w:pPr>
        <w:shd w:fill="F2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match → 'unattributed', so the per-strategy split reconciles with the portfolio unrealized. The detail</w:t>
      </w:r>
    </w:p>
    <w:p>
      <w:pPr>
        <w:shd w:fill="F2F4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modal's recent-trades list filters closed trades by the same alias map (bull_put_spread/iron_condor → iv_rank).</w:t>
      </w:r>
    </w:p>
    <w:p>
      <w:r>
        <w:br w:type="page"/>
      </w:r>
    </w:p>
    <w:p>
      <w:pPr>
        <w:pStyle w:val="Heading1"/>
      </w:pPr>
      <w:r>
        <w:t xml:space="preserve">6. State Files (machine-local JSON; gitignored)</w:t>
      </w:r>
    </w:p>
    <w:tbl>
      <w:tblPr>
        <w:tblW w:type="dxa" w:w="9360"/>
        <w:tblBorders>
          <w:top w:val="single" w:color="C9D2DE" w:sz="1"/>
          <w:left w:val="single" w:color="C9D2DE" w:sz="1"/>
          <w:bottom w:val="single" w:color="C9D2DE" w:sz="1"/>
          <w:right w:val="single" w:color="C9D2DE" w:sz="1"/>
          <w:insideH w:val="single" w:color="C9D2DE" w:sz="1"/>
          <w:insideV w:val="single" w:color="C9D2DE" w:sz="1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Writer</w:t>
            </w:r>
          </w:p>
        </w:tc>
        <w:tc>
          <w:tcPr>
            <w:tcW w:type="dxa" w:w="3600"/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risk_state.json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risk_manager (locked)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P&amp;L, halt flag, trade counts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open_positions.json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executor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1 single-leg calls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iv_rank_positions.json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iv_rank_bot (locked)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2 multi-leg spreads/condors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hft/pead/bounce_positions.json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executor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 3–5 single-leg books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pending_orders.json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order_manager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crash-recovery order ledger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closed_trades.json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trade_journal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realized trades + P&amp;L + tags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equity_curve.json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equity_tracker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 snapshots (Sharpe/drawdown source)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decision_log.jsonl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decision_log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per-decision audit trail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scanner_setups.json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scanners (locked)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accumulating scored setup board + tracking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news_feed.json / social_sentiment.json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 monitor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News / Social feeds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portfolio_greeks / iv_cache / iv_history.json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greeks / iv_provider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greeks + IV-context caches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dashboard_state.json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dashboard_state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dashboard's single source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heartbeats/&lt;name&gt;.json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process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 for the watchdog</w:t>
            </w:r>
          </w:p>
        </w:tc>
      </w:tr>
    </w:tbl>
    <w:p>
      <w:pPr>
        <w:pStyle w:val="Heading1"/>
      </w:pPr>
      <w:r>
        <w:t xml:space="preserve">7. Testing</w:t>
      </w:r>
    </w:p>
    <w:p>
      <w:pPr>
        <w:spacing w:after="120"/>
      </w:pPr>
      <w:r>
        <w:t xml:space="preserve">python -m pytest tests/ -q — runs in MOCK_MODE (no network). Coverage spans the risk gates, signal detectors, scoring, P&amp;L (incl. the account P&amp;L summary + per-strategy attribution), metrics, greeks, IV, exits, news/social parsing &amp; aggregation, the dashboard panels, and the hardened server. Backtests are network research scripts and are not unit-tested.</w:t>
      </w:r>
    </w:p>
    <w:p>
      <w:pPr>
        <w:spacing w:after="120"/>
      </w:pPr>
      <w:r>
        <w:t xml:space="preserve">CI runs the same command on every push and pull request against main, plus workflow_dispatch, across Python 3.10 / 3.11 / 3.12 (.github/workflows/tests.yml), with SHA-pinned actions. The job sets TRADIER_API_KEY and TRADIER_ACCOUNT_ID to the EMPTY string and asserts tradier_client.MOCK_MODE before running anything: mock mode is derived as (not TRADIER_API_KEY) or (not TRADIER_ACCOUNT_ID), so dummy credentials would switch it OFF and point the suite at Tradier with junk keys. tests/conftest.py applies the same pinning locally, so a developer machine with a real .env no longer runs the suite with live credentials. requirements.txt is pinned.</w:t>
      </w:r>
    </w:p>
    <w:p>
      <w:pPr>
        <w:pStyle w:val="Heading1"/>
      </w:pPr>
      <w:r>
        <w:t xml:space="preserve">8. Safety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Kill switch: </w:t>
      </w:r>
      <w:r>
        <w:t xml:space="preserve">python kill_switch.py (typed FLATTEN) — cancel orders, flatten broker positions, halt.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Remote dashboard: </w:t>
      </w:r>
      <w:r>
        <w:t xml:space="preserve">Tailscale HTTPS serve — see REMOTE_ACCESS.md.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Going live (not yet ready): </w:t>
      </w:r>
      <w:r>
        <w:t xml:space="preserve">rotate the API key, set TRADIER_SANDBOX=false, and validate fills/partials on the first live session (confirm logic only exercised against MOCK + sandbox).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Restart after upgrades: </w:t>
      </w:r>
      <w:r>
        <w:t xml:space="preserve">strategies load modules at process start, so code changes need Ctrl+C start_all → python start_all.py.</w:t>
      </w:r>
    </w:p>
    <w:p>
      <w:pPr>
        <w:pStyle w:val="Heading1"/>
      </w:pPr>
      <w:r>
        <w:t xml:space="preserve">9. Known Future Work</w:t>
      </w:r>
    </w:p>
    <w:p>
      <w:pPr>
        <w:spacing w:after="120"/>
      </w:pPr>
      <w:r>
        <w:t xml:space="preserve">Deliberately out of scope for the hardening pass, recorded so they are not rediscovered as surprises.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restructure: </w:t>
      </w:r>
      <w:r>
        <w:t xml:space="preserve">~70 modules sit at the repository root. They belong under mawitek/ split into strategies/, risk/, data/, execution/ and dashboard/. Worth doing, but as its own pull request — folding a thousand-line rename in alongside security diffs buries the security diffs.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 'unsafe-inline' from the CSP: </w:t>
      </w:r>
      <w:r>
        <w:t xml:space="preserve">script-src 'self' 'unsafe-inline' means an injected inline handler would execute, which weakens the claim that the CSP contains content injected via an external feed. Removing it needs the 55 onclick= attributes in dashboard.html rewritten as listeners AND the inline &lt;script&gt; in backtest_dashboard.html extracted first — inline handlers require 'unsafe-inline' just as much as inline script blocks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OS-level file locking: </w:t>
      </w:r>
      <w:r>
        <w:t xml:space="preserve">state_io.file_lock is an advisory lock file with ownership tokens and a stale-break. fcntl.flock / msvcrt.locking are strictly more correct: the kernel releases the lock when the process dies, which removes the stale-lock concept and both of the races the tokens currently guard.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MawiTek Trading Bot — Architecture &amp; Calculations Reference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2026-08-04T20:30:30.841Z</dcterms:created>
  <dcterms:modified xsi:type="dcterms:W3CDTF">2026-08-04T20:30:30.842Z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