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22"/>
        </w:rPr>
        <w:t>GETTHAWA THAI MASSAGE &amp; WELLNESS GROUP</w:t>
      </w:r>
    </w:p>
    <w:p>
      <w:pPr>
        <w:spacing w:before="0" w:after="560"/>
        <w:pBdr>
          <w:bottom w:val="single" w:sz="14" w:space="1" w:color="0F2942"/>
        </w:pBdr>
      </w:pPr>
    </w:p>
    <w:p>
      <w:pPr>
        <w:spacing w:before="200" w:after="160" w:line="276" w:lineRule="auto"/>
      </w:pPr>
      <w:r>
        <w:rPr>
          <w:rFonts w:ascii="Calibri" w:hAnsi="Calibri"/>
          <w:b/>
          <w:color w:val="0F2942"/>
          <w:sz w:val="52"/>
        </w:rPr>
        <w:t>SOFTWARE REQUIREMENTS SPECIFICATION (SRS)</w:t>
      </w:r>
    </w:p>
    <w:p>
      <w:pPr>
        <w:spacing w:before="0" w:after="800"/>
      </w:pPr>
      <w:r>
        <w:rPr>
          <w:rFonts w:ascii="Calibri" w:hAnsi="Calibri"/>
          <w:color w:val="64748B"/>
          <w:sz w:val="26"/>
        </w:rPr>
        <w:t>Getthawha Omnichannel Spa &amp; Wellness Booking Platform</w:t>
      </w:r>
    </w:p>
    <w:tbl>
      <w:tblPr>
        <w:tblW w:type="auto" w:w="0"/>
        <w:jc w:val="left"/>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70" w:type="dxa"/>
              <w:bottom w:w="70" w:type="dxa"/>
              <w:left w:w="100" w:type="dxa"/>
              <w:right w:w="100" w:type="dxa"/>
            </w:tcMar>
            <w:shd w:fill="F8FAFC"/>
          </w:tcPr>
          <w:p>
            <w:pPr>
              <w:spacing w:before="0" w:after="0"/>
            </w:pPr>
            <w:r>
              <w:rPr>
                <w:rFonts w:ascii="Calibri" w:hAnsi="Calibri"/>
                <w:b/>
                <w:color w:val="1E293B"/>
                <w:sz w:val="19"/>
              </w:rPr>
              <w:t>Project Title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Omnichannel Spa &amp; Wellness Platform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Type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Software Requirements Specification (SRS)</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Standards Compliance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ISO/IEC/IEEE 29148:2018 / IEEE Std 830-1998</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Quality Model Alignment</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ISO/IEC 25010 Software Quality Standards</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Version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Version 2.0 (Comprehensive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Target Organization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Thai Massage &amp; Wellness Group, Chiang Mai</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Technical Authority</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Lead Systems Analyst &amp; Solutions Architect</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Effective Date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September 2026</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Classification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Commercial Confidential / Engineering Specification</w:t>
            </w:r>
          </w:p>
        </w:tc>
      </w:tr>
    </w:tbl>
    <w:p>
      <w:r>
        <w:br w:type="page"/>
      </w:r>
    </w:p>
    <w:p>
      <w:pPr>
        <w:keepNext/>
        <w:spacing w:before="440" w:after="120"/>
        <w:pBdr>
          <w:bottom w:val="single" w:sz="8" w:space="2" w:color="0F2942"/>
        </w:pBdr>
      </w:pPr>
      <w:r>
        <w:rPr>
          <w:rFonts w:ascii="Calibri" w:hAnsi="Calibri"/>
          <w:b/>
          <w:color w:val="0F2942"/>
          <w:sz w:val="32"/>
        </w:rPr>
        <w:t>Document Control &amp; Approvals</w:t>
      </w:r>
    </w:p>
    <w:p>
      <w:pPr>
        <w:spacing w:after="240"/>
      </w:pPr>
      <w:r>
        <w:t>This document constitutes a baseline engineering deliverable for the Getthawha Platform. Formal review, authorization, and historical modifications are recorded below:</w:t>
      </w:r>
    </w:p>
    <w:p>
      <w:pPr>
        <w:keepNext/>
        <w:spacing w:before="280" w:after="80"/>
      </w:pPr>
      <w:r>
        <w:rPr>
          <w:rFonts w:ascii="Calibri" w:hAnsi="Calibri"/>
          <w:b/>
          <w:color w:val="1E3A8A"/>
          <w:sz w:val="26"/>
        </w:rPr>
        <w:t>Formal Review &amp; Acceptance Sign-Off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2942"/>
            <w:tcMar>
              <w:top w:w="80" w:type="dxa"/>
              <w:bottom w:w="80" w:type="dxa"/>
              <w:left w:w="90" w:type="dxa"/>
              <w:right w:w="90" w:type="dxa"/>
            </w:tcMar>
          </w:tcPr>
          <w:p>
            <w:pPr>
              <w:spacing w:before="0" w:after="0"/>
            </w:pPr>
            <w:r>
              <w:rPr>
                <w:rFonts w:ascii="Calibri" w:hAnsi="Calibri"/>
                <w:b/>
                <w:color w:val="FFFFFF"/>
                <w:sz w:val="18"/>
              </w:rPr>
              <w:t>Role / Representation</w:t>
            </w:r>
          </w:p>
        </w:tc>
        <w:tc>
          <w:tcPr>
            <w:tcW w:type="dxa" w:w="1872"/>
            <w:shd w:fill="0F2942"/>
            <w:tcMar>
              <w:top w:w="80" w:type="dxa"/>
              <w:bottom w:w="80" w:type="dxa"/>
              <w:left w:w="90" w:type="dxa"/>
              <w:right w:w="90" w:type="dxa"/>
            </w:tcMar>
          </w:tcPr>
          <w:p>
            <w:pPr>
              <w:spacing w:before="0" w:after="0"/>
            </w:pPr>
            <w:r>
              <w:rPr>
                <w:rFonts w:ascii="Calibri" w:hAnsi="Calibri"/>
                <w:b/>
                <w:color w:val="FFFFFF"/>
                <w:sz w:val="18"/>
              </w:rPr>
              <w:t>Name</w:t>
            </w:r>
          </w:p>
        </w:tc>
        <w:tc>
          <w:tcPr>
            <w:tcW w:type="dxa" w:w="2592"/>
            <w:shd w:fill="0F2942"/>
            <w:tcMar>
              <w:top w:w="80" w:type="dxa"/>
              <w:bottom w:w="80" w:type="dxa"/>
              <w:left w:w="90" w:type="dxa"/>
              <w:right w:w="90" w:type="dxa"/>
            </w:tcMar>
          </w:tcPr>
          <w:p>
            <w:pPr>
              <w:spacing w:before="0" w:after="0"/>
            </w:pPr>
            <w:r>
              <w:rPr>
                <w:rFonts w:ascii="Calibri" w:hAnsi="Calibri"/>
                <w:b/>
                <w:color w:val="FFFFFF"/>
                <w:sz w:val="18"/>
              </w:rPr>
              <w:t>Title / Organization</w:t>
            </w:r>
          </w:p>
        </w:tc>
        <w:tc>
          <w:tcPr>
            <w:tcW w:type="dxa" w:w="1296"/>
            <w:shd w:fill="0F2942"/>
            <w:tcMar>
              <w:top w:w="80" w:type="dxa"/>
              <w:bottom w:w="80" w:type="dxa"/>
              <w:left w:w="90" w:type="dxa"/>
              <w:right w:w="90" w:type="dxa"/>
            </w:tcMar>
          </w:tcPr>
          <w:p>
            <w:pPr>
              <w:spacing w:before="0" w:after="0"/>
            </w:pPr>
            <w:r>
              <w:rPr>
                <w:rFonts w:ascii="Calibri" w:hAnsi="Calibri"/>
                <w:b/>
                <w:color w:val="FFFFFF"/>
                <w:sz w:val="18"/>
              </w:rPr>
              <w:t>Status</w:t>
            </w:r>
          </w:p>
        </w:tc>
        <w:tc>
          <w:tcPr>
            <w:tcW w:type="dxa" w:w="1440"/>
            <w:shd w:fill="0F2942"/>
            <w:tcMar>
              <w:top w:w="80" w:type="dxa"/>
              <w:bottom w:w="80" w:type="dxa"/>
              <w:left w:w="90" w:type="dxa"/>
              <w:right w:w="90" w:type="dxa"/>
            </w:tcMar>
          </w:tcPr>
          <w:p>
            <w:pPr>
              <w:spacing w:before="0" w:after="0"/>
            </w:pPr>
            <w:r>
              <w:rPr>
                <w:rFonts w:ascii="Calibri" w:hAnsi="Calibri"/>
                <w:b/>
                <w:color w:val="FFFFFF"/>
                <w:sz w:val="18"/>
              </w:rPr>
              <w:t>Sign Date</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Product Owner</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Mawin (Project Owner)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Executive Stakeholder</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Systems Analysis</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Lead Systems Analyst</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Solutions Architecture</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Engineering</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Lead Software Engineer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Fullstack Development Team</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Verification</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QA Lead</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Software Quality Assurance</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bl>
    <w:p>
      <w:pPr>
        <w:spacing w:after="240"/>
      </w:pPr>
    </w:p>
    <w:p>
      <w:pPr>
        <w:keepNext/>
        <w:spacing w:before="280" w:after="80"/>
      </w:pPr>
      <w:r>
        <w:rPr>
          <w:rFonts w:ascii="Calibri" w:hAnsi="Calibri"/>
          <w:b/>
          <w:color w:val="1E3A8A"/>
          <w:sz w:val="26"/>
        </w:rPr>
        <w:t>Document Revision History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F2942"/>
            <w:tcMar>
              <w:top w:w="80" w:type="dxa"/>
              <w:bottom w:w="80" w:type="dxa"/>
              <w:left w:w="90" w:type="dxa"/>
              <w:right w:w="90" w:type="dxa"/>
            </w:tcMar>
          </w:tcPr>
          <w:p>
            <w:pPr>
              <w:spacing w:before="0" w:after="0"/>
            </w:pPr>
            <w:r>
              <w:rPr>
                <w:rFonts w:ascii="Calibri" w:hAnsi="Calibri"/>
                <w:b/>
                <w:color w:val="FFFFFF"/>
                <w:sz w:val="18"/>
              </w:rPr>
              <w:t>Version</w:t>
            </w:r>
          </w:p>
        </w:tc>
        <w:tc>
          <w:tcPr>
            <w:tcW w:type="dxa" w:w="1728"/>
            <w:shd w:fill="0F2942"/>
            <w:tcMar>
              <w:top w:w="80" w:type="dxa"/>
              <w:bottom w:w="80" w:type="dxa"/>
              <w:left w:w="90" w:type="dxa"/>
              <w:right w:w="90" w:type="dxa"/>
            </w:tcMar>
          </w:tcPr>
          <w:p>
            <w:pPr>
              <w:spacing w:before="0" w:after="0"/>
            </w:pPr>
            <w:r>
              <w:rPr>
                <w:rFonts w:ascii="Calibri" w:hAnsi="Calibri"/>
                <w:b/>
                <w:color w:val="FFFFFF"/>
                <w:sz w:val="18"/>
              </w:rPr>
              <w:t>Release Date</w:t>
            </w:r>
          </w:p>
        </w:tc>
        <w:tc>
          <w:tcPr>
            <w:tcW w:type="dxa" w:w="2448"/>
            <w:shd w:fill="0F2942"/>
            <w:tcMar>
              <w:top w:w="80" w:type="dxa"/>
              <w:bottom w:w="80" w:type="dxa"/>
              <w:left w:w="90" w:type="dxa"/>
              <w:right w:w="90" w:type="dxa"/>
            </w:tcMar>
          </w:tcPr>
          <w:p>
            <w:pPr>
              <w:spacing w:before="0" w:after="0"/>
            </w:pPr>
            <w:r>
              <w:rPr>
                <w:rFonts w:ascii="Calibri" w:hAnsi="Calibri"/>
                <w:b/>
                <w:color w:val="FFFFFF"/>
                <w:sz w:val="18"/>
              </w:rPr>
              <w:t>Author / Role</w:t>
            </w:r>
          </w:p>
        </w:tc>
        <w:tc>
          <w:tcPr>
            <w:tcW w:type="dxa" w:w="3888"/>
            <w:shd w:fill="0F2942"/>
            <w:tcMar>
              <w:top w:w="80" w:type="dxa"/>
              <w:bottom w:w="80" w:type="dxa"/>
              <w:left w:w="90" w:type="dxa"/>
              <w:right w:w="90" w:type="dxa"/>
            </w:tcMar>
          </w:tcPr>
          <w:p>
            <w:pPr>
              <w:spacing w:before="0" w:after="0"/>
            </w:pPr>
            <w:r>
              <w:rPr>
                <w:rFonts w:ascii="Calibri" w:hAnsi="Calibri"/>
                <w:b/>
                <w:color w:val="FFFFFF"/>
                <w:sz w:val="18"/>
              </w:rPr>
              <w:t>Summary of Technical Changes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1.0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August 10,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Systems Analyst</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Initial requirements baseline for online booking and admin management</w:t>
            </w:r>
          </w:p>
        </w:tc>
      </w:tr>
      <w:tr>
        <w:tc>
          <w:tcPr>
            <w:tcW w:type="dxa" w:w="1296"/>
            <w:shd w:fill="F8FAFC"/>
            <w:tcMar>
              <w:top w:w="70" w:type="dxa"/>
              <w:bottom w:w="70" w:type="dxa"/>
              <w:left w:w="90" w:type="dxa"/>
              <w:right w:w="90" w:type="dxa"/>
            </w:tcMar>
          </w:tcPr>
          <w:p>
            <w:pPr>
              <w:spacing w:before="0" w:after="0"/>
            </w:pPr>
            <w:r>
              <w:rPr>
                <w:rFonts w:ascii="Calibri" w:hAnsi="Calibri"/>
                <w:color w:val="1E293B"/>
                <w:sz w:val="17"/>
              </w:rPr>
              <w:t>1.5</w:t>
            </w:r>
          </w:p>
        </w:tc>
        <w:tc>
          <w:tcPr>
            <w:tcW w:type="dxa" w:w="1728"/>
            <w:shd w:fill="F8FAFC"/>
            <w:tcMar>
              <w:top w:w="70" w:type="dxa"/>
              <w:bottom w:w="70" w:type="dxa"/>
              <w:left w:w="90" w:type="dxa"/>
              <w:right w:w="90" w:type="dxa"/>
            </w:tcMar>
          </w:tcPr>
          <w:p>
            <w:pPr>
              <w:spacing w:before="0" w:after="0"/>
            </w:pPr>
            <w:r>
              <w:rPr>
                <w:rFonts w:ascii="Calibri" w:hAnsi="Calibri"/>
                <w:color w:val="1E293B"/>
                <w:sz w:val="17"/>
              </w:rPr>
              <w:t>August 30, 2026</w:t>
            </w:r>
          </w:p>
        </w:tc>
        <w:tc>
          <w:tcPr>
            <w:tcW w:type="dxa" w:w="2448"/>
            <w:shd w:fill="F8FAFC"/>
            <w:tcMar>
              <w:top w:w="70" w:type="dxa"/>
              <w:bottom w:w="70" w:type="dxa"/>
              <w:left w:w="90" w:type="dxa"/>
              <w:right w:w="90" w:type="dxa"/>
            </w:tcMar>
          </w:tcPr>
          <w:p>
            <w:pPr>
              <w:spacing w:before="0" w:after="0"/>
            </w:pPr>
            <w:r>
              <w:rPr>
                <w:rFonts w:ascii="Calibri" w:hAnsi="Calibri"/>
                <w:color w:val="1E293B"/>
                <w:sz w:val="17"/>
              </w:rPr>
              <w:t>QA / Product Specialist</w:t>
            </w:r>
          </w:p>
        </w:tc>
        <w:tc>
          <w:tcPr>
            <w:tcW w:type="dxa" w:w="3888"/>
            <w:shd w:fill="F8FAFC"/>
            <w:tcMar>
              <w:top w:w="70" w:type="dxa"/>
              <w:bottom w:w="70" w:type="dxa"/>
              <w:left w:w="90" w:type="dxa"/>
              <w:right w:w="90" w:type="dxa"/>
            </w:tcMar>
          </w:tcPr>
          <w:p>
            <w:pPr>
              <w:spacing w:before="0" w:after="0"/>
            </w:pPr>
            <w:r>
              <w:rPr>
                <w:rFonts w:ascii="Calibri" w:hAnsi="Calibri"/>
                <w:color w:val="1E293B"/>
                <w:sz w:val="17"/>
              </w:rPr>
              <w:t>Integrated Google OAuth 2.0 PKCE and LINE LIFF specifications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2.0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September 14,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Software Engineering Team</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Comprehensive expansion: 15 Functional Requirements, Regex Validation Matrix, and RTM</w:t>
            </w:r>
          </w:p>
        </w:tc>
      </w:tr>
    </w:tbl>
    <w:p>
      <w:pPr>
        <w:spacing w:after="280"/>
      </w:pPr>
    </w:p>
    <w:p>
      <w:pPr>
        <w:keepNext/>
        <w:spacing w:before="280" w:after="80"/>
      </w:pPr>
      <w:r>
        <w:rPr>
          <w:rFonts w:ascii="Calibri" w:hAnsi="Calibri"/>
          <w:b/>
          <w:color w:val="1E3A8A"/>
          <w:sz w:val="26"/>
        </w:rPr>
        <w:t>Confidentiality &amp; Proprietary Baseline</w:t>
      </w:r>
    </w:p>
    <w:p>
      <w:pPr>
        <w:spacing w:line="283" w:lineRule="auto" w:after="120"/>
      </w:pPr>
      <w:r>
        <w:t>The information contained in this document is confidential and proprietary to Getthawha Thai Massage &amp; Wellness Group. It is submitted with the understanding that it will be held in strict confidence and will not be disclosed, duplicated, or used, in whole or in part, for any purpose other than evaluating and operating the Getthawha Omnichannel Platform without prior written consent from the executive board.</w:t>
      </w:r>
    </w:p>
    <w:p>
      <w:r>
        <w:br w:type="page"/>
      </w:r>
    </w:p>
    <w:p>
      <w:pPr>
        <w:keepNext/>
        <w:spacing w:before="440" w:after="120"/>
        <w:pBdr>
          <w:bottom w:val="single" w:sz="8" w:space="2" w:color="0F2942"/>
        </w:pBdr>
      </w:pPr>
      <w:r>
        <w:rPr>
          <w:rFonts w:ascii="Calibri" w:hAnsi="Calibri"/>
          <w:b/>
          <w:color w:val="0F2942"/>
          <w:sz w:val="32"/>
        </w:rPr>
        <w:t>Table of Contents</w:t>
      </w:r>
    </w:p>
    <w:p>
      <w:pPr>
        <w:spacing w:after="320"/>
      </w:pPr>
      <w:r>
        <w:t>This specification is organized into the following formal sections:</w:t>
      </w:r>
    </w:p>
    <w:p>
      <w:pPr>
        <w:tabs>
          <w:tab w:pos="1152" w:val="left"/>
        </w:tabs>
        <w:spacing w:before="20" w:after="80" w:line="276" w:lineRule="auto"/>
      </w:pPr>
      <w:r>
        <w:rPr>
          <w:rFonts w:ascii="Calibri" w:hAnsi="Calibri"/>
          <w:b/>
          <w:color w:val="0F2942"/>
          <w:sz w:val="21"/>
        </w:rPr>
        <w:t>1.0</w:t>
      </w:r>
      <w:r>
        <w:tab/>
      </w:r>
      <w:r>
        <w:rPr>
          <w:rFonts w:ascii="Calibri" w:hAnsi="Calibri"/>
          <w:color w:val="1E293B"/>
          <w:sz w:val="21"/>
        </w:rPr>
        <w:t>Introduction &amp; Document Conventions</w:t>
      </w:r>
    </w:p>
    <w:p>
      <w:pPr>
        <w:tabs>
          <w:tab w:pos="1152" w:val="left"/>
        </w:tabs>
        <w:spacing w:before="20" w:after="80" w:line="276" w:lineRule="auto"/>
      </w:pPr>
      <w:r>
        <w:rPr>
          <w:rFonts w:ascii="Calibri" w:hAnsi="Calibri"/>
          <w:b/>
          <w:color w:val="0F2942"/>
          <w:sz w:val="21"/>
        </w:rPr>
        <w:t>2.0</w:t>
      </w:r>
      <w:r>
        <w:tab/>
      </w:r>
      <w:r>
        <w:rPr>
          <w:rFonts w:ascii="Calibri" w:hAnsi="Calibri"/>
          <w:color w:val="1E293B"/>
          <w:sz w:val="21"/>
        </w:rPr>
        <w:t>Overall System Description &amp; Persona Matrix</w:t>
      </w:r>
    </w:p>
    <w:p>
      <w:pPr>
        <w:tabs>
          <w:tab w:pos="1152" w:val="left"/>
        </w:tabs>
        <w:spacing w:before="20" w:after="80" w:line="276" w:lineRule="auto"/>
      </w:pPr>
      <w:r>
        <w:rPr>
          <w:rFonts w:ascii="Calibri" w:hAnsi="Calibri"/>
          <w:b/>
          <w:color w:val="0F2942"/>
          <w:sz w:val="21"/>
        </w:rPr>
        <w:t>3.0</w:t>
      </w:r>
      <w:r>
        <w:tab/>
      </w:r>
      <w:r>
        <w:rPr>
          <w:rFonts w:ascii="Calibri" w:hAnsi="Calibri"/>
          <w:color w:val="1E293B"/>
          <w:sz w:val="21"/>
        </w:rPr>
        <w:t>Specific Functional Requirements (FR-01 through FR-15)</w:t>
      </w:r>
    </w:p>
    <w:p>
      <w:pPr>
        <w:tabs>
          <w:tab w:pos="1152" w:val="left"/>
        </w:tabs>
        <w:spacing w:before="20" w:after="80" w:line="276" w:lineRule="auto"/>
      </w:pPr>
      <w:r>
        <w:rPr>
          <w:rFonts w:ascii="Calibri" w:hAnsi="Calibri"/>
          <w:b/>
          <w:color w:val="0F2942"/>
          <w:sz w:val="21"/>
        </w:rPr>
        <w:t>4.0</w:t>
      </w:r>
      <w:r>
        <w:tab/>
      </w:r>
      <w:r>
        <w:rPr>
          <w:rFonts w:ascii="Calibri" w:hAnsi="Calibri"/>
          <w:color w:val="1E293B"/>
          <w:sz w:val="21"/>
        </w:rPr>
        <w:t>Form Input Validation &amp; Business Rule Matrix</w:t>
      </w:r>
    </w:p>
    <w:p>
      <w:pPr>
        <w:tabs>
          <w:tab w:pos="1152" w:val="left"/>
        </w:tabs>
        <w:spacing w:before="20" w:after="80" w:line="276" w:lineRule="auto"/>
      </w:pPr>
      <w:r>
        <w:rPr>
          <w:rFonts w:ascii="Calibri" w:hAnsi="Calibri"/>
          <w:b/>
          <w:color w:val="0F2942"/>
          <w:sz w:val="21"/>
        </w:rPr>
        <w:t>5.0</w:t>
      </w:r>
      <w:r>
        <w:tab/>
      </w:r>
      <w:r>
        <w:rPr>
          <w:rFonts w:ascii="Calibri" w:hAnsi="Calibri"/>
          <w:color w:val="1E293B"/>
          <w:sz w:val="21"/>
        </w:rPr>
        <w:t>External Interface Requirements (API, GUI, Network)</w:t>
      </w:r>
    </w:p>
    <w:p>
      <w:pPr>
        <w:tabs>
          <w:tab w:pos="1152" w:val="left"/>
        </w:tabs>
        <w:spacing w:before="20" w:after="80" w:line="276" w:lineRule="auto"/>
      </w:pPr>
      <w:r>
        <w:rPr>
          <w:rFonts w:ascii="Calibri" w:hAnsi="Calibri"/>
          <w:b/>
          <w:color w:val="0F2942"/>
          <w:sz w:val="21"/>
        </w:rPr>
        <w:t>6.0</w:t>
      </w:r>
      <w:r>
        <w:tab/>
      </w:r>
      <w:r>
        <w:rPr>
          <w:rFonts w:ascii="Calibri" w:hAnsi="Calibri"/>
          <w:color w:val="1E293B"/>
          <w:sz w:val="21"/>
        </w:rPr>
        <w:t>Non-Functional Requirements (ISO/IEC 25010 Quality Model)</w:t>
      </w:r>
    </w:p>
    <w:p>
      <w:pPr>
        <w:tabs>
          <w:tab w:pos="1152" w:val="left"/>
        </w:tabs>
        <w:spacing w:before="20" w:after="80" w:line="276" w:lineRule="auto"/>
      </w:pPr>
      <w:r>
        <w:rPr>
          <w:rFonts w:ascii="Calibri" w:hAnsi="Calibri"/>
          <w:b/>
          <w:color w:val="0F2942"/>
          <w:sz w:val="21"/>
        </w:rPr>
        <w:t>7.0</w:t>
      </w:r>
      <w:r>
        <w:tab/>
      </w:r>
      <w:r>
        <w:rPr>
          <w:rFonts w:ascii="Calibri" w:hAnsi="Calibri"/>
          <w:color w:val="1E293B"/>
          <w:sz w:val="21"/>
        </w:rPr>
        <w:t>Requirements Traceability Matrix (RTM)</w:t>
      </w:r>
    </w:p>
    <w:p>
      <w:r>
        <w:br w:type="page"/>
      </w:r>
    </w:p>
    <w:p>
      <w:r>
        <w:br w:type="page"/>
      </w:r>
    </w:p>
    <w:p>
      <w:pPr>
        <w:keepNext/>
        <w:spacing w:before="440" w:after="120"/>
        <w:pBdr>
          <w:bottom w:val="single" w:sz="8" w:space="2" w:color="0F2942"/>
        </w:pBdr>
      </w:pPr>
      <w:r>
        <w:rPr>
          <w:rFonts w:ascii="Calibri" w:hAnsi="Calibri"/>
          <w:b/>
          <w:color w:val="0F2942"/>
          <w:sz w:val="32"/>
        </w:rPr>
        <w:t>1. Introduction</w:t>
      </w:r>
    </w:p>
    <w:p>
      <w:pPr>
        <w:keepNext/>
        <w:spacing w:before="280" w:after="80"/>
      </w:pPr>
      <w:r>
        <w:rPr>
          <w:rFonts w:ascii="Calibri" w:hAnsi="Calibri"/>
          <w:b/>
          <w:color w:val="1E3A8A"/>
          <w:sz w:val="26"/>
        </w:rPr>
        <w:t>1.1 Purpose</w:t>
      </w:r>
    </w:p>
    <w:p>
      <w:pPr>
        <w:spacing w:before="0" w:after="100" w:line="283" w:lineRule="auto"/>
      </w:pPr>
      <w:r>
        <w:rPr>
          <w:rFonts w:ascii="Calibri" w:hAnsi="Calibri"/>
          <w:color w:val="1E293B"/>
          <w:sz w:val="21"/>
        </w:rPr>
        <w:t xml:space="preserve">This Software Requirements Specification (SRS) establishes the complete, verifiable, and unambiguous requirements for the </w:t>
      </w:r>
      <w:r>
        <w:rPr>
          <w:rFonts w:ascii="Calibri" w:hAnsi="Calibri"/>
          <w:b/>
          <w:color w:val="1E293B"/>
          <w:sz w:val="21"/>
        </w:rPr>
        <w:t>Getthawha Omnichannel Spa &amp; Wellness Booking Platform</w:t>
      </w:r>
      <w:r>
        <w:rPr>
          <w:rFonts w:ascii="Calibri" w:hAnsi="Calibri"/>
          <w:color w:val="1E293B"/>
          <w:sz w:val="21"/>
        </w:rPr>
        <w:t>. It outlines both the functional capabilities and non-functional quality constraints necessary for implementation, testing, and operational acceptance.</w:t>
      </w:r>
    </w:p>
    <w:p>
      <w:pPr>
        <w:keepNext/>
        <w:spacing w:before="280" w:after="80"/>
      </w:pPr>
      <w:r>
        <w:rPr>
          <w:rFonts w:ascii="Calibri" w:hAnsi="Calibri"/>
          <w:b/>
          <w:color w:val="1E3A8A"/>
          <w:sz w:val="26"/>
        </w:rPr>
        <w:t>1.2 Document Conventions</w:t>
      </w:r>
    </w:p>
    <w:p>
      <w:pPr>
        <w:pStyle w:val="ListBullet"/>
        <w:spacing w:before="0" w:after="50" w:line="276" w:lineRule="auto"/>
      </w:pPr>
      <w:r>
        <w:rPr>
          <w:rFonts w:ascii="Calibri" w:hAnsi="Calibri"/>
          <w:b/>
          <w:color w:val="1E293B"/>
          <w:sz w:val="20"/>
        </w:rPr>
        <w:t>Functional Requirements (`FR-XXX`):</w:t>
      </w:r>
      <w:r>
        <w:rPr>
          <w:rFonts w:ascii="Calibri" w:hAnsi="Calibri"/>
          <w:color w:val="1E293B"/>
          <w:sz w:val="20"/>
        </w:rPr>
        <w:t xml:space="preserve"> Specify verifiable system behaviors and interfaces.</w:t>
      </w:r>
    </w:p>
    <w:p>
      <w:pPr>
        <w:pStyle w:val="ListBullet"/>
        <w:spacing w:before="0" w:after="50" w:line="276" w:lineRule="auto"/>
      </w:pPr>
      <w:r>
        <w:rPr>
          <w:rFonts w:ascii="Calibri" w:hAnsi="Calibri"/>
          <w:b/>
          <w:color w:val="1E293B"/>
          <w:sz w:val="20"/>
        </w:rPr>
        <w:t>Non-Functional Requirements (`NFR-XXX`):</w:t>
      </w:r>
      <w:r>
        <w:rPr>
          <w:rFonts w:ascii="Calibri" w:hAnsi="Calibri"/>
          <w:color w:val="1E293B"/>
          <w:sz w:val="20"/>
        </w:rPr>
        <w:t xml:space="preserve"> Specify quality attributes governed by the ISO/IEC 25010 model.</w:t>
      </w:r>
    </w:p>
    <w:p>
      <w:pPr>
        <w:pStyle w:val="ListBullet"/>
        <w:spacing w:before="0" w:after="50" w:line="276" w:lineRule="auto"/>
      </w:pPr>
      <w:r>
        <w:rPr>
          <w:rFonts w:ascii="Calibri" w:hAnsi="Calibri"/>
          <w:b/>
          <w:color w:val="1E293B"/>
          <w:sz w:val="20"/>
        </w:rPr>
        <w:t>MoSCoW Priority Ratings:</w:t>
      </w:r>
    </w:p>
    <w:p>
      <w:pPr>
        <w:pStyle w:val="ListBullet"/>
        <w:spacing w:before="0" w:after="50" w:line="276" w:lineRule="auto"/>
      </w:pPr>
      <w:r>
        <w:rPr>
          <w:rFonts w:ascii="Calibri" w:hAnsi="Calibri"/>
          <w:b/>
          <w:color w:val="1E293B"/>
          <w:sz w:val="20"/>
        </w:rPr>
        <w:t>Must Have (M):</w:t>
      </w:r>
      <w:r>
        <w:rPr>
          <w:rFonts w:ascii="Calibri" w:hAnsi="Calibri"/>
          <w:color w:val="1E293B"/>
          <w:sz w:val="20"/>
        </w:rPr>
        <w:t xml:space="preserve"> Mandatory core requirements for production release.</w:t>
      </w:r>
    </w:p>
    <w:p>
      <w:pPr>
        <w:pStyle w:val="ListBullet"/>
        <w:spacing w:before="0" w:after="50" w:line="276" w:lineRule="auto"/>
      </w:pPr>
      <w:r>
        <w:rPr>
          <w:rFonts w:ascii="Calibri" w:hAnsi="Calibri"/>
          <w:b/>
          <w:color w:val="1E293B"/>
          <w:sz w:val="20"/>
        </w:rPr>
        <w:t>Should Have (S):</w:t>
      </w:r>
      <w:r>
        <w:rPr>
          <w:rFonts w:ascii="Calibri" w:hAnsi="Calibri"/>
          <w:color w:val="1E293B"/>
          <w:sz w:val="20"/>
        </w:rPr>
        <w:t xml:space="preserve"> High-priority features with manual operational workarounds.</w:t>
      </w:r>
    </w:p>
    <w:p>
      <w:pPr>
        <w:pStyle w:val="ListBullet"/>
        <w:spacing w:before="0" w:after="50" w:line="276" w:lineRule="auto"/>
      </w:pPr>
      <w:r>
        <w:rPr>
          <w:rFonts w:ascii="Calibri" w:hAnsi="Calibri"/>
          <w:b/>
          <w:color w:val="1E293B"/>
          <w:sz w:val="20"/>
        </w:rPr>
        <w:t>Could Have (C):</w:t>
      </w:r>
      <w:r>
        <w:rPr>
          <w:rFonts w:ascii="Calibri" w:hAnsi="Calibri"/>
          <w:color w:val="1E293B"/>
          <w:sz w:val="20"/>
        </w:rPr>
        <w:t xml:space="preserve"> Value-add enhancements if delivery schedules allow.</w:t>
      </w:r>
    </w:p>
    <w:p>
      <w:pPr>
        <w:pStyle w:val="ListBullet"/>
        <w:spacing w:before="0" w:after="50" w:line="276" w:lineRule="auto"/>
      </w:pPr>
      <w:r>
        <w:rPr>
          <w:rFonts w:ascii="Calibri" w:hAnsi="Calibri"/>
          <w:b/>
          <w:color w:val="1E293B"/>
          <w:sz w:val="20"/>
        </w:rPr>
        <w:t>Won't Have (W):</w:t>
      </w:r>
      <w:r>
        <w:rPr>
          <w:rFonts w:ascii="Calibri" w:hAnsi="Calibri"/>
          <w:color w:val="1E293B"/>
          <w:sz w:val="20"/>
        </w:rPr>
        <w:t xml:space="preserve"> Deferred to future development phases.</w:t>
      </w:r>
    </w:p>
    <w:p>
      <w:pPr>
        <w:pStyle w:val="ListBullet"/>
        <w:spacing w:before="0" w:after="50" w:line="276" w:lineRule="auto"/>
      </w:pPr>
      <w:r>
        <w:rPr>
          <w:rFonts w:ascii="Calibri" w:hAnsi="Calibri"/>
          <w:b/>
          <w:color w:val="1E293B"/>
          <w:sz w:val="20"/>
        </w:rPr>
        <w:t>Acceptance Criteria:</w:t>
      </w:r>
      <w:r>
        <w:rPr>
          <w:rFonts w:ascii="Calibri" w:hAnsi="Calibri"/>
          <w:color w:val="1E293B"/>
          <w:sz w:val="20"/>
        </w:rPr>
        <w:t xml:space="preserve"> Formatted using standard </w:t>
      </w:r>
      <w:r>
        <w:rPr>
          <w:rFonts w:ascii="Calibri" w:hAnsi="Calibri"/>
          <w:b/>
          <w:color w:val="1E293B"/>
          <w:sz w:val="20"/>
        </w:rPr>
        <w:t>Gherkin syntax</w:t>
      </w:r>
      <w:r>
        <w:rPr>
          <w:rFonts w:ascii="Calibri" w:hAnsi="Calibri"/>
          <w:color w:val="1E293B"/>
          <w:sz w:val="20"/>
        </w:rPr>
        <w:t xml:space="preserve"> (</w:t>
      </w:r>
      <w:r>
        <w:rPr>
          <w:rFonts w:ascii="Consolas" w:hAnsi="Consolas"/>
          <w:color w:val="9F1239"/>
          <w:sz w:val="18"/>
        </w:rPr>
        <w:t>Scenario</w:t>
      </w:r>
      <w:r>
        <w:rPr>
          <w:rFonts w:ascii="Calibri" w:hAnsi="Calibri"/>
          <w:color w:val="1E293B"/>
          <w:sz w:val="20"/>
        </w:rPr>
        <w:t xml:space="preserve">, </w:t>
      </w:r>
      <w:r>
        <w:rPr>
          <w:rFonts w:ascii="Consolas" w:hAnsi="Consolas"/>
          <w:color w:val="9F1239"/>
          <w:sz w:val="18"/>
        </w:rPr>
        <w:t>Given</w:t>
      </w:r>
      <w:r>
        <w:rPr>
          <w:rFonts w:ascii="Calibri" w:hAnsi="Calibri"/>
          <w:color w:val="1E293B"/>
          <w:sz w:val="20"/>
        </w:rPr>
        <w:t xml:space="preserve">, </w:t>
      </w:r>
      <w:r>
        <w:rPr>
          <w:rFonts w:ascii="Consolas" w:hAnsi="Consolas"/>
          <w:color w:val="9F1239"/>
          <w:sz w:val="18"/>
        </w:rPr>
        <w:t>When</w:t>
      </w:r>
      <w:r>
        <w:rPr>
          <w:rFonts w:ascii="Calibri" w:hAnsi="Calibri"/>
          <w:color w:val="1E293B"/>
          <w:sz w:val="20"/>
        </w:rPr>
        <w:t xml:space="preserve">, </w:t>
      </w:r>
      <w:r>
        <w:rPr>
          <w:rFonts w:ascii="Consolas" w:hAnsi="Consolas"/>
          <w:color w:val="9F1239"/>
          <w:sz w:val="18"/>
        </w:rPr>
        <w:t>Then</w:t>
      </w:r>
      <w:r>
        <w:rPr>
          <w:rFonts w:ascii="Calibri" w:hAnsi="Calibri"/>
          <w:color w:val="1E293B"/>
          <w:sz w:val="20"/>
        </w:rPr>
        <w:t>).</w:t>
      </w:r>
    </w:p>
    <w:p>
      <w:pPr>
        <w:keepNext/>
        <w:spacing w:before="280" w:after="80"/>
      </w:pPr>
      <w:r>
        <w:rPr>
          <w:rFonts w:ascii="Calibri" w:hAnsi="Calibri"/>
          <w:b/>
          <w:color w:val="1E3A8A"/>
          <w:sz w:val="26"/>
        </w:rPr>
        <w:t>1.3 Intended Audience</w:t>
      </w:r>
    </w:p>
    <w:p>
      <w:pPr>
        <w:pStyle w:val="ListBullet"/>
        <w:spacing w:before="0" w:after="50" w:line="276" w:lineRule="auto"/>
      </w:pPr>
      <w:r>
        <w:rPr>
          <w:rFonts w:ascii="Calibri" w:hAnsi="Calibri"/>
          <w:b/>
          <w:color w:val="1E293B"/>
          <w:sz w:val="20"/>
        </w:rPr>
        <w:t>Frontend &amp; Backend Engineers:</w:t>
      </w:r>
      <w:r>
        <w:rPr>
          <w:rFonts w:ascii="Calibri" w:hAnsi="Calibri"/>
          <w:color w:val="1E293B"/>
          <w:sz w:val="20"/>
        </w:rPr>
        <w:t xml:space="preserve"> Technical implementation specifications and interface contracts.</w:t>
      </w:r>
    </w:p>
    <w:p>
      <w:pPr>
        <w:pStyle w:val="ListBullet"/>
        <w:spacing w:before="0" w:after="50" w:line="276" w:lineRule="auto"/>
      </w:pPr>
      <w:r>
        <w:rPr>
          <w:rFonts w:ascii="Calibri" w:hAnsi="Calibri"/>
          <w:b/>
          <w:color w:val="1E293B"/>
          <w:sz w:val="20"/>
        </w:rPr>
        <w:t>Quality Assurance Engineers:</w:t>
      </w:r>
      <w:r>
        <w:rPr>
          <w:rFonts w:ascii="Calibri" w:hAnsi="Calibri"/>
          <w:color w:val="1E293B"/>
          <w:sz w:val="20"/>
        </w:rPr>
        <w:t xml:space="preserve"> Test plan formulation, automated test scripting, and UAT validation.</w:t>
      </w:r>
    </w:p>
    <w:p>
      <w:pPr>
        <w:pStyle w:val="ListBullet"/>
        <w:spacing w:before="0" w:after="50" w:line="276" w:lineRule="auto"/>
      </w:pPr>
      <w:r>
        <w:rPr>
          <w:rFonts w:ascii="Calibri" w:hAnsi="Calibri"/>
          <w:b/>
          <w:color w:val="1E293B"/>
          <w:sz w:val="20"/>
        </w:rPr>
        <w:t>Store Operations &amp; Management:</w:t>
      </w:r>
      <w:r>
        <w:rPr>
          <w:rFonts w:ascii="Calibri" w:hAnsi="Calibri"/>
          <w:color w:val="1E293B"/>
          <w:sz w:val="20"/>
        </w:rPr>
        <w:t xml:space="preserve"> Verification of business workflows and front-desk operational rules.</w:t>
      </w:r>
    </w:p>
    <w:p>
      <w:pPr>
        <w:keepNext/>
        <w:spacing w:before="280" w:after="80"/>
      </w:pPr>
      <w:r>
        <w:rPr>
          <w:rFonts w:ascii="Calibri" w:hAnsi="Calibri"/>
          <w:b/>
          <w:color w:val="1E3A8A"/>
          <w:sz w:val="26"/>
        </w:rPr>
        <w:t>1.4 Terminology &amp; Glossary</w:t>
      </w:r>
    </w:p>
    <w:p>
      <w:pPr>
        <w:pStyle w:val="ListBullet"/>
        <w:spacing w:before="0" w:after="50" w:line="276" w:lineRule="auto"/>
      </w:pPr>
      <w:r>
        <w:rPr>
          <w:rFonts w:ascii="Calibri" w:hAnsi="Calibri"/>
          <w:b/>
          <w:color w:val="1E293B"/>
          <w:sz w:val="20"/>
        </w:rPr>
        <w:t>ACID:</w:t>
      </w:r>
      <w:r>
        <w:rPr>
          <w:rFonts w:ascii="Calibri" w:hAnsi="Calibri"/>
          <w:color w:val="1E293B"/>
          <w:sz w:val="20"/>
        </w:rPr>
        <w:t xml:space="preserve"> Atomicity, Consistency, Isolation, Durability.</w:t>
      </w:r>
    </w:p>
    <w:p>
      <w:pPr>
        <w:pStyle w:val="ListBullet"/>
        <w:spacing w:before="0" w:after="50" w:line="276" w:lineRule="auto"/>
      </w:pPr>
      <w:r>
        <w:rPr>
          <w:rFonts w:ascii="Calibri" w:hAnsi="Calibri"/>
          <w:b/>
          <w:color w:val="1E293B"/>
          <w:sz w:val="20"/>
        </w:rPr>
        <w:t>CJK:</w:t>
      </w:r>
      <w:r>
        <w:rPr>
          <w:rFonts w:ascii="Calibri" w:hAnsi="Calibri"/>
          <w:color w:val="1E293B"/>
          <w:sz w:val="20"/>
        </w:rPr>
        <w:t xml:space="preserve"> Chinese, Japanese, and Korean typography and script rendering.</w:t>
      </w:r>
    </w:p>
    <w:p>
      <w:pPr>
        <w:pStyle w:val="ListBullet"/>
        <w:spacing w:before="0" w:after="50" w:line="276" w:lineRule="auto"/>
      </w:pPr>
      <w:r>
        <w:rPr>
          <w:rFonts w:ascii="Calibri" w:hAnsi="Calibri"/>
          <w:b/>
          <w:color w:val="1E293B"/>
          <w:sz w:val="20"/>
        </w:rPr>
        <w:t>CORS:</w:t>
      </w:r>
      <w:r>
        <w:rPr>
          <w:rFonts w:ascii="Calibri" w:hAnsi="Calibri"/>
          <w:color w:val="1E293B"/>
          <w:sz w:val="20"/>
        </w:rPr>
        <w:t xml:space="preserve"> Cross-Origin Resource Sharing security policy.</w:t>
      </w:r>
    </w:p>
    <w:p>
      <w:pPr>
        <w:pStyle w:val="ListBullet"/>
        <w:spacing w:before="0" w:after="50" w:line="276" w:lineRule="auto"/>
      </w:pPr>
      <w:r>
        <w:rPr>
          <w:rFonts w:ascii="Calibri" w:hAnsi="Calibri"/>
          <w:b/>
          <w:color w:val="1E293B"/>
          <w:sz w:val="20"/>
        </w:rPr>
        <w:t>Haversine Formula:</w:t>
      </w:r>
      <w:r>
        <w:rPr>
          <w:rFonts w:ascii="Calibri" w:hAnsi="Calibri"/>
          <w:color w:val="1E293B"/>
          <w:sz w:val="20"/>
        </w:rPr>
        <w:t xml:space="preserve"> Mathematical formulation calculating great-circle distances between two geographic coordinates on a spherical surface.</w:t>
      </w:r>
    </w:p>
    <w:p>
      <w:pPr>
        <w:pStyle w:val="ListBullet"/>
        <w:spacing w:before="0" w:after="50" w:line="276" w:lineRule="auto"/>
      </w:pPr>
      <w:r>
        <w:rPr>
          <w:rFonts w:ascii="Calibri" w:hAnsi="Calibri"/>
          <w:b/>
          <w:color w:val="1E293B"/>
          <w:sz w:val="20"/>
        </w:rPr>
        <w:t>JWT:</w:t>
      </w:r>
      <w:r>
        <w:rPr>
          <w:rFonts w:ascii="Calibri" w:hAnsi="Calibri"/>
          <w:color w:val="1E293B"/>
          <w:sz w:val="20"/>
        </w:rPr>
        <w:t xml:space="preserve"> JSON Web Token (RFC 7519).</w:t>
      </w:r>
    </w:p>
    <w:p>
      <w:pPr>
        <w:pStyle w:val="ListBullet"/>
        <w:spacing w:before="0" w:after="50" w:line="276" w:lineRule="auto"/>
      </w:pPr>
      <w:r>
        <w:rPr>
          <w:rFonts w:ascii="Calibri" w:hAnsi="Calibri"/>
          <w:b/>
          <w:color w:val="1E293B"/>
          <w:sz w:val="20"/>
        </w:rPr>
        <w:t>LIFF:</w:t>
      </w:r>
      <w:r>
        <w:rPr>
          <w:rFonts w:ascii="Calibri" w:hAnsi="Calibri"/>
          <w:color w:val="1E293B"/>
          <w:sz w:val="20"/>
        </w:rPr>
        <w:t xml:space="preserve"> LINE Front-end Framework (web view platform embedded within the LINE mobile app).</w:t>
      </w:r>
    </w:p>
    <w:p>
      <w:pPr>
        <w:pStyle w:val="ListBullet"/>
        <w:spacing w:before="0" w:after="50" w:line="276" w:lineRule="auto"/>
      </w:pPr>
      <w:r>
        <w:rPr>
          <w:rFonts w:ascii="Calibri" w:hAnsi="Calibri"/>
          <w:b/>
          <w:color w:val="1E293B"/>
          <w:sz w:val="20"/>
        </w:rPr>
        <w:t>PKCE:</w:t>
      </w:r>
      <w:r>
        <w:rPr>
          <w:rFonts w:ascii="Calibri" w:hAnsi="Calibri"/>
          <w:color w:val="1E293B"/>
          <w:sz w:val="20"/>
        </w:rPr>
        <w:t xml:space="preserve"> Proof Key for Code Exchange (RFC 7636 security extension for OAuth 2.0).</w:t>
      </w:r>
    </w:p>
    <w:p>
      <w:pPr>
        <w:pStyle w:val="ListBullet"/>
        <w:spacing w:before="0" w:after="50" w:line="276" w:lineRule="auto"/>
      </w:pPr>
      <w:r>
        <w:rPr>
          <w:rFonts w:ascii="Calibri" w:hAnsi="Calibri"/>
          <w:b/>
          <w:color w:val="1E293B"/>
          <w:sz w:val="20"/>
        </w:rPr>
        <w:t>RTM:</w:t>
      </w:r>
      <w:r>
        <w:rPr>
          <w:rFonts w:ascii="Calibri" w:hAnsi="Calibri"/>
          <w:color w:val="1E293B"/>
          <w:sz w:val="20"/>
        </w:rPr>
        <w:t xml:space="preserve"> Requirements Traceability Matrix.</w:t>
      </w:r>
    </w:p>
    <w:p>
      <w:pPr>
        <w:pStyle w:val="ListBullet"/>
        <w:spacing w:before="0" w:after="50" w:line="276" w:lineRule="auto"/>
      </w:pPr>
      <w:r>
        <w:rPr>
          <w:rFonts w:ascii="Calibri" w:hAnsi="Calibri"/>
          <w:b/>
          <w:color w:val="1E293B"/>
          <w:sz w:val="20"/>
        </w:rPr>
        <w:t>SSO:</w:t>
      </w:r>
      <w:r>
        <w:rPr>
          <w:rFonts w:ascii="Calibri" w:hAnsi="Calibri"/>
          <w:color w:val="1E293B"/>
          <w:sz w:val="20"/>
        </w:rPr>
        <w:t xml:space="preserve"> Single Sign-On.</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2. Overall Description</w:t>
      </w:r>
    </w:p>
    <w:p>
      <w:pPr>
        <w:keepNext/>
        <w:spacing w:before="280" w:after="80"/>
      </w:pPr>
      <w:r>
        <w:rPr>
          <w:rFonts w:ascii="Calibri" w:hAnsi="Calibri"/>
          <w:b/>
          <w:color w:val="1E3A8A"/>
          <w:sz w:val="26"/>
        </w:rPr>
        <w:t>2.1 Product Perspective &amp; Context</w:t>
      </w:r>
    </w:p>
    <w:p>
      <w:pPr>
        <w:spacing w:before="0" w:after="100" w:line="283" w:lineRule="auto"/>
      </w:pPr>
      <w:r>
        <w:rPr>
          <w:rFonts w:ascii="Calibri" w:hAnsi="Calibri"/>
          <w:color w:val="1E293B"/>
          <w:sz w:val="21"/>
        </w:rPr>
        <w:t>The platform functions as an integrated software suite connecting customer touchpoints to a centralized operational backend: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[CUSTOMERS &amp; VISITORS]               [SPA FRONT-DESK STAFF]</w:t>
              <w:br/>
              <w:t xml:space="preserve">         │                                      │</w:t>
              <w:br/>
              <w:t xml:space="preserve">         ▼                                      ▼</w:t>
              <w:br/>
              <w:t>+─────────────────────────────────+    +─────────────────────────────────+</w:t>
              <w:br/>
              <w:t>|   Customer Web App (Port 3000)  |    |   Admin Operations (Port 3001)  |</w:t>
              <w:br/>
              <w:t>|   Next.js 15 PWA, Mobile-First  |    |   Booking Calendar &amp; Walk-ins   |</w:t>
              <w:br/>
              <w:t>|   TH / EN / ZH / KO Localization|    |   Branch, Package &amp; Review CRUD |</w:t>
              <w:br/>
              <w:t>+─────────────────────────────────+    +─────────────────────────────────+</w:t>
              <w:br/>
              <w:t xml:space="preserve">                 │                                      │</w:t>
              <w:br/>
              <w:t xml:space="preserve">                 └──────────────────┬───────────────────┘</w:t>
              <w:br/>
              <w:t xml:space="preserve">                                    │ (HTTPS / JSON REST API)</w:t>
              <w:br/>
              <w:t xml:space="preserve">                                    ▼</w:t>
              <w:br/>
              <w:t>+────────────────────────────────────────────────────────────────────────+</w:t>
              <w:br/>
              <w:t>|                     Backend API Engine (Port 8000)                     |</w:t>
              <w:br/>
              <w:t>|          Node.js / Bun Runtime + Express 5 + Sequelize ORM             |</w:t>
              <w:br/>
              <w:t>|   OAuth 2.0 PKCE | LINE LIFF | Meta Webhooks | Email Notifications    |</w:t>
              <w:br/>
              <w:t>+────────────────────────────────────────────────────────────────────────+</w:t>
              <w:br/>
              <w:t xml:space="preserve">                                    │</w:t>
              <w:br/>
              <w:t xml:space="preserve">                                    ▼ (Internal Docker Network)</w:t>
              <w:br/>
              <w:t>+────────────────────────────────────────────────────────────────────────+</w:t>
              <w:br/>
              <w:t>|                     PostgreSQL 15 Database (Port 5432)                 |</w:t>
              <w:br/>
              <w:t>|       ACID Relational Storage, Capacity Constraints &amp; Row Locking      |</w:t>
              <w:br/>
              <w:t>+────────────────────────────────────────────────────────────────────────+</w:t>
            </w:r>
          </w:p>
        </w:tc>
      </w:tr>
    </w:tbl>
    <w:p>
      <w:pPr>
        <w:spacing w:before="0" w:after="80"/>
      </w:pPr>
    </w:p>
    <w:p>
      <w:pPr>
        <w:keepNext/>
        <w:spacing w:before="280" w:after="80"/>
      </w:pPr>
      <w:r>
        <w:rPr>
          <w:rFonts w:ascii="Calibri" w:hAnsi="Calibri"/>
          <w:b/>
          <w:color w:val="1E3A8A"/>
          <w:sz w:val="26"/>
        </w:rPr>
        <w:t>2.2 User Roles &amp; Persona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901"/>
            <w:shd w:fill="0F2942"/>
            <w:tcMar>
              <w:top w:w="75" w:type="dxa"/>
              <w:bottom w:w="75" w:type="dxa"/>
              <w:left w:w="100" w:type="dxa"/>
              <w:right w:w="100" w:type="dxa"/>
            </w:tcMar>
          </w:tcPr>
          <w:p>
            <w:pPr>
              <w:spacing w:before="0" w:after="0"/>
            </w:pPr>
            <w:r>
              <w:rPr>
                <w:rFonts w:ascii="Calibri" w:hAnsi="Calibri"/>
                <w:b/>
                <w:color w:val="FFFFFF"/>
                <w:sz w:val="18"/>
              </w:rPr>
              <w:t>Persona ID</w:t>
            </w:r>
          </w:p>
        </w:tc>
        <w:tc>
          <w:tcPr>
            <w:tcW w:type="dxa" w:w="1719"/>
            <w:shd w:fill="0F2942"/>
            <w:tcMar>
              <w:top w:w="75" w:type="dxa"/>
              <w:bottom w:w="75" w:type="dxa"/>
              <w:left w:w="100" w:type="dxa"/>
              <w:right w:w="100" w:type="dxa"/>
            </w:tcMar>
          </w:tcPr>
          <w:p>
            <w:pPr>
              <w:spacing w:before="0" w:after="0"/>
            </w:pPr>
            <w:r>
              <w:rPr>
                <w:rFonts w:ascii="Calibri" w:hAnsi="Calibri"/>
                <w:b/>
                <w:color w:val="FFFFFF"/>
                <w:sz w:val="18"/>
              </w:rPr>
              <w:t>User Role</w:t>
            </w:r>
          </w:p>
        </w:tc>
        <w:tc>
          <w:tcPr>
            <w:tcW w:type="dxa" w:w="5148"/>
            <w:shd w:fill="0F2942"/>
            <w:tcMar>
              <w:top w:w="75" w:type="dxa"/>
              <w:bottom w:w="75" w:type="dxa"/>
              <w:left w:w="100" w:type="dxa"/>
              <w:right w:w="100" w:type="dxa"/>
            </w:tcMar>
          </w:tcPr>
          <w:p>
            <w:pPr>
              <w:spacing w:before="0" w:after="0"/>
            </w:pPr>
            <w:r>
              <w:rPr>
                <w:rFonts w:ascii="Calibri" w:hAnsi="Calibri"/>
                <w:b/>
                <w:color w:val="FFFFFF"/>
                <w:sz w:val="18"/>
              </w:rPr>
              <w:t>Description &amp; Typical Actions</w:t>
            </w:r>
          </w:p>
        </w:tc>
        <w:tc>
          <w:tcPr>
            <w:tcW w:type="dxa" w:w="1592"/>
            <w:shd w:fill="0F2942"/>
            <w:tcMar>
              <w:top w:w="75" w:type="dxa"/>
              <w:bottom w:w="75" w:type="dxa"/>
              <w:left w:w="100" w:type="dxa"/>
              <w:right w:w="100" w:type="dxa"/>
            </w:tcMar>
          </w:tcPr>
          <w:p>
            <w:pPr>
              <w:spacing w:before="0" w:after="0"/>
            </w:pPr>
            <w:r>
              <w:rPr>
                <w:rFonts w:ascii="Calibri" w:hAnsi="Calibri"/>
                <w:b/>
                <w:color w:val="FFFFFF"/>
                <w:sz w:val="18"/>
              </w:rPr>
              <w:t>Access Clearance</w:t>
            </w:r>
          </w:p>
        </w:tc>
      </w:tr>
      <w:tr>
        <w:trPr>
          <w:cantSplit/>
        </w:trPr>
        <w:tc>
          <w:tcPr>
            <w:tcW w:type="dxa" w:w="901"/>
            <w:shd w:fill="FFFFFF"/>
            <w:tcMar>
              <w:top w:w="65" w:type="dxa"/>
              <w:bottom w:w="65" w:type="dxa"/>
              <w:left w:w="100" w:type="dxa"/>
              <w:right w:w="100" w:type="dxa"/>
            </w:tcMar>
          </w:tcPr>
          <w:p>
            <w:pPr>
              <w:spacing w:before="0" w:after="0" w:line="252" w:lineRule="auto"/>
            </w:pPr>
            <w:r>
              <w:rPr>
                <w:rFonts w:ascii="Calibri" w:hAnsi="Calibri"/>
                <w:b/>
                <w:color w:val="1E293B"/>
                <w:sz w:val="17"/>
              </w:rPr>
              <w:t>USR-01</w:t>
            </w:r>
          </w:p>
        </w:tc>
        <w:tc>
          <w:tcPr>
            <w:tcW w:type="dxa" w:w="1719"/>
            <w:shd w:fill="FFFFFF"/>
            <w:tcMar>
              <w:top w:w="65" w:type="dxa"/>
              <w:bottom w:w="65" w:type="dxa"/>
              <w:left w:w="100" w:type="dxa"/>
              <w:right w:w="100" w:type="dxa"/>
            </w:tcMar>
          </w:tcPr>
          <w:p>
            <w:pPr>
              <w:spacing w:before="0" w:after="0" w:line="252" w:lineRule="auto"/>
            </w:pPr>
            <w:r>
              <w:rPr>
                <w:rFonts w:ascii="Calibri" w:hAnsi="Calibri"/>
                <w:b/>
                <w:color w:val="1E293B"/>
                <w:sz w:val="17"/>
              </w:rPr>
              <w:t>Unauthenticated Guest</w:t>
            </w:r>
          </w:p>
        </w:tc>
        <w:tc>
          <w:tcPr>
            <w:tcW w:type="dxa" w:w="5148"/>
            <w:shd w:fill="FFFFFF"/>
            <w:tcMar>
              <w:top w:w="65" w:type="dxa"/>
              <w:bottom w:w="65" w:type="dxa"/>
              <w:left w:w="100" w:type="dxa"/>
              <w:right w:w="100" w:type="dxa"/>
            </w:tcMar>
          </w:tcPr>
          <w:p>
            <w:pPr>
              <w:spacing w:before="0" w:after="0" w:line="252" w:lineRule="auto"/>
            </w:pPr>
            <w:r>
              <w:rPr>
                <w:rFonts w:ascii="Calibri" w:hAnsi="Calibri"/>
                <w:color w:val="1E293B"/>
                <w:sz w:val="17"/>
              </w:rPr>
              <w:t>Browses treatment catalogs, locates nearby branches via GPS, views pricing and promo cards, reads verified reviews, and initiates login.</w:t>
            </w:r>
          </w:p>
        </w:tc>
        <w:tc>
          <w:tcPr>
            <w:tcW w:type="dxa" w:w="1592"/>
            <w:shd w:fill="FFFFFF"/>
            <w:tcMar>
              <w:top w:w="65" w:type="dxa"/>
              <w:bottom w:w="65" w:type="dxa"/>
              <w:left w:w="100" w:type="dxa"/>
              <w:right w:w="100" w:type="dxa"/>
            </w:tcMar>
          </w:tcPr>
          <w:p>
            <w:pPr>
              <w:spacing w:before="0" w:after="0" w:line="252" w:lineRule="auto"/>
            </w:pPr>
            <w:r>
              <w:rPr>
                <w:rFonts w:ascii="Calibri" w:hAnsi="Calibri"/>
                <w:color w:val="1E293B"/>
                <w:sz w:val="17"/>
              </w:rPr>
              <w:t>Public / Anonymous</w:t>
            </w:r>
          </w:p>
        </w:tc>
      </w:tr>
      <w:tr>
        <w:trPr>
          <w:cantSplit/>
        </w:trPr>
        <w:tc>
          <w:tcPr>
            <w:tcW w:type="dxa" w:w="901"/>
            <w:shd w:fill="F8FAFC"/>
            <w:tcMar>
              <w:top w:w="65" w:type="dxa"/>
              <w:bottom w:w="65" w:type="dxa"/>
              <w:left w:w="100" w:type="dxa"/>
              <w:right w:w="100" w:type="dxa"/>
            </w:tcMar>
          </w:tcPr>
          <w:p>
            <w:pPr>
              <w:spacing w:before="0" w:after="0" w:line="252" w:lineRule="auto"/>
            </w:pPr>
            <w:r>
              <w:rPr>
                <w:rFonts w:ascii="Calibri" w:hAnsi="Calibri"/>
                <w:b/>
                <w:color w:val="1E293B"/>
                <w:sz w:val="17"/>
              </w:rPr>
              <w:t>USR-02</w:t>
            </w:r>
          </w:p>
        </w:tc>
        <w:tc>
          <w:tcPr>
            <w:tcW w:type="dxa" w:w="1719"/>
            <w:shd w:fill="F8FAFC"/>
            <w:tcMar>
              <w:top w:w="65" w:type="dxa"/>
              <w:bottom w:w="65" w:type="dxa"/>
              <w:left w:w="100" w:type="dxa"/>
              <w:right w:w="100" w:type="dxa"/>
            </w:tcMar>
          </w:tcPr>
          <w:p>
            <w:pPr>
              <w:spacing w:before="0" w:after="0" w:line="252" w:lineRule="auto"/>
            </w:pPr>
            <w:r>
              <w:rPr>
                <w:rFonts w:ascii="Calibri" w:hAnsi="Calibri"/>
                <w:b/>
                <w:color w:val="1E293B"/>
                <w:sz w:val="17"/>
              </w:rPr>
              <w:t>Authenticated Customer</w:t>
            </w:r>
          </w:p>
        </w:tc>
        <w:tc>
          <w:tcPr>
            <w:tcW w:type="dxa" w:w="5148"/>
            <w:shd w:fill="F8FAFC"/>
            <w:tcMar>
              <w:top w:w="65" w:type="dxa"/>
              <w:bottom w:w="65" w:type="dxa"/>
              <w:left w:w="100" w:type="dxa"/>
              <w:right w:w="100" w:type="dxa"/>
            </w:tcMar>
          </w:tcPr>
          <w:p>
            <w:pPr>
              <w:spacing w:before="0" w:after="0" w:line="252" w:lineRule="auto"/>
            </w:pPr>
            <w:r>
              <w:rPr>
                <w:rFonts w:ascii="Calibri" w:hAnsi="Calibri"/>
                <w:color w:val="1E293B"/>
                <w:sz w:val="17"/>
              </w:rPr>
              <w:t>Logged in via Google OAuth or LINE Login. Selects services, applies voucher discounts, confirms reservations, views history, and cancels bookings.</w:t>
            </w:r>
          </w:p>
        </w:tc>
        <w:tc>
          <w:tcPr>
            <w:tcW w:type="dxa" w:w="1592"/>
            <w:shd w:fill="F8FAFC"/>
            <w:tcMar>
              <w:top w:w="65" w:type="dxa"/>
              <w:bottom w:w="65" w:type="dxa"/>
              <w:left w:w="100" w:type="dxa"/>
              <w:right w:w="100" w:type="dxa"/>
            </w:tcMar>
          </w:tcPr>
          <w:p>
            <w:pPr>
              <w:spacing w:before="0" w:after="0" w:line="252" w:lineRule="auto"/>
            </w:pPr>
            <w:r>
              <w:rPr>
                <w:rFonts w:ascii="Calibri" w:hAnsi="Calibri"/>
                <w:color w:val="1E293B"/>
                <w:sz w:val="17"/>
              </w:rPr>
              <w:t>User Session JWT</w:t>
            </w:r>
          </w:p>
        </w:tc>
      </w:tr>
      <w:tr>
        <w:trPr>
          <w:cantSplit/>
        </w:trPr>
        <w:tc>
          <w:tcPr>
            <w:tcW w:type="dxa" w:w="901"/>
            <w:shd w:fill="FFFFFF"/>
            <w:tcMar>
              <w:top w:w="65" w:type="dxa"/>
              <w:bottom w:w="65" w:type="dxa"/>
              <w:left w:w="100" w:type="dxa"/>
              <w:right w:w="100" w:type="dxa"/>
            </w:tcMar>
          </w:tcPr>
          <w:p>
            <w:pPr>
              <w:spacing w:before="0" w:after="0" w:line="252" w:lineRule="auto"/>
            </w:pPr>
            <w:r>
              <w:rPr>
                <w:rFonts w:ascii="Calibri" w:hAnsi="Calibri"/>
                <w:b/>
                <w:color w:val="1E293B"/>
                <w:sz w:val="17"/>
              </w:rPr>
              <w:t>USR-03</w:t>
            </w:r>
          </w:p>
        </w:tc>
        <w:tc>
          <w:tcPr>
            <w:tcW w:type="dxa" w:w="1719"/>
            <w:shd w:fill="FFFFFF"/>
            <w:tcMar>
              <w:top w:w="65" w:type="dxa"/>
              <w:bottom w:w="65" w:type="dxa"/>
              <w:left w:w="100" w:type="dxa"/>
              <w:right w:w="100" w:type="dxa"/>
            </w:tcMar>
          </w:tcPr>
          <w:p>
            <w:pPr>
              <w:spacing w:before="0" w:after="0" w:line="252" w:lineRule="auto"/>
            </w:pPr>
            <w:r>
              <w:rPr>
                <w:rFonts w:ascii="Calibri" w:hAnsi="Calibri"/>
                <w:b/>
                <w:color w:val="1E293B"/>
                <w:sz w:val="17"/>
              </w:rPr>
              <w:t>Branch Front-Desk Staff</w:t>
            </w:r>
          </w:p>
        </w:tc>
        <w:tc>
          <w:tcPr>
            <w:tcW w:type="dxa" w:w="5148"/>
            <w:shd w:fill="FFFFFF"/>
            <w:tcMar>
              <w:top w:w="65" w:type="dxa"/>
              <w:bottom w:w="65" w:type="dxa"/>
              <w:left w:w="100" w:type="dxa"/>
              <w:right w:w="100" w:type="dxa"/>
            </w:tcMar>
          </w:tcPr>
          <w:p>
            <w:pPr>
              <w:spacing w:before="0" w:after="0" w:line="252" w:lineRule="auto"/>
            </w:pPr>
            <w:r>
              <w:rPr>
                <w:rFonts w:ascii="Calibri" w:hAnsi="Calibri"/>
                <w:color w:val="1E293B"/>
                <w:sz w:val="17"/>
              </w:rPr>
              <w:t>Receptionist managing daily schedules, checking in arriving customers, and recording manual reservations for walk-in or telephone guests.</w:t>
            </w:r>
          </w:p>
        </w:tc>
        <w:tc>
          <w:tcPr>
            <w:tcW w:type="dxa" w:w="1592"/>
            <w:shd w:fill="FFFFFF"/>
            <w:tcMar>
              <w:top w:w="65" w:type="dxa"/>
              <w:bottom w:w="65" w:type="dxa"/>
              <w:left w:w="100" w:type="dxa"/>
              <w:right w:w="100" w:type="dxa"/>
            </w:tcMar>
          </w:tcPr>
          <w:p>
            <w:pPr>
              <w:spacing w:before="0" w:after="0" w:line="252" w:lineRule="auto"/>
            </w:pPr>
            <w:r>
              <w:rPr>
                <w:rFonts w:ascii="Calibri" w:hAnsi="Calibri"/>
                <w:color w:val="1E293B"/>
                <w:sz w:val="17"/>
              </w:rPr>
              <w:t>Staff Session JWT</w:t>
            </w:r>
          </w:p>
        </w:tc>
      </w:tr>
      <w:tr>
        <w:trPr>
          <w:cantSplit/>
        </w:trPr>
        <w:tc>
          <w:tcPr>
            <w:tcW w:type="dxa" w:w="901"/>
            <w:shd w:fill="F8FAFC"/>
            <w:tcMar>
              <w:top w:w="65" w:type="dxa"/>
              <w:bottom w:w="65" w:type="dxa"/>
              <w:left w:w="100" w:type="dxa"/>
              <w:right w:w="100" w:type="dxa"/>
            </w:tcMar>
          </w:tcPr>
          <w:p>
            <w:pPr>
              <w:spacing w:before="0" w:after="0" w:line="252" w:lineRule="auto"/>
            </w:pPr>
            <w:r>
              <w:rPr>
                <w:rFonts w:ascii="Calibri" w:hAnsi="Calibri"/>
                <w:b/>
                <w:color w:val="1E293B"/>
                <w:sz w:val="17"/>
              </w:rPr>
              <w:t>USR-04</w:t>
            </w:r>
          </w:p>
        </w:tc>
        <w:tc>
          <w:tcPr>
            <w:tcW w:type="dxa" w:w="1719"/>
            <w:shd w:fill="F8FAFC"/>
            <w:tcMar>
              <w:top w:w="65" w:type="dxa"/>
              <w:bottom w:w="65" w:type="dxa"/>
              <w:left w:w="100" w:type="dxa"/>
              <w:right w:w="100" w:type="dxa"/>
            </w:tcMar>
          </w:tcPr>
          <w:p>
            <w:pPr>
              <w:spacing w:before="0" w:after="0" w:line="252" w:lineRule="auto"/>
            </w:pPr>
            <w:r>
              <w:rPr>
                <w:rFonts w:ascii="Calibri" w:hAnsi="Calibri"/>
                <w:b/>
                <w:color w:val="1E293B"/>
                <w:sz w:val="17"/>
              </w:rPr>
              <w:t>System Administrator</w:t>
            </w:r>
          </w:p>
        </w:tc>
        <w:tc>
          <w:tcPr>
            <w:tcW w:type="dxa" w:w="5148"/>
            <w:shd w:fill="F8FAFC"/>
            <w:tcMar>
              <w:top w:w="65" w:type="dxa"/>
              <w:bottom w:w="65" w:type="dxa"/>
              <w:left w:w="100" w:type="dxa"/>
              <w:right w:w="100" w:type="dxa"/>
            </w:tcMar>
          </w:tcPr>
          <w:p>
            <w:pPr>
              <w:spacing w:before="0" w:after="0" w:line="252" w:lineRule="auto"/>
            </w:pPr>
            <w:r>
              <w:rPr>
                <w:rFonts w:ascii="Calibri" w:hAnsi="Calibri"/>
                <w:color w:val="1E293B"/>
                <w:sz w:val="17"/>
              </w:rPr>
              <w:t>Business owner or head office manager managing branches, packages, promo codes, staff credentials, and moderating customer reviews.</w:t>
            </w:r>
          </w:p>
        </w:tc>
        <w:tc>
          <w:tcPr>
            <w:tcW w:type="dxa" w:w="1592"/>
            <w:shd w:fill="F8FAFC"/>
            <w:tcMar>
              <w:top w:w="65" w:type="dxa"/>
              <w:bottom w:w="65" w:type="dxa"/>
              <w:left w:w="100" w:type="dxa"/>
              <w:right w:w="100" w:type="dxa"/>
            </w:tcMar>
          </w:tcPr>
          <w:p>
            <w:pPr>
              <w:spacing w:before="0" w:after="0" w:line="252" w:lineRule="auto"/>
            </w:pPr>
            <w:r>
              <w:rPr>
                <w:rFonts w:ascii="Calibri" w:hAnsi="Calibri"/>
                <w:color w:val="1E293B"/>
                <w:sz w:val="17"/>
              </w:rPr>
              <w:t>Admin Session JWT</w:t>
            </w:r>
          </w:p>
        </w:tc>
      </w:tr>
      <w:tr>
        <w:trPr>
          <w:cantSplit/>
        </w:trPr>
        <w:tc>
          <w:tcPr>
            <w:tcW w:type="dxa" w:w="901"/>
            <w:shd w:fill="FFFFFF"/>
            <w:tcMar>
              <w:top w:w="65" w:type="dxa"/>
              <w:bottom w:w="65" w:type="dxa"/>
              <w:left w:w="100" w:type="dxa"/>
              <w:right w:w="100" w:type="dxa"/>
            </w:tcMar>
          </w:tcPr>
          <w:p>
            <w:pPr>
              <w:spacing w:before="0" w:after="0" w:line="252" w:lineRule="auto"/>
            </w:pPr>
            <w:r>
              <w:rPr>
                <w:rFonts w:ascii="Calibri" w:hAnsi="Calibri"/>
                <w:b/>
                <w:color w:val="1E293B"/>
                <w:sz w:val="17"/>
              </w:rPr>
              <w:t>USR-05</w:t>
            </w:r>
          </w:p>
        </w:tc>
        <w:tc>
          <w:tcPr>
            <w:tcW w:type="dxa" w:w="1719"/>
            <w:shd w:fill="FFFFFF"/>
            <w:tcMar>
              <w:top w:w="65" w:type="dxa"/>
              <w:bottom w:w="65" w:type="dxa"/>
              <w:left w:w="100" w:type="dxa"/>
              <w:right w:w="100" w:type="dxa"/>
            </w:tcMar>
          </w:tcPr>
          <w:p>
            <w:pPr>
              <w:spacing w:before="0" w:after="0" w:line="252" w:lineRule="auto"/>
            </w:pPr>
            <w:r>
              <w:rPr>
                <w:rFonts w:ascii="Calibri" w:hAnsi="Calibri"/>
                <w:b/>
                <w:color w:val="1E293B"/>
                <w:sz w:val="17"/>
              </w:rPr>
              <w:t>Automated Webhooks</w:t>
            </w:r>
          </w:p>
        </w:tc>
        <w:tc>
          <w:tcPr>
            <w:tcW w:type="dxa" w:w="5148"/>
            <w:shd w:fill="FFFFFF"/>
            <w:tcMar>
              <w:top w:w="65" w:type="dxa"/>
              <w:bottom w:w="65" w:type="dxa"/>
              <w:left w:w="100" w:type="dxa"/>
              <w:right w:w="100" w:type="dxa"/>
            </w:tcMar>
          </w:tcPr>
          <w:p>
            <w:pPr>
              <w:spacing w:before="0" w:after="0" w:line="252" w:lineRule="auto"/>
            </w:pPr>
            <w:r>
              <w:rPr>
                <w:rFonts w:ascii="Calibri" w:hAnsi="Calibri"/>
                <w:color w:val="1E293B"/>
                <w:sz w:val="17"/>
              </w:rPr>
              <w:t>Meta Graph API crawler delivering messaging events and verifying webhook subscriptions.</w:t>
            </w:r>
          </w:p>
        </w:tc>
        <w:tc>
          <w:tcPr>
            <w:tcW w:type="dxa" w:w="1592"/>
            <w:shd w:fill="FFFFFF"/>
            <w:tcMar>
              <w:top w:w="65" w:type="dxa"/>
              <w:bottom w:w="65" w:type="dxa"/>
              <w:left w:w="100" w:type="dxa"/>
              <w:right w:w="100" w:type="dxa"/>
            </w:tcMar>
          </w:tcPr>
          <w:p>
            <w:pPr>
              <w:spacing w:before="0" w:after="0" w:line="252" w:lineRule="auto"/>
            </w:pPr>
            <w:r>
              <w:rPr>
                <w:rFonts w:ascii="Calibri" w:hAnsi="Calibri"/>
                <w:color w:val="1E293B"/>
                <w:sz w:val="17"/>
              </w:rPr>
              <w:t>Token Verified Handshake</w:t>
            </w:r>
          </w:p>
        </w:tc>
      </w:tr>
    </w:tbl>
    <w:p>
      <w:pPr>
        <w:spacing w:before="0" w:after="120"/>
      </w:pPr>
    </w:p>
    <w:p>
      <w:pPr>
        <w:keepNext/>
        <w:spacing w:before="280" w:after="80"/>
      </w:pPr>
      <w:r>
        <w:rPr>
          <w:rFonts w:ascii="Calibri" w:hAnsi="Calibri"/>
          <w:b/>
          <w:color w:val="1E3A8A"/>
          <w:sz w:val="26"/>
        </w:rPr>
        <w:t>2.3 Operating Environment &amp; Technical Constraints</w:t>
      </w:r>
    </w:p>
    <w:p>
      <w:pPr>
        <w:pStyle w:val="ListBullet"/>
        <w:spacing w:before="0" w:after="50" w:line="276" w:lineRule="auto"/>
      </w:pPr>
      <w:r>
        <w:rPr>
          <w:rFonts w:ascii="Calibri" w:hAnsi="Calibri"/>
          <w:b/>
          <w:color w:val="1E293B"/>
          <w:sz w:val="20"/>
        </w:rPr>
        <w:t>Client Devices:</w:t>
      </w:r>
      <w:r>
        <w:rPr>
          <w:rFonts w:ascii="Calibri" w:hAnsi="Calibri"/>
          <w:color w:val="1E293B"/>
          <w:sz w:val="20"/>
        </w:rPr>
        <w:t xml:space="preserve"> Optimized for mobile viewports (iOS Safari, Android Chrome, LINE in-app webview, WeChat browser) down to 360px screen width, as well as desktop web browsers.</w:t>
      </w:r>
    </w:p>
    <w:p>
      <w:pPr>
        <w:pStyle w:val="ListBullet"/>
        <w:spacing w:before="0" w:after="50" w:line="276" w:lineRule="auto"/>
      </w:pPr>
      <w:r>
        <w:rPr>
          <w:rFonts w:ascii="Calibri" w:hAnsi="Calibri"/>
          <w:b/>
          <w:color w:val="1E293B"/>
          <w:sz w:val="20"/>
        </w:rPr>
        <w:t>Server Environment:</w:t>
      </w:r>
      <w:r>
        <w:rPr>
          <w:rFonts w:ascii="Calibri" w:hAnsi="Calibri"/>
          <w:color w:val="1E293B"/>
          <w:sz w:val="20"/>
        </w:rPr>
        <w:t xml:space="preserve"> Docker Engine 24.0+ running on Linux (Ubuntu 22.04 LTS / Debian 12).</w:t>
      </w:r>
    </w:p>
    <w:p>
      <w:pPr>
        <w:pStyle w:val="ListBullet"/>
        <w:spacing w:before="0" w:after="50" w:line="276" w:lineRule="auto"/>
      </w:pPr>
      <w:r>
        <w:rPr>
          <w:rFonts w:ascii="Calibri" w:hAnsi="Calibri"/>
          <w:b/>
          <w:color w:val="1E293B"/>
          <w:sz w:val="20"/>
        </w:rPr>
        <w:t>System Timezone:</w:t>
      </w:r>
      <w:r>
        <w:rPr>
          <w:rFonts w:ascii="Calibri" w:hAnsi="Calibri"/>
          <w:color w:val="1E293B"/>
          <w:sz w:val="20"/>
        </w:rPr>
        <w:t xml:space="preserve"> Strictly synchronized to </w:t>
      </w:r>
      <w:r>
        <w:rPr>
          <w:rFonts w:ascii="Calibri" w:hAnsi="Calibri"/>
          <w:b/>
          <w:color w:val="1E293B"/>
          <w:sz w:val="20"/>
        </w:rPr>
        <w:t>`Asia/Bangkok` (UTC+7)</w:t>
      </w:r>
      <w:r>
        <w:rPr>
          <w:rFonts w:ascii="Calibri" w:hAnsi="Calibri"/>
          <w:color w:val="1E293B"/>
          <w:sz w:val="20"/>
        </w:rPr>
        <w:t xml:space="preserve"> across all database queries, calendar slot renders, and logging timestamps.</w:t>
      </w:r>
    </w:p>
    <w:p>
      <w:pPr>
        <w:pStyle w:val="ListBullet"/>
        <w:spacing w:before="0" w:after="50" w:line="276" w:lineRule="auto"/>
      </w:pPr>
      <w:r>
        <w:rPr>
          <w:rFonts w:ascii="Calibri" w:hAnsi="Calibri"/>
          <w:b/>
          <w:color w:val="1E293B"/>
          <w:sz w:val="20"/>
        </w:rPr>
        <w:t>Port Bindings:</w:t>
      </w:r>
      <w:r>
        <w:rPr>
          <w:rFonts w:ascii="Calibri" w:hAnsi="Calibri"/>
          <w:color w:val="1E293B"/>
          <w:sz w:val="20"/>
        </w:rPr>
        <w:t xml:space="preserve"> Client: Port 3000, Admin: Port 3001, API: Port 8000, Database: Port 5432.</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3. Specific Functional Requirements (FR)</w:t>
      </w:r>
    </w:p>
    <w:p>
      <w:pPr>
        <w:keepNext/>
        <w:spacing w:before="280" w:after="80"/>
      </w:pPr>
      <w:r>
        <w:rPr>
          <w:rFonts w:ascii="Calibri" w:hAnsi="Calibri"/>
          <w:b/>
          <w:color w:val="1E3A8A"/>
          <w:sz w:val="26"/>
        </w:rPr>
        <w:t>Module 1: Authentication, Identity &amp; Access Control</w:t>
      </w:r>
    </w:p>
    <w:p>
      <w:pPr>
        <w:keepNext/>
        <w:spacing w:before="200" w:after="60"/>
      </w:pPr>
      <w:r>
        <w:rPr>
          <w:rFonts w:ascii="Calibri" w:hAnsi="Calibri"/>
          <w:b/>
          <w:color w:val="1E293B"/>
          <w:sz w:val="23"/>
        </w:rPr>
        <w:t>`FR-AUTH-01`: LINE Login &amp; LIFF In-App Authentication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Customers opening the application via LINE LIFF or selecting LINE Login authenticate via LINE OAuth 2.1. The backend verifies the </w:t>
      </w:r>
      <w:r>
        <w:rPr>
          <w:rFonts w:ascii="Consolas" w:hAnsi="Consolas"/>
          <w:color w:val="9F1239"/>
          <w:sz w:val="18"/>
        </w:rPr>
        <w:t>id_token</w:t>
      </w:r>
      <w:r>
        <w:rPr>
          <w:rFonts w:ascii="Calibri" w:hAnsi="Calibri"/>
          <w:color w:val="1E293B"/>
          <w:sz w:val="20"/>
        </w:rPr>
        <w:t xml:space="preserve"> with LINE's OAuth verification endpoint (</w:t>
      </w:r>
      <w:r>
        <w:rPr>
          <w:rFonts w:ascii="Consolas" w:hAnsi="Consolas"/>
          <w:color w:val="9F1239"/>
          <w:sz w:val="18"/>
        </w:rPr>
        <w:t>https://api.line.me/oauth2/v2.1/verify</w:t>
      </w:r>
      <w:r>
        <w:rPr>
          <w:rFonts w:ascii="Calibri" w:hAnsi="Calibri"/>
          <w:color w:val="1E293B"/>
          <w:sz w:val="20"/>
        </w:rPr>
        <w:t xml:space="preserve">), retrieves the user's </w:t>
      </w:r>
      <w:r>
        <w:rPr>
          <w:rFonts w:ascii="Consolas" w:hAnsi="Consolas"/>
          <w:color w:val="9F1239"/>
          <w:sz w:val="18"/>
        </w:rPr>
        <w:t>sub</w:t>
      </w:r>
      <w:r>
        <w:rPr>
          <w:rFonts w:ascii="Calibri" w:hAnsi="Calibri"/>
          <w:color w:val="1E293B"/>
          <w:sz w:val="20"/>
        </w:rPr>
        <w:t xml:space="preserve"> identifier, display name, and avatar picture, creates or updates the record in the </w:t>
      </w:r>
      <w:r>
        <w:rPr>
          <w:rFonts w:ascii="Consolas" w:hAnsi="Consolas"/>
          <w:color w:val="9F1239"/>
          <w:sz w:val="18"/>
        </w:rPr>
        <w:t>users</w:t>
      </w:r>
      <w:r>
        <w:rPr>
          <w:rFonts w:ascii="Calibri" w:hAnsi="Calibri"/>
          <w:color w:val="1E293B"/>
          <w:sz w:val="20"/>
        </w:rPr>
        <w:t xml:space="preserve"> table, and sets an encrypted JWT in an </w:t>
      </w:r>
      <w:r>
        <w:rPr>
          <w:rFonts w:ascii="Consolas" w:hAnsi="Consolas"/>
          <w:color w:val="9F1239"/>
          <w:sz w:val="18"/>
        </w:rPr>
        <w:t>HttpOnly</w:t>
      </w:r>
      <w:r>
        <w:rPr>
          <w:rFonts w:ascii="Calibri" w:hAnsi="Calibri"/>
          <w:color w:val="1E293B"/>
          <w:sz w:val="20"/>
        </w:rPr>
        <w:t xml:space="preserve"> cookie named </w:t>
      </w:r>
      <w:r>
        <w:rPr>
          <w:rFonts w:ascii="Consolas" w:hAnsi="Consolas"/>
          <w:color w:val="9F1239"/>
          <w:sz w:val="18"/>
        </w:rPr>
        <w:t>info</w:t>
      </w:r>
      <w:r>
        <w:rPr>
          <w:rFonts w:ascii="Calibri" w:hAnsi="Calibri"/>
          <w:color w:val="1E293B"/>
          <w:sz w:val="20"/>
        </w:rPr>
        <w:t>.</w:t>
      </w:r>
    </w:p>
    <w:p>
      <w:pPr>
        <w:pStyle w:val="ListBullet"/>
        <w:spacing w:before="0" w:after="50" w:line="276" w:lineRule="auto"/>
      </w:pPr>
      <w:r>
        <w:rPr>
          <w:rFonts w:ascii="Calibri" w:hAnsi="Calibri"/>
          <w:b/>
          <w:color w:val="1E293B"/>
          <w:sz w:val="20"/>
        </w:rPr>
        <w:t>Pre-conditions:</w:t>
      </w:r>
      <w:r>
        <w:rPr>
          <w:rFonts w:ascii="Calibri" w:hAnsi="Calibri"/>
          <w:color w:val="1E293B"/>
          <w:sz w:val="20"/>
        </w:rPr>
        <w:t xml:space="preserve"> Customer has access to LINE App or web browser.</w:t>
      </w:r>
    </w:p>
    <w:p>
      <w:pPr>
        <w:pStyle w:val="ListBullet"/>
        <w:spacing w:before="0" w:after="50" w:line="276" w:lineRule="auto"/>
      </w:pPr>
      <w:r>
        <w:rPr>
          <w:rFonts w:ascii="Calibri" w:hAnsi="Calibri"/>
          <w:b/>
          <w:color w:val="1E293B"/>
          <w:sz w:val="20"/>
        </w:rPr>
        <w:t>Main Success Flow:</w:t>
      </w:r>
    </w:p>
    <w:p>
      <w:pPr>
        <w:spacing w:before="0" w:after="60" w:line="276" w:lineRule="auto"/>
        <w:ind w:left="360"/>
      </w:pPr>
      <w:r>
        <w:rPr>
          <w:rFonts w:ascii="Calibri" w:hAnsi="Calibri"/>
          <w:b/>
          <w:color w:val="0F2942"/>
          <w:sz w:val="20"/>
        </w:rPr>
        <w:t xml:space="preserve">1. </w:t>
      </w:r>
      <w:r>
        <w:rPr>
          <w:rFonts w:ascii="Calibri" w:hAnsi="Calibri"/>
          <w:color w:val="1E293B"/>
          <w:sz w:val="20"/>
        </w:rPr>
        <w:t>Customer taps "Sign in with LINE" or opens the booking LIFF link.</w:t>
      </w:r>
    </w:p>
    <w:p>
      <w:pPr>
        <w:spacing w:before="0" w:after="60" w:line="276" w:lineRule="auto"/>
        <w:ind w:left="360"/>
      </w:pPr>
      <w:r>
        <w:rPr>
          <w:rFonts w:ascii="Calibri" w:hAnsi="Calibri"/>
          <w:b/>
          <w:color w:val="0F2942"/>
          <w:sz w:val="20"/>
        </w:rPr>
        <w:t xml:space="preserve">2. </w:t>
      </w:r>
      <w:r>
        <w:rPr>
          <w:rFonts w:ascii="Calibri" w:hAnsi="Calibri"/>
          <w:color w:val="1E293B"/>
          <w:sz w:val="20"/>
        </w:rPr>
        <w:t>LIFF SDK retrieves the customer's ID token.</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Client dispatches </w:t>
      </w:r>
      <w:r>
        <w:rPr>
          <w:rFonts w:ascii="Consolas" w:hAnsi="Consolas"/>
          <w:color w:val="9F1239"/>
          <w:sz w:val="18"/>
        </w:rPr>
        <w:t>POST /line/authorization</w:t>
      </w:r>
      <w:r>
        <w:rPr>
          <w:rFonts w:ascii="Calibri" w:hAnsi="Calibri"/>
          <w:color w:val="1E293B"/>
          <w:sz w:val="20"/>
        </w:rPr>
        <w:t xml:space="preserve"> with </w:t>
      </w:r>
      <w:r>
        <w:rPr>
          <w:rFonts w:ascii="Consolas" w:hAnsi="Consolas"/>
          <w:color w:val="9F1239"/>
          <w:sz w:val="18"/>
        </w:rPr>
        <w:t>idToken</w:t>
      </w:r>
      <w:r>
        <w:rPr>
          <w:rFonts w:ascii="Calibri" w:hAnsi="Calibri"/>
          <w:color w:val="1E293B"/>
          <w:sz w:val="20"/>
        </w:rPr>
        <w:t>.</w:t>
      </w:r>
    </w:p>
    <w:p>
      <w:pPr>
        <w:spacing w:before="0" w:after="60" w:line="276" w:lineRule="auto"/>
        <w:ind w:left="360"/>
      </w:pPr>
      <w:r>
        <w:rPr>
          <w:rFonts w:ascii="Calibri" w:hAnsi="Calibri"/>
          <w:b/>
          <w:color w:val="0F2942"/>
          <w:sz w:val="20"/>
        </w:rPr>
        <w:t xml:space="preserve">4. </w:t>
      </w:r>
      <w:r>
        <w:rPr>
          <w:rFonts w:ascii="Calibri" w:hAnsi="Calibri"/>
          <w:color w:val="1E293B"/>
          <w:sz w:val="20"/>
        </w:rPr>
        <w:t>Backend verifies signature and claims with LINE servers.</w:t>
      </w:r>
    </w:p>
    <w:p>
      <w:pPr>
        <w:spacing w:before="0" w:after="60" w:line="276" w:lineRule="auto"/>
        <w:ind w:left="360"/>
      </w:pPr>
      <w:r>
        <w:rPr>
          <w:rFonts w:ascii="Calibri" w:hAnsi="Calibri"/>
          <w:b/>
          <w:color w:val="0F2942"/>
          <w:sz w:val="20"/>
        </w:rPr>
        <w:t xml:space="preserve">5. </w:t>
      </w:r>
      <w:r>
        <w:rPr>
          <w:rFonts w:ascii="Calibri" w:hAnsi="Calibri"/>
          <w:color w:val="1E293B"/>
          <w:sz w:val="20"/>
        </w:rPr>
        <w:t>System provisions user record in PostgreSQL.</w:t>
      </w:r>
    </w:p>
    <w:p>
      <w:pPr>
        <w:spacing w:before="0" w:after="60" w:line="276" w:lineRule="auto"/>
        <w:ind w:left="360"/>
      </w:pPr>
      <w:r>
        <w:rPr>
          <w:rFonts w:ascii="Calibri" w:hAnsi="Calibri"/>
          <w:b/>
          <w:color w:val="0F2942"/>
          <w:sz w:val="20"/>
        </w:rPr>
        <w:t xml:space="preserve">6. </w:t>
      </w:r>
      <w:r>
        <w:rPr>
          <w:rFonts w:ascii="Calibri" w:hAnsi="Calibri"/>
          <w:color w:val="1E293B"/>
          <w:sz w:val="20"/>
        </w:rPr>
        <w:t xml:space="preserve">Backend generates signed user JWT and writes </w:t>
      </w:r>
      <w:r>
        <w:rPr>
          <w:rFonts w:ascii="Consolas" w:hAnsi="Consolas"/>
          <w:color w:val="9F1239"/>
          <w:sz w:val="18"/>
        </w:rPr>
        <w:t>info</w:t>
      </w:r>
      <w:r>
        <w:rPr>
          <w:rFonts w:ascii="Calibri" w:hAnsi="Calibri"/>
          <w:color w:val="1E293B"/>
          <w:sz w:val="20"/>
        </w:rPr>
        <w:t xml:space="preserve"> cookie.</w:t>
      </w:r>
    </w:p>
    <w:p>
      <w:pPr>
        <w:spacing w:before="0" w:after="60" w:line="276" w:lineRule="auto"/>
        <w:ind w:left="360"/>
      </w:pPr>
      <w:r>
        <w:rPr>
          <w:rFonts w:ascii="Calibri" w:hAnsi="Calibri"/>
          <w:b/>
          <w:color w:val="0F2942"/>
          <w:sz w:val="20"/>
        </w:rPr>
        <w:t xml:space="preserve">7. </w:t>
      </w:r>
      <w:r>
        <w:rPr>
          <w:rFonts w:ascii="Calibri" w:hAnsi="Calibri"/>
          <w:color w:val="1E293B"/>
          <w:sz w:val="20"/>
        </w:rPr>
        <w:t>Client redirects customer to the active reservation flow.</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Customer authenticates seamlessly via LINE LIFF</w:t>
              <w:br/>
              <w:t xml:space="preserve">    Given an unauthenticated customer opens the booking portal inside LINE</w:t>
              <w:br/>
              <w:t xml:space="preserve">    When the LIFF SDK retrieves a valid ID token</w:t>
              <w:br/>
              <w:t xml:space="preserve">    And dispatches it to "/line/authorization"</w:t>
              <w:br/>
              <w:t xml:space="preserve">    Then the database stores the user ID and display name</w:t>
              <w:br/>
              <w:t xml:space="preserve">    And an HttpOnly cookie "info" containing a valid JWT is issued</w:t>
              <w:br/>
              <w:t xml:space="preserve">    And the user is redirected to their active reservation flow</w:t>
            </w:r>
          </w:p>
        </w:tc>
      </w:tr>
    </w:tbl>
    <w:p>
      <w:pPr>
        <w:spacing w:before="0" w:after="80"/>
      </w:pPr>
    </w:p>
    <w:p>
      <w:pPr>
        <w:keepNext/>
        <w:spacing w:before="200" w:after="60"/>
      </w:pPr>
      <w:r>
        <w:rPr>
          <w:rFonts w:ascii="Calibri" w:hAnsi="Calibri"/>
          <w:b/>
          <w:color w:val="1E293B"/>
          <w:sz w:val="23"/>
        </w:rPr>
        <w:t>`FR-AUTH-02`: Google OAuth 2.0 Single Sign-On with PKCE</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The system supports Google OAuth 2.0 with Proof Key for Code Exchange (PKCE, RFC 7636).</w:t>
      </w:r>
    </w:p>
    <w:p>
      <w:pPr>
        <w:pStyle w:val="ListBullet"/>
        <w:spacing w:before="0" w:after="50" w:line="276" w:lineRule="auto"/>
      </w:pPr>
      <w:r>
        <w:rPr>
          <w:rFonts w:ascii="Calibri" w:hAnsi="Calibri"/>
          <w:b/>
          <w:color w:val="1E293B"/>
          <w:sz w:val="20"/>
        </w:rPr>
        <w:t>Main Success Flow:</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Browser calls </w:t>
      </w:r>
      <w:r>
        <w:rPr>
          <w:rFonts w:ascii="Consolas" w:hAnsi="Consolas"/>
          <w:color w:val="9F1239"/>
          <w:sz w:val="18"/>
        </w:rPr>
        <w:t>GET /google/authentication?next=/booking?packageId=123</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Backend generates cryptographically secure </w:t>
      </w:r>
      <w:r>
        <w:rPr>
          <w:rFonts w:ascii="Consolas" w:hAnsi="Consolas"/>
          <w:color w:val="9F1239"/>
          <w:sz w:val="18"/>
        </w:rPr>
        <w:t>state</w:t>
      </w:r>
      <w:r>
        <w:rPr>
          <w:rFonts w:ascii="Calibri" w:hAnsi="Calibri"/>
          <w:color w:val="1E293B"/>
          <w:sz w:val="20"/>
        </w:rPr>
        <w:t xml:space="preserve"> (32 chars) and </w:t>
      </w:r>
      <w:r>
        <w:rPr>
          <w:rFonts w:ascii="Consolas" w:hAnsi="Consolas"/>
          <w:color w:val="9F1239"/>
          <w:sz w:val="18"/>
        </w:rPr>
        <w:t>code_verifier</w:t>
      </w:r>
      <w:r>
        <w:rPr>
          <w:rFonts w:ascii="Calibri" w:hAnsi="Calibri"/>
          <w:color w:val="1E293B"/>
          <w:sz w:val="20"/>
        </w:rPr>
        <w:t xml:space="preserve"> (64 bytes).</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Backend computes </w:t>
      </w:r>
      <w:r>
        <w:rPr>
          <w:rFonts w:ascii="Consolas" w:hAnsi="Consolas"/>
          <w:color w:val="9F1239"/>
          <w:sz w:val="18"/>
        </w:rPr>
        <w:t>code_challenge = Base64URL(SHA256(code_verifier))</w:t>
      </w:r>
      <w:r>
        <w:rPr>
          <w:rFonts w:ascii="Calibri" w:hAnsi="Calibri"/>
          <w:color w:val="1E293B"/>
          <w:sz w:val="20"/>
        </w:rPr>
        <w:t>.</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Backend sets temporary cookies: </w:t>
      </w:r>
      <w:r>
        <w:rPr>
          <w:rFonts w:ascii="Consolas" w:hAnsi="Consolas"/>
          <w:color w:val="9F1239"/>
          <w:sz w:val="18"/>
        </w:rPr>
        <w:t>googleState</w:t>
      </w:r>
      <w:r>
        <w:rPr>
          <w:rFonts w:ascii="Calibri" w:hAnsi="Calibri"/>
          <w:color w:val="1E293B"/>
          <w:sz w:val="20"/>
        </w:rPr>
        <w:t xml:space="preserve">, </w:t>
      </w:r>
      <w:r>
        <w:rPr>
          <w:rFonts w:ascii="Consolas" w:hAnsi="Consolas"/>
          <w:color w:val="9F1239"/>
          <w:sz w:val="18"/>
        </w:rPr>
        <w:t>googleVerifier</w:t>
      </w:r>
      <w:r>
        <w:rPr>
          <w:rFonts w:ascii="Calibri" w:hAnsi="Calibri"/>
          <w:color w:val="1E293B"/>
          <w:sz w:val="20"/>
        </w:rPr>
        <w:t xml:space="preserve">, and </w:t>
      </w:r>
      <w:r>
        <w:rPr>
          <w:rFonts w:ascii="Consolas" w:hAnsi="Consolas"/>
          <w:color w:val="9F1239"/>
          <w:sz w:val="18"/>
        </w:rPr>
        <w:t>loginReturn</w:t>
      </w:r>
      <w:r>
        <w:rPr>
          <w:rFonts w:ascii="Calibri" w:hAnsi="Calibri"/>
          <w:color w:val="1E293B"/>
          <w:sz w:val="20"/>
        </w:rPr>
        <w:t>.</w:t>
      </w:r>
    </w:p>
    <w:p>
      <w:pPr>
        <w:spacing w:before="0" w:after="60" w:line="276" w:lineRule="auto"/>
        <w:ind w:left="360"/>
      </w:pPr>
      <w:r>
        <w:rPr>
          <w:rFonts w:ascii="Calibri" w:hAnsi="Calibri"/>
          <w:b/>
          <w:color w:val="0F2942"/>
          <w:sz w:val="20"/>
        </w:rPr>
        <w:t xml:space="preserve">5. </w:t>
      </w:r>
      <w:r>
        <w:rPr>
          <w:rFonts w:ascii="Calibri" w:hAnsi="Calibri"/>
          <w:color w:val="1E293B"/>
          <w:sz w:val="20"/>
        </w:rPr>
        <w:t>Browser redirects to Google's consent dialog.</w:t>
      </w:r>
    </w:p>
    <w:p>
      <w:pPr>
        <w:spacing w:before="0" w:after="60" w:line="276" w:lineRule="auto"/>
        <w:ind w:left="360"/>
      </w:pPr>
      <w:r>
        <w:rPr>
          <w:rFonts w:ascii="Calibri" w:hAnsi="Calibri"/>
          <w:b/>
          <w:color w:val="0F2942"/>
          <w:sz w:val="20"/>
        </w:rPr>
        <w:t xml:space="preserve">6. </w:t>
      </w:r>
      <w:r>
        <w:rPr>
          <w:rFonts w:ascii="Calibri" w:hAnsi="Calibri"/>
          <w:color w:val="1E293B"/>
          <w:sz w:val="20"/>
        </w:rPr>
        <w:t xml:space="preserve">Customer authorizes access; Google redirects to </w:t>
      </w:r>
      <w:r>
        <w:rPr>
          <w:rFonts w:ascii="Consolas" w:hAnsi="Consolas"/>
          <w:color w:val="9F1239"/>
          <w:sz w:val="18"/>
        </w:rPr>
        <w:t>GET /google/authorization?code=XYZ&amp;state=...</w:t>
      </w:r>
      <w:r>
        <w:rPr>
          <w:rFonts w:ascii="Calibri" w:hAnsi="Calibri"/>
          <w:color w:val="1E293B"/>
          <w:sz w:val="20"/>
        </w:rPr>
        <w:t>.</w:t>
      </w:r>
    </w:p>
    <w:p>
      <w:pPr>
        <w:spacing w:before="0" w:after="60" w:line="276" w:lineRule="auto"/>
        <w:ind w:left="360"/>
      </w:pPr>
      <w:r>
        <w:rPr>
          <w:rFonts w:ascii="Calibri" w:hAnsi="Calibri"/>
          <w:b/>
          <w:color w:val="0F2942"/>
          <w:sz w:val="20"/>
        </w:rPr>
        <w:t xml:space="preserve">7. </w:t>
      </w:r>
      <w:r>
        <w:rPr>
          <w:rFonts w:ascii="Calibri" w:hAnsi="Calibri"/>
          <w:color w:val="1E293B"/>
          <w:sz w:val="20"/>
        </w:rPr>
        <w:t xml:space="preserve">Backend verifies </w:t>
      </w:r>
      <w:r>
        <w:rPr>
          <w:rFonts w:ascii="Consolas" w:hAnsi="Consolas"/>
          <w:color w:val="9F1239"/>
          <w:sz w:val="18"/>
        </w:rPr>
        <w:t>state</w:t>
      </w:r>
      <w:r>
        <w:rPr>
          <w:rFonts w:ascii="Calibri" w:hAnsi="Calibri"/>
          <w:color w:val="1E293B"/>
          <w:sz w:val="20"/>
        </w:rPr>
        <w:t xml:space="preserve"> parameter against cookie, exchanges </w:t>
      </w:r>
      <w:r>
        <w:rPr>
          <w:rFonts w:ascii="Consolas" w:hAnsi="Consolas"/>
          <w:color w:val="9F1239"/>
          <w:sz w:val="18"/>
        </w:rPr>
        <w:t>code</w:t>
      </w:r>
      <w:r>
        <w:rPr>
          <w:rFonts w:ascii="Calibri" w:hAnsi="Calibri"/>
          <w:color w:val="1E293B"/>
          <w:sz w:val="20"/>
        </w:rPr>
        <w:t xml:space="preserve"> and </w:t>
      </w:r>
      <w:r>
        <w:rPr>
          <w:rFonts w:ascii="Consolas" w:hAnsi="Consolas"/>
          <w:color w:val="9F1239"/>
          <w:sz w:val="18"/>
        </w:rPr>
        <w:t>code_verifier</w:t>
      </w:r>
      <w:r>
        <w:rPr>
          <w:rFonts w:ascii="Calibri" w:hAnsi="Calibri"/>
          <w:color w:val="1E293B"/>
          <w:sz w:val="20"/>
        </w:rPr>
        <w:t xml:space="preserve"> with Google.</w:t>
      </w:r>
    </w:p>
    <w:p>
      <w:pPr>
        <w:spacing w:before="0" w:after="60" w:line="276" w:lineRule="auto"/>
        <w:ind w:left="360"/>
      </w:pPr>
      <w:r>
        <w:rPr>
          <w:rFonts w:ascii="Calibri" w:hAnsi="Calibri"/>
          <w:b/>
          <w:color w:val="0F2942"/>
          <w:sz w:val="20"/>
        </w:rPr>
        <w:t xml:space="preserve">8. </w:t>
      </w:r>
      <w:r>
        <w:rPr>
          <w:rFonts w:ascii="Calibri" w:hAnsi="Calibri"/>
          <w:color w:val="1E293B"/>
          <w:sz w:val="20"/>
        </w:rPr>
        <w:t>Google returns verified OpenID token; backend provisions user record in database.</w:t>
      </w:r>
    </w:p>
    <w:p>
      <w:pPr>
        <w:spacing w:before="0" w:after="60" w:line="276" w:lineRule="auto"/>
        <w:ind w:left="360"/>
      </w:pPr>
      <w:r>
        <w:rPr>
          <w:rFonts w:ascii="Calibri" w:hAnsi="Calibri"/>
          <w:b/>
          <w:color w:val="0F2942"/>
          <w:sz w:val="20"/>
        </w:rPr>
        <w:t xml:space="preserve">9. </w:t>
      </w:r>
      <w:r>
        <w:rPr>
          <w:rFonts w:ascii="Calibri" w:hAnsi="Calibri"/>
          <w:color w:val="1E293B"/>
          <w:sz w:val="20"/>
        </w:rPr>
        <w:t xml:space="preserve">Backend issues user JWT, sets </w:t>
      </w:r>
      <w:r>
        <w:rPr>
          <w:rFonts w:ascii="Consolas" w:hAnsi="Consolas"/>
          <w:color w:val="9F1239"/>
          <w:sz w:val="18"/>
        </w:rPr>
        <w:t>info</w:t>
      </w:r>
      <w:r>
        <w:rPr>
          <w:rFonts w:ascii="Calibri" w:hAnsi="Calibri"/>
          <w:color w:val="1E293B"/>
          <w:sz w:val="20"/>
        </w:rPr>
        <w:t xml:space="preserve"> cookie, and redirects user to </w:t>
      </w:r>
      <w:r>
        <w:rPr>
          <w:rFonts w:ascii="Consolas" w:hAnsi="Consolas"/>
          <w:color w:val="9F1239"/>
          <w:sz w:val="18"/>
        </w:rPr>
        <w:t>loginReturn</w:t>
      </w:r>
      <w:r>
        <w:rPr>
          <w:rFonts w:ascii="Calibri" w:hAnsi="Calibri"/>
          <w:color w:val="1E293B"/>
          <w:sz w:val="20"/>
        </w:rPr>
        <w:t xml:space="preserve"> path.</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Customer authenticates via Google OAuth with PKCE</w:t>
              <w:br/>
              <w:t xml:space="preserve">    Given an unauthenticated customer selects "Sign in with Google"</w:t>
              <w:br/>
              <w:t xml:space="preserve">    When the PKCE state and SHA-256 code challenge are verified</w:t>
              <w:br/>
              <w:t xml:space="preserve">    And Google authorization succeeds</w:t>
              <w:br/>
              <w:t xml:space="preserve">    Then a new user record is created in PostgreSQL with Google sub identifier</w:t>
              <w:br/>
              <w:t xml:space="preserve">    And the customer is redirected back to their selected package with active session</w:t>
            </w:r>
          </w:p>
        </w:tc>
      </w:tr>
    </w:tbl>
    <w:p>
      <w:pPr>
        <w:spacing w:before="0" w:after="80"/>
      </w:pPr>
    </w:p>
    <w:p>
      <w:pPr>
        <w:keepNext/>
        <w:spacing w:before="200" w:after="60"/>
      </w:pPr>
      <w:r>
        <w:rPr>
          <w:rFonts w:ascii="Calibri" w:hAnsi="Calibri"/>
          <w:b/>
          <w:color w:val="1E293B"/>
          <w:sz w:val="23"/>
        </w:rPr>
        <w:t>`FR-AUTH-03`: Staff &amp; Administrative Authentication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USR-03 (Staff), USR-04 (Admin)</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Staff and administrators authenticate via </w:t>
      </w:r>
      <w:r>
        <w:rPr>
          <w:rFonts w:ascii="Consolas" w:hAnsi="Consolas"/>
          <w:color w:val="9F1239"/>
          <w:sz w:val="18"/>
        </w:rPr>
        <w:t>POST /admin/auth/login</w:t>
      </w:r>
      <w:r>
        <w:rPr>
          <w:rFonts w:ascii="Calibri" w:hAnsi="Calibri"/>
          <w:color w:val="1E293B"/>
          <w:sz w:val="20"/>
        </w:rPr>
        <w:t xml:space="preserve"> using username and password. The system verifies passwords against Bcrypt hashes stored in </w:t>
      </w:r>
      <w:r>
        <w:rPr>
          <w:rFonts w:ascii="Consolas" w:hAnsi="Consolas"/>
          <w:color w:val="9F1239"/>
          <w:sz w:val="18"/>
        </w:rPr>
        <w:t>userStaffs</w:t>
      </w:r>
      <w:r>
        <w:rPr>
          <w:rFonts w:ascii="Calibri" w:hAnsi="Calibri"/>
          <w:color w:val="1E293B"/>
          <w:sz w:val="20"/>
        </w:rPr>
        <w:t xml:space="preserve"> (cost factor 10) and returns a signed Admin JWT.</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Administrator logs into Admin Portal</w:t>
              <w:br/>
              <w:t xml:space="preserve">    Given a valid administrator with username "admin"</w:t>
              <w:br/>
              <w:t xml:space="preserve">    When submitting the correct password</w:t>
              <w:br/>
              <w:t xml:space="preserve">    Then the server returns an admin JWT</w:t>
              <w:br/>
              <w:t xml:space="preserve">    And the user is granted access to the master calendar and operations</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Module 2: Booking Engine &amp; Service Catalog</w:t>
      </w:r>
    </w:p>
    <w:p>
      <w:pPr>
        <w:keepNext/>
        <w:spacing w:before="200" w:after="60"/>
      </w:pPr>
      <w:r>
        <w:rPr>
          <w:rFonts w:ascii="Calibri" w:hAnsi="Calibri"/>
          <w:b/>
          <w:color w:val="1E293B"/>
          <w:sz w:val="23"/>
        </w:rPr>
        <w:t>`FR-BOOK-01`: Interactive Booking Wizard</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The client frontend provides an intuitive multi-step booking wizard:</w:t>
      </w:r>
    </w:p>
    <w:p>
      <w:pPr>
        <w:spacing w:before="0" w:after="60" w:line="276" w:lineRule="auto"/>
        <w:ind w:left="360"/>
      </w:pPr>
      <w:r>
        <w:rPr>
          <w:rFonts w:ascii="Calibri" w:hAnsi="Calibri"/>
          <w:b/>
          <w:color w:val="0F2942"/>
          <w:sz w:val="20"/>
        </w:rPr>
        <w:t xml:space="preserve">1. </w:t>
      </w:r>
      <w:r>
        <w:rPr>
          <w:rFonts w:ascii="Calibri" w:hAnsi="Calibri"/>
          <w:b/>
          <w:color w:val="1E293B"/>
          <w:sz w:val="20"/>
        </w:rPr>
        <w:t>Branch Selection:</w:t>
      </w:r>
      <w:r>
        <w:rPr>
          <w:rFonts w:ascii="Calibri" w:hAnsi="Calibri"/>
          <w:color w:val="1E293B"/>
          <w:sz w:val="20"/>
        </w:rPr>
        <w:t xml:space="preserve"> Choice of 5 Chiang Mai branches with photos, address, and distance indicators.</w:t>
      </w:r>
    </w:p>
    <w:p>
      <w:pPr>
        <w:spacing w:before="0" w:after="60" w:line="276" w:lineRule="auto"/>
        <w:ind w:left="360"/>
      </w:pPr>
      <w:r>
        <w:rPr>
          <w:rFonts w:ascii="Calibri" w:hAnsi="Calibri"/>
          <w:b/>
          <w:color w:val="0F2942"/>
          <w:sz w:val="20"/>
        </w:rPr>
        <w:t xml:space="preserve">2. </w:t>
      </w:r>
      <w:r>
        <w:rPr>
          <w:rFonts w:ascii="Calibri" w:hAnsi="Calibri"/>
          <w:b/>
          <w:color w:val="1E293B"/>
          <w:sz w:val="20"/>
        </w:rPr>
        <w:t>Package &amp; Duration Selection:</w:t>
      </w:r>
      <w:r>
        <w:rPr>
          <w:rFonts w:ascii="Calibri" w:hAnsi="Calibri"/>
          <w:color w:val="1E293B"/>
          <w:sz w:val="20"/>
        </w:rPr>
        <w:t xml:space="preserve"> Service package with duration toggle (60m, 90m, 120m).</w:t>
      </w:r>
    </w:p>
    <w:p>
      <w:pPr>
        <w:spacing w:before="0" w:after="60" w:line="276" w:lineRule="auto"/>
        <w:ind w:left="360"/>
      </w:pPr>
      <w:r>
        <w:rPr>
          <w:rFonts w:ascii="Calibri" w:hAnsi="Calibri"/>
          <w:b/>
          <w:color w:val="0F2942"/>
          <w:sz w:val="20"/>
        </w:rPr>
        <w:t xml:space="preserve">3. </w:t>
      </w:r>
      <w:r>
        <w:rPr>
          <w:rFonts w:ascii="Calibri" w:hAnsi="Calibri"/>
          <w:b/>
          <w:color w:val="1E293B"/>
          <w:sz w:val="20"/>
        </w:rPr>
        <w:t>Date &amp; Timeslot:</w:t>
      </w:r>
      <w:r>
        <w:rPr>
          <w:rFonts w:ascii="Calibri" w:hAnsi="Calibri"/>
          <w:color w:val="1E293B"/>
          <w:sz w:val="20"/>
        </w:rPr>
        <w:t xml:space="preserve"> Appointment date and available time slot between 09:30 and 20:00.</w:t>
      </w:r>
    </w:p>
    <w:p>
      <w:pPr>
        <w:spacing w:before="0" w:after="60" w:line="276" w:lineRule="auto"/>
        <w:ind w:left="360"/>
      </w:pPr>
      <w:r>
        <w:rPr>
          <w:rFonts w:ascii="Calibri" w:hAnsi="Calibri"/>
          <w:b/>
          <w:color w:val="0F2942"/>
          <w:sz w:val="20"/>
        </w:rPr>
        <w:t xml:space="preserve">4. </w:t>
      </w:r>
      <w:r>
        <w:rPr>
          <w:rFonts w:ascii="Calibri" w:hAnsi="Calibri"/>
          <w:b/>
          <w:color w:val="1E293B"/>
          <w:sz w:val="20"/>
        </w:rPr>
        <w:t>Customer Information:</w:t>
      </w:r>
      <w:r>
        <w:rPr>
          <w:rFonts w:ascii="Calibri" w:hAnsi="Calibri"/>
          <w:color w:val="1E293B"/>
          <w:sz w:val="20"/>
        </w:rPr>
        <w:t xml:space="preserve"> Full Name, Mobile Phone, and Email address.</w:t>
      </w:r>
    </w:p>
    <w:p>
      <w:pPr>
        <w:spacing w:before="0" w:after="60" w:line="276" w:lineRule="auto"/>
        <w:ind w:left="360"/>
      </w:pPr>
      <w:r>
        <w:rPr>
          <w:rFonts w:ascii="Calibri" w:hAnsi="Calibri"/>
          <w:b/>
          <w:color w:val="0F2942"/>
          <w:sz w:val="20"/>
        </w:rPr>
        <w:t xml:space="preserve">5. </w:t>
      </w:r>
      <w:r>
        <w:rPr>
          <w:rFonts w:ascii="Calibri" w:hAnsi="Calibri"/>
          <w:b/>
          <w:color w:val="1E293B"/>
          <w:sz w:val="20"/>
        </w:rPr>
        <w:t>Voucher Code:</w:t>
      </w:r>
      <w:r>
        <w:rPr>
          <w:rFonts w:ascii="Calibri" w:hAnsi="Calibri"/>
          <w:color w:val="1E293B"/>
          <w:sz w:val="20"/>
        </w:rPr>
        <w:t xml:space="preserve"> Optional promo discount code.</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Multi-step booking wizard completion</w:t>
              <w:br/>
              <w:t xml:space="preserve">    Given a customer has chosen branch "Getthawa Spa (Main Branch)"</w:t>
              <w:br/>
              <w:t xml:space="preserve">    When selecting date "2026-10-01" and time "14:00"</w:t>
              <w:br/>
              <w:t xml:space="preserve">    And submitting customer details "John Doe", "0812345678"</w:t>
              <w:br/>
              <w:t xml:space="preserve">    Then the system proceeds to summary review with final price</w:t>
            </w:r>
          </w:p>
        </w:tc>
      </w:tr>
    </w:tbl>
    <w:p>
      <w:pPr>
        <w:spacing w:before="0" w:after="80"/>
      </w:pPr>
    </w:p>
    <w:p>
      <w:pPr>
        <w:keepNext/>
        <w:spacing w:before="200" w:after="60"/>
      </w:pPr>
      <w:r>
        <w:rPr>
          <w:rFonts w:ascii="Calibri" w:hAnsi="Calibri"/>
          <w:b/>
          <w:color w:val="1E293B"/>
          <w:sz w:val="23"/>
        </w:rPr>
        <w:t>`FR-BOOK-02`: Dynamic Duration Selector &amp; Pricing Engine</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Treatment durations are configurable per service (60, 90, 120 minutes). When the customer switches duration, the frontend dynamically recalculates the price, and the backend verifies the duration-price mapping server-side in </w:t>
      </w:r>
      <w:r>
        <w:rPr>
          <w:rFonts w:ascii="Consolas" w:hAnsi="Consolas"/>
          <w:color w:val="9F1239"/>
          <w:sz w:val="18"/>
        </w:rPr>
        <w:t>booking.validation.js</w:t>
      </w:r>
      <w:r>
        <w:rPr>
          <w:rFonts w:ascii="Calibri" w:hAnsi="Calibri"/>
          <w:color w:val="1E293B"/>
          <w:sz w:val="20"/>
        </w:rPr>
        <w:t xml:space="preserve"> before inserting the record into the database.</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Duration change dynamically adjusts price</w:t>
              <w:br/>
              <w:t xml:space="preserve">    Given a package "Traditional Thai Massage" with base 60-minute price 600 THB</w:t>
              <w:br/>
              <w:t xml:space="preserve">    When customer switches duration to "120" minutes</w:t>
              <w:br/>
              <w:t xml:space="preserve">    Then the displayed and verified price updates to 1200 THB</w:t>
            </w:r>
          </w:p>
        </w:tc>
      </w:tr>
    </w:tbl>
    <w:p>
      <w:pPr>
        <w:spacing w:before="0" w:after="80"/>
      </w:pPr>
    </w:p>
    <w:p>
      <w:pPr>
        <w:keepNext/>
        <w:spacing w:before="200" w:after="60"/>
      </w:pPr>
      <w:r>
        <w:rPr>
          <w:rFonts w:ascii="Calibri" w:hAnsi="Calibri"/>
          <w:b/>
          <w:color w:val="1E293B"/>
          <w:sz w:val="23"/>
        </w:rPr>
        <w:t>`FR-BOOK-03`: Voucher &amp; Promo Code Verification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Should Have (S)</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Customers can enter promotional voucher codes. The system checks that the code exists in </w:t>
      </w:r>
      <w:r>
        <w:rPr>
          <w:rFonts w:ascii="Consolas" w:hAnsi="Consolas"/>
          <w:color w:val="9F1239"/>
          <w:sz w:val="18"/>
        </w:rPr>
        <w:t>vouchers</w:t>
      </w:r>
      <w:r>
        <w:rPr>
          <w:rFonts w:ascii="Calibri" w:hAnsi="Calibri"/>
          <w:color w:val="1E293B"/>
          <w:sz w:val="20"/>
        </w:rPr>
        <w:t xml:space="preserve"> and that </w:t>
      </w:r>
      <w:r>
        <w:rPr>
          <w:rFonts w:ascii="Consolas" w:hAnsi="Consolas"/>
          <w:color w:val="9F1239"/>
          <w:sz w:val="18"/>
        </w:rPr>
        <w:t>isExpired</w:t>
      </w:r>
      <w:r>
        <w:rPr>
          <w:rFonts w:ascii="Calibri" w:hAnsi="Calibri"/>
          <w:color w:val="1E293B"/>
          <w:sz w:val="20"/>
        </w:rPr>
        <w:t xml:space="preserve"> is false. The discount is deducted from the treatment price:</w:t>
      </w:r>
    </w:p>
    <w:p>
      <w:pPr>
        <w:spacing w:before="0" w:after="100" w:line="283" w:lineRule="auto"/>
      </w:pPr>
      <w:r>
        <w:rPr>
          <w:rFonts w:ascii="Consolas" w:hAnsi="Consolas"/>
          <w:color w:val="9F1239"/>
          <w:sz w:val="19"/>
        </w:rPr>
        <w:t>Final Net Price = max(0, Package Price - Voucher Discount)</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Valid voucher reduces total price</w:t>
              <w:br/>
              <w:t xml:space="preserve">    Given a booking with subtotal 1500 THB</w:t>
              <w:br/>
              <w:t xml:space="preserve">    When applying a valid voucher with 300 THB discount</w:t>
              <w:br/>
              <w:t xml:space="preserve">    Then the net payable total displays as 1200 THB</w:t>
            </w:r>
          </w:p>
        </w:tc>
      </w:tr>
    </w:tbl>
    <w:p>
      <w:pPr>
        <w:spacing w:before="0" w:after="80"/>
      </w:pPr>
    </w:p>
    <w:p>
      <w:pPr>
        <w:keepNext/>
        <w:spacing w:before="200" w:after="60"/>
      </w:pPr>
      <w:r>
        <w:rPr>
          <w:rFonts w:ascii="Calibri" w:hAnsi="Calibri"/>
          <w:b/>
          <w:color w:val="1E293B"/>
          <w:sz w:val="23"/>
        </w:rPr>
        <w:t>`FR-BOOK-04`: Transactional Email Notifications</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Should Have (S)</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System</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When an appointment is created with status </w:t>
      </w:r>
      <w:r>
        <w:rPr>
          <w:rFonts w:ascii="Consolas" w:hAnsi="Consolas"/>
          <w:color w:val="9F1239"/>
          <w:sz w:val="18"/>
        </w:rPr>
        <w:t>pending</w:t>
      </w:r>
      <w:r>
        <w:rPr>
          <w:rFonts w:ascii="Calibri" w:hAnsi="Calibri"/>
          <w:color w:val="1E293B"/>
          <w:sz w:val="20"/>
        </w:rPr>
        <w:t xml:space="preserve"> or </w:t>
      </w:r>
      <w:r>
        <w:rPr>
          <w:rFonts w:ascii="Consolas" w:hAnsi="Consolas"/>
          <w:color w:val="9F1239"/>
          <w:sz w:val="18"/>
        </w:rPr>
        <w:t>confirmed</w:t>
      </w:r>
      <w:r>
        <w:rPr>
          <w:rFonts w:ascii="Calibri" w:hAnsi="Calibri"/>
          <w:color w:val="1E293B"/>
          <w:sz w:val="20"/>
        </w:rPr>
        <w:t xml:space="preserve">, the system triggers </w:t>
      </w:r>
      <w:r>
        <w:rPr>
          <w:rFonts w:ascii="Consolas" w:hAnsi="Consolas"/>
          <w:color w:val="9F1239"/>
          <w:sz w:val="18"/>
        </w:rPr>
        <w:t>sendNotifications.js</w:t>
      </w:r>
      <w:r>
        <w:rPr>
          <w:rFonts w:ascii="Calibri" w:hAnsi="Calibri"/>
          <w:color w:val="1E293B"/>
          <w:sz w:val="20"/>
        </w:rPr>
        <w:t>, dispatching a formatted HTML confirmation email containing appointment UUID, branch address, Google Maps link, and cancellation terms.</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Automatic email confirmation dispatched</w:t>
              <w:br/>
              <w:t xml:space="preserve">    Given a completed booking with ID "uuid-booking-123"</w:t>
              <w:br/>
              <w:t xml:space="preserve">    When the database transaction commits</w:t>
              <w:br/>
              <w:t xml:space="preserve">    Then an HTML confirmation email is dispatched to the customer's registered email address</w:t>
            </w:r>
          </w:p>
        </w:tc>
      </w:tr>
    </w:tbl>
    <w:p>
      <w:pPr>
        <w:spacing w:before="0" w:after="80"/>
      </w:pPr>
    </w:p>
    <w:p>
      <w:pPr>
        <w:keepNext/>
        <w:spacing w:before="200" w:after="60"/>
      </w:pPr>
      <w:r>
        <w:rPr>
          <w:rFonts w:ascii="Calibri" w:hAnsi="Calibri"/>
          <w:b/>
          <w:color w:val="1E293B"/>
          <w:sz w:val="23"/>
        </w:rPr>
        <w:t>`FR-BOOK-05`: Customer Profile &amp; Self-Service Cancellation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Customers can review their upcoming and past bookings under </w:t>
      </w:r>
      <w:r>
        <w:rPr>
          <w:rFonts w:ascii="Consolas" w:hAnsi="Consolas"/>
          <w:color w:val="9F1239"/>
          <w:sz w:val="18"/>
        </w:rPr>
        <w:t>/profile</w:t>
      </w:r>
      <w:r>
        <w:rPr>
          <w:rFonts w:ascii="Calibri" w:hAnsi="Calibri"/>
          <w:color w:val="1E293B"/>
          <w:sz w:val="20"/>
        </w:rPr>
        <w:t xml:space="preserve">. Upcoming bookings may be cancelled via </w:t>
      </w:r>
      <w:r>
        <w:rPr>
          <w:rFonts w:ascii="Consolas" w:hAnsi="Consolas"/>
          <w:color w:val="9F1239"/>
          <w:sz w:val="18"/>
        </w:rPr>
        <w:t>PATCH /booking/:id/cancel</w:t>
      </w:r>
      <w:r>
        <w:rPr>
          <w:rFonts w:ascii="Calibri" w:hAnsi="Calibri"/>
          <w:color w:val="1E293B"/>
          <w:sz w:val="20"/>
        </w:rPr>
        <w:t xml:space="preserve">, changing status to </w:t>
      </w:r>
      <w:r>
        <w:rPr>
          <w:rFonts w:ascii="Consolas" w:hAnsi="Consolas"/>
          <w:color w:val="9F1239"/>
          <w:sz w:val="18"/>
        </w:rPr>
        <w:t>cancelled</w:t>
      </w:r>
      <w:r>
        <w:rPr>
          <w:rFonts w:ascii="Calibri" w:hAnsi="Calibri"/>
          <w:color w:val="1E293B"/>
          <w:sz w:val="20"/>
        </w:rPr>
        <w:t xml:space="preserve"> and releasing the reserved room and therapist capacity.</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Customer cancels pending reservation</w:t>
              <w:br/>
              <w:t xml:space="preserve">    Given a customer with an active booking in status "pending"</w:t>
              <w:br/>
              <w:t xml:space="preserve">    When the customer confirms cancellation in their profile</w:t>
              <w:br/>
              <w:t xml:space="preserve">    Then the database status updates to "cancelled"</w:t>
              <w:br/>
              <w:t xml:space="preserve">    And the slot becomes available for re-booking</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Module 3: Geolocation &amp; Branch Experience</w:t>
      </w:r>
    </w:p>
    <w:p>
      <w:pPr>
        <w:keepNext/>
        <w:spacing w:before="200" w:after="60"/>
      </w:pPr>
      <w:r>
        <w:rPr>
          <w:rFonts w:ascii="Calibri" w:hAnsi="Calibri"/>
          <w:b/>
          <w:color w:val="1E293B"/>
          <w:sz w:val="23"/>
        </w:rPr>
        <w:t>`FR-BRAN-01`: Geolocation Nearest Branch Detection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Should Have (S)</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USR-01 (Guest),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The system requests browser GPS coordinates via HTML5 Geolocation API. Upon consent, the client calculates the distance to each of the 5 branches using the Haversine formula:</w:t>
      </w:r>
    </w:p>
    <w:p>
      <w:pPr>
        <w:spacing w:before="0" w:after="100" w:line="283" w:lineRule="auto"/>
      </w:pPr>
      <w:r>
        <w:rPr>
          <w:rFonts w:ascii="Consolas" w:hAnsi="Consolas"/>
          <w:color w:val="9F1239"/>
          <w:sz w:val="19"/>
        </w:rPr>
        <w:t>Distance (km) = 2 × R × arcsin( √( sin²(Δlat / 2) + cos(lat₁) × cos(lat₂) × sin²(Δlon / 2) ) )</w:t>
      </w:r>
    </w:p>
    <w:p>
      <w:pPr>
        <w:spacing w:before="0" w:after="100" w:line="283" w:lineRule="auto"/>
      </w:pPr>
      <w:r>
        <w:rPr>
          <w:rFonts w:ascii="Calibri" w:hAnsi="Calibri"/>
          <w:color w:val="1E293B"/>
          <w:sz w:val="21"/>
        </w:rPr>
        <w:t>where R = 6,371 km. The closest branch is highlighted with a "Nearest Branch" badge and distance in kilometers.</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Geolocation detects nearest branch in Nimman</w:t>
              <w:br/>
              <w:t xml:space="preserve">    Given a user located at coordinates (18.7961, 98.9691) in Nimman</w:t>
              <w:br/>
              <w:t xml:space="preserve">    When location permission is granted</w:t>
              <w:br/>
              <w:t xml:space="preserve">    Then the "Getthawa Nimman Branch" is highlighted as nearest with calculated distance</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Module 4: Social Commerce &amp; Conversational Bot</w:t>
      </w:r>
    </w:p>
    <w:p>
      <w:pPr>
        <w:keepNext/>
        <w:spacing w:before="200" w:after="60"/>
      </w:pPr>
      <w:r>
        <w:rPr>
          <w:rFonts w:ascii="Calibri" w:hAnsi="Calibri"/>
          <w:b/>
          <w:color w:val="1E293B"/>
          <w:sz w:val="23"/>
        </w:rPr>
        <w:t>`FR-FBOT-01`: Meta Facebook Messenger Bot Webhook</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Should Have (S)</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USR-05 (Meta Webhook), Facebook Messenger User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The system exposes </w:t>
      </w:r>
      <w:r>
        <w:rPr>
          <w:rFonts w:ascii="Consolas" w:hAnsi="Consolas"/>
          <w:color w:val="9F1239"/>
          <w:sz w:val="18"/>
        </w:rPr>
        <w:t>/facebook/webhook</w:t>
      </w:r>
      <w:r>
        <w:rPr>
          <w:rFonts w:ascii="Calibri" w:hAnsi="Calibri"/>
          <w:color w:val="1E293B"/>
          <w:sz w:val="20"/>
        </w:rPr>
        <w:t>:</w:t>
      </w:r>
    </w:p>
    <w:p>
      <w:pPr>
        <w:spacing w:before="0" w:after="60" w:line="276" w:lineRule="auto"/>
        <w:ind w:left="360"/>
      </w:pPr>
      <w:r>
        <w:rPr>
          <w:rFonts w:ascii="Calibri" w:hAnsi="Calibri"/>
          <w:b/>
          <w:color w:val="0F2942"/>
          <w:sz w:val="20"/>
        </w:rPr>
        <w:t xml:space="preserve">1. </w:t>
      </w:r>
      <w:r>
        <w:rPr>
          <w:rFonts w:ascii="Calibri" w:hAnsi="Calibri"/>
          <w:b/>
          <w:color w:val="1E293B"/>
          <w:sz w:val="20"/>
        </w:rPr>
        <w:t>Verification (GET):</w:t>
      </w:r>
      <w:r>
        <w:rPr>
          <w:rFonts w:ascii="Calibri" w:hAnsi="Calibri"/>
          <w:color w:val="1E293B"/>
          <w:sz w:val="20"/>
        </w:rPr>
        <w:t xml:space="preserve"> Validates </w:t>
      </w:r>
      <w:r>
        <w:rPr>
          <w:rFonts w:ascii="Consolas" w:hAnsi="Consolas"/>
          <w:color w:val="9F1239"/>
          <w:sz w:val="18"/>
        </w:rPr>
        <w:t>hub.verify_token</w:t>
      </w:r>
      <w:r>
        <w:rPr>
          <w:rFonts w:ascii="Calibri" w:hAnsi="Calibri"/>
          <w:color w:val="1E293B"/>
          <w:sz w:val="20"/>
        </w:rPr>
        <w:t xml:space="preserve"> against </w:t>
      </w:r>
      <w:r>
        <w:rPr>
          <w:rFonts w:ascii="Consolas" w:hAnsi="Consolas"/>
          <w:color w:val="9F1239"/>
          <w:sz w:val="18"/>
        </w:rPr>
        <w:t>FB_VERIFY_TOKEN</w:t>
      </w:r>
      <w:r>
        <w:rPr>
          <w:rFonts w:ascii="Calibri" w:hAnsi="Calibri"/>
          <w:color w:val="1E293B"/>
          <w:sz w:val="20"/>
        </w:rPr>
        <w:t xml:space="preserve"> and echoes </w:t>
      </w:r>
      <w:r>
        <w:rPr>
          <w:rFonts w:ascii="Consolas" w:hAnsi="Consolas"/>
          <w:color w:val="9F1239"/>
          <w:sz w:val="18"/>
        </w:rPr>
        <w:t>hub.challenge</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b/>
          <w:color w:val="1E293B"/>
          <w:sz w:val="20"/>
        </w:rPr>
        <w:t>Messaging Event (POST):</w:t>
      </w:r>
      <w:r>
        <w:rPr>
          <w:rFonts w:ascii="Calibri" w:hAnsi="Calibri"/>
          <w:color w:val="1E293B"/>
          <w:sz w:val="20"/>
        </w:rPr>
        <w:t xml:space="preserve"> Receives incoming customer messages and replies via Meta Graph API v21 with Quick Reply options (Treatment Menu, Branch Locations, and Online Booking link).</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Facebook Messenger delivers Quick Replies</w:t>
              <w:br/>
              <w:t xml:space="preserve">    Given a Facebook user asks "How much is Thai massage?"</w:t>
              <w:br/>
              <w:t xml:space="preserve">    When Meta delivers the messaging webhook POST to "/facebook/webhook"</w:t>
              <w:br/>
              <w:t xml:space="preserve">    Then the backend dispatches a reply containing menu prices and a "Book Now" quick action</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Module 5: Administrative Operations &amp; Store Management</w:t>
      </w:r>
    </w:p>
    <w:p>
      <w:pPr>
        <w:keepNext/>
        <w:spacing w:before="200" w:after="60"/>
      </w:pPr>
      <w:r>
        <w:rPr>
          <w:rFonts w:ascii="Calibri" w:hAnsi="Calibri"/>
          <w:b/>
          <w:color w:val="1E293B"/>
          <w:sz w:val="23"/>
        </w:rPr>
        <w:t>`FR-ADMN-01`: Master Booking Calendar &amp; Schedule Grid</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USR-03 (Staff), USR-04 (Admin)</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Displays monthly booking density (</w:t>
      </w:r>
      <w:r>
        <w:rPr>
          <w:rFonts w:ascii="Consolas" w:hAnsi="Consolas"/>
          <w:color w:val="9F1239"/>
          <w:sz w:val="18"/>
        </w:rPr>
        <w:t>GET /admin/calendar/:year/:month</w:t>
      </w:r>
      <w:r>
        <w:rPr>
          <w:rFonts w:ascii="Calibri" w:hAnsi="Calibri"/>
          <w:color w:val="1E293B"/>
          <w:sz w:val="20"/>
        </w:rPr>
        <w:t>) and chronological daily appointment rosters (</w:t>
      </w:r>
      <w:r>
        <w:rPr>
          <w:rFonts w:ascii="Consolas" w:hAnsi="Consolas"/>
          <w:color w:val="9F1239"/>
          <w:sz w:val="18"/>
        </w:rPr>
        <w:t>GET /admin/calendar/date/:d/:m/:y</w:t>
      </w:r>
      <w:r>
        <w:rPr>
          <w:rFonts w:ascii="Calibri" w:hAnsi="Calibri"/>
          <w:color w:val="1E293B"/>
          <w:sz w:val="20"/>
        </w:rPr>
        <w:t>), showing customer names, selected treatments, durations, and statuses.</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Viewing daily timeslots in Admin Calendar</w:t>
              <w:br/>
              <w:t xml:space="preserve">    Given an administrator opens the calendar for date "2026-10-05"</w:t>
              <w:br/>
              <w:t xml:space="preserve">    When the daily roster loads</w:t>
              <w:br/>
              <w:t xml:space="preserve">    Then all confirmed and pending appointments for all 5 branches are displayed in chronological order</w:t>
            </w:r>
          </w:p>
        </w:tc>
      </w:tr>
    </w:tbl>
    <w:p>
      <w:pPr>
        <w:spacing w:before="0" w:after="80"/>
      </w:pPr>
    </w:p>
    <w:p>
      <w:pPr>
        <w:keepNext/>
        <w:spacing w:before="200" w:after="60"/>
      </w:pPr>
      <w:r>
        <w:rPr>
          <w:rFonts w:ascii="Calibri" w:hAnsi="Calibri"/>
          <w:b/>
          <w:color w:val="1E293B"/>
          <w:sz w:val="23"/>
        </w:rPr>
        <w:t>`FR-ADMN-02`: Walk-in &amp; Telephone Manual Booking</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USR-03 (Staff)</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Front-desk staff record offline walk-in and phone reservations via </w:t>
      </w:r>
      <w:r>
        <w:rPr>
          <w:rFonts w:ascii="Consolas" w:hAnsi="Consolas"/>
          <w:color w:val="9F1239"/>
          <w:sz w:val="18"/>
        </w:rPr>
        <w:t>/manualBooking</w:t>
      </w:r>
      <w:r>
        <w:rPr>
          <w:rFonts w:ascii="Calibri" w:hAnsi="Calibri"/>
          <w:color w:val="1E293B"/>
          <w:sz w:val="20"/>
        </w:rPr>
        <w:t>, selecting an existing user or guest profile, branch, treatment, and timeslot without requiring online payment or social login.</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Staff records walk-in customer booking</w:t>
              <w:br/>
              <w:t xml:space="preserve">    Given a walk-in guest at Chiang Mai Main Branch</w:t>
              <w:br/>
              <w:t xml:space="preserve">    When the receptionist enters customer name "Alice Smith" and selects "Foot Massage"</w:t>
              <w:br/>
              <w:t xml:space="preserve">    Then a new confirmed booking is created immediately in PostgreSQL</w:t>
            </w:r>
          </w:p>
        </w:tc>
      </w:tr>
    </w:tbl>
    <w:p>
      <w:pPr>
        <w:spacing w:before="0" w:after="80"/>
      </w:pPr>
    </w:p>
    <w:p>
      <w:pPr>
        <w:keepNext/>
        <w:spacing w:before="200" w:after="60"/>
      </w:pPr>
      <w:r>
        <w:rPr>
          <w:rFonts w:ascii="Calibri" w:hAnsi="Calibri"/>
          <w:b/>
          <w:color w:val="1E293B"/>
          <w:sz w:val="23"/>
        </w:rPr>
        <w:t>`FR-ADMN-03`: Master Data Management (CRUD)</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USR-04 (Admin)</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Full management interfaces for:</w:t>
      </w:r>
    </w:p>
    <w:p>
      <w:pPr>
        <w:pStyle w:val="ListBullet"/>
        <w:spacing w:before="0" w:after="50" w:line="276" w:lineRule="auto"/>
      </w:pPr>
      <w:r>
        <w:rPr>
          <w:rFonts w:ascii="Calibri" w:hAnsi="Calibri"/>
          <w:b/>
          <w:color w:val="1E293B"/>
          <w:sz w:val="20"/>
        </w:rPr>
        <w:t>Branches:</w:t>
      </w:r>
      <w:r>
        <w:rPr>
          <w:rFonts w:ascii="Calibri" w:hAnsi="Calibri"/>
          <w:color w:val="1E293B"/>
          <w:sz w:val="20"/>
        </w:rPr>
        <w:t xml:space="preserve"> Name, address, phone, Google Maps embed URL, active status.</w:t>
      </w:r>
    </w:p>
    <w:p>
      <w:pPr>
        <w:pStyle w:val="ListBullet"/>
        <w:spacing w:before="0" w:after="50" w:line="276" w:lineRule="auto"/>
      </w:pPr>
      <w:r>
        <w:rPr>
          <w:rFonts w:ascii="Calibri" w:hAnsi="Calibri"/>
          <w:b/>
          <w:color w:val="1E293B"/>
          <w:sz w:val="20"/>
        </w:rPr>
        <w:t>Packages:</w:t>
      </w:r>
      <w:r>
        <w:rPr>
          <w:rFonts w:ascii="Calibri" w:hAnsi="Calibri"/>
          <w:color w:val="1E293B"/>
          <w:sz w:val="20"/>
        </w:rPr>
        <w:t xml:space="preserve"> Title, description, price, duration, image upload (</w:t>
      </w:r>
      <w:r>
        <w:rPr>
          <w:rFonts w:ascii="Consolas" w:hAnsi="Consolas"/>
          <w:color w:val="9F1239"/>
          <w:sz w:val="18"/>
        </w:rPr>
        <w:t>/upload</w:t>
      </w:r>
      <w:r>
        <w:rPr>
          <w:rFonts w:ascii="Calibri" w:hAnsi="Calibri"/>
          <w:color w:val="1E293B"/>
          <w:sz w:val="20"/>
        </w:rPr>
        <w:t>), and promotional classification.</w:t>
      </w:r>
    </w:p>
    <w:p>
      <w:pPr>
        <w:pStyle w:val="ListBullet"/>
        <w:spacing w:before="0" w:after="50" w:line="276" w:lineRule="auto"/>
      </w:pPr>
      <w:r>
        <w:rPr>
          <w:rFonts w:ascii="Calibri" w:hAnsi="Calibri"/>
          <w:b/>
          <w:color w:val="1E293B"/>
          <w:sz w:val="20"/>
        </w:rPr>
        <w:t>Vouchers:</w:t>
      </w:r>
      <w:r>
        <w:rPr>
          <w:rFonts w:ascii="Calibri" w:hAnsi="Calibri"/>
          <w:color w:val="1E293B"/>
          <w:sz w:val="20"/>
        </w:rPr>
        <w:t xml:space="preserve"> Code creation, discount amount, and expiry toggle.</w:t>
      </w:r>
    </w:p>
    <w:p>
      <w:pPr>
        <w:pStyle w:val="ListBullet"/>
        <w:spacing w:before="0" w:after="50" w:line="276" w:lineRule="auto"/>
      </w:pPr>
      <w:r>
        <w:rPr>
          <w:rFonts w:ascii="Calibri" w:hAnsi="Calibri"/>
          <w:b/>
          <w:color w:val="1E293B"/>
          <w:sz w:val="20"/>
        </w:rPr>
        <w:t>Staff Accounts:</w:t>
      </w:r>
      <w:r>
        <w:rPr>
          <w:rFonts w:ascii="Calibri" w:hAnsi="Calibri"/>
          <w:color w:val="1E293B"/>
          <w:sz w:val="20"/>
        </w:rPr>
        <w:t xml:space="preserve"> Provisioning staff accounts with Bcrypt password hashing.</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Administrator creates a new seasonal promotion package</w:t>
              <w:br/>
              <w:t xml:space="preserve">    Given an authenticated administrator on "/packageManagement"</w:t>
              <w:br/>
              <w:t xml:space="preserve">    When submitting a new package titled "Lanna Herbal Warm Compress" with price 1200 THB</w:t>
              <w:br/>
              <w:t xml:space="preserve">    Then the new package is saved to PostgreSQL and immediately visible on the customer web catalog</w:t>
            </w:r>
          </w:p>
        </w:tc>
      </w:tr>
    </w:tbl>
    <w:p>
      <w:pPr>
        <w:spacing w:before="0" w:after="80"/>
      </w:pPr>
    </w:p>
    <w:p>
      <w:pPr>
        <w:keepNext/>
        <w:spacing w:before="200" w:after="60"/>
      </w:pPr>
      <w:r>
        <w:rPr>
          <w:rFonts w:ascii="Calibri" w:hAnsi="Calibri"/>
          <w:b/>
          <w:color w:val="1E293B"/>
          <w:sz w:val="23"/>
        </w:rPr>
        <w:t>`FR-ADMN-04`: Customer Review Moderation</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Should Have (S)</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USR-04 (Admin)</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Customer reviews submitted online remain pending (</w:t>
      </w:r>
      <w:r>
        <w:rPr>
          <w:rFonts w:ascii="Consolas" w:hAnsi="Consolas"/>
          <w:color w:val="9F1239"/>
          <w:sz w:val="18"/>
        </w:rPr>
        <w:t>isApproved: false</w:t>
      </w:r>
      <w:r>
        <w:rPr>
          <w:rFonts w:ascii="Calibri" w:hAnsi="Calibri"/>
          <w:color w:val="1E293B"/>
          <w:sz w:val="20"/>
        </w:rPr>
        <w:t xml:space="preserve">) until approved by an administrator in the Review Management dashboard via </w:t>
      </w:r>
      <w:r>
        <w:rPr>
          <w:rFonts w:ascii="Consolas" w:hAnsi="Consolas"/>
          <w:color w:val="9F1239"/>
          <w:sz w:val="18"/>
        </w:rPr>
        <w:t>PATCH /admin/review/:id/approve</w:t>
      </w:r>
      <w:r>
        <w:rPr>
          <w:rFonts w:ascii="Calibri" w:hAnsi="Calibri"/>
          <w:color w:val="1E293B"/>
          <w:sz w:val="20"/>
        </w:rPr>
        <w:t>.</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Moderating customer reviews</w:t>
              <w:br/>
              <w:t xml:space="preserve">    Given a new customer review with 5 stars and status unapproved</w:t>
              <w:br/>
              <w:t xml:space="preserve">    When the administrator clicks "Approve"</w:t>
              <w:br/>
              <w:t xml:space="preserve">    Then the database sets isApproved to true and the review appears publicly</w:t>
            </w:r>
          </w:p>
        </w:tc>
      </w:tr>
    </w:tbl>
    <w:p>
      <w:pPr>
        <w:spacing w:before="0" w:after="80"/>
      </w:pP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Module 6: Quadrilingual Internationalization (i18n)</w:t>
      </w:r>
    </w:p>
    <w:p>
      <w:pPr>
        <w:keepNext/>
        <w:spacing w:before="200" w:after="60"/>
      </w:pPr>
      <w:r>
        <w:rPr>
          <w:rFonts w:ascii="Calibri" w:hAnsi="Calibri"/>
          <w:b/>
          <w:color w:val="1E293B"/>
          <w:sz w:val="23"/>
        </w:rPr>
        <w:t>`FR-I18N-01`: Multi-Language Interface &amp; Dynamic Typography</w:t>
      </w:r>
    </w:p>
    <w:p>
      <w:pPr>
        <w:pStyle w:val="ListBullet"/>
        <w:spacing w:before="0" w:after="50" w:line="276" w:lineRule="auto"/>
      </w:pPr>
      <w:r>
        <w:rPr>
          <w:rFonts w:ascii="Calibri" w:hAnsi="Calibri"/>
          <w:b/>
          <w:color w:val="1E293B"/>
          <w:sz w:val="20"/>
        </w:rPr>
        <w:t>Priority:</w:t>
      </w:r>
      <w:r>
        <w:rPr>
          <w:rFonts w:ascii="Calibri" w:hAnsi="Calibri"/>
          <w:color w:val="1E293B"/>
          <w:sz w:val="20"/>
        </w:rPr>
        <w:t xml:space="preserve"> Must Have (M)</w:t>
      </w:r>
    </w:p>
    <w:p>
      <w:pPr>
        <w:pStyle w:val="ListBullet"/>
        <w:spacing w:before="0" w:after="50" w:line="276" w:lineRule="auto"/>
      </w:pPr>
      <w:r>
        <w:rPr>
          <w:rFonts w:ascii="Calibri" w:hAnsi="Calibri"/>
          <w:b/>
          <w:color w:val="1E293B"/>
          <w:sz w:val="20"/>
        </w:rPr>
        <w:t>Actor:</w:t>
      </w:r>
      <w:r>
        <w:rPr>
          <w:rFonts w:ascii="Calibri" w:hAnsi="Calibri"/>
          <w:color w:val="1E293B"/>
          <w:sz w:val="20"/>
        </w:rPr>
        <w:t xml:space="preserve"> USR-01 (Guest), USR-02 (Customer)</w:t>
      </w:r>
    </w:p>
    <w:p>
      <w:pPr>
        <w:pStyle w:val="ListBullet"/>
        <w:spacing w:before="0" w:after="50" w:line="276" w:lineRule="auto"/>
      </w:pPr>
      <w:r>
        <w:rPr>
          <w:rFonts w:ascii="Calibri" w:hAnsi="Calibri"/>
          <w:b/>
          <w:color w:val="1E293B"/>
          <w:sz w:val="20"/>
        </w:rPr>
        <w:t>Description:</w:t>
      </w:r>
      <w:r>
        <w:rPr>
          <w:rFonts w:ascii="Calibri" w:hAnsi="Calibri"/>
          <w:color w:val="1E293B"/>
          <w:sz w:val="20"/>
        </w:rPr>
        <w:t xml:space="preserve"> The system supports immediate client-side locale toggling across four languages: Thai (</w:t>
      </w:r>
      <w:r>
        <w:rPr>
          <w:rFonts w:ascii="Consolas" w:hAnsi="Consolas"/>
          <w:color w:val="9F1239"/>
          <w:sz w:val="18"/>
        </w:rPr>
        <w:t>th</w:t>
      </w:r>
      <w:r>
        <w:rPr>
          <w:rFonts w:ascii="Calibri" w:hAnsi="Calibri"/>
          <w:color w:val="1E293B"/>
          <w:sz w:val="20"/>
        </w:rPr>
        <w:t>), English (</w:t>
      </w:r>
      <w:r>
        <w:rPr>
          <w:rFonts w:ascii="Consolas" w:hAnsi="Consolas"/>
          <w:color w:val="9F1239"/>
          <w:sz w:val="18"/>
        </w:rPr>
        <w:t>en</w:t>
      </w:r>
      <w:r>
        <w:rPr>
          <w:rFonts w:ascii="Calibri" w:hAnsi="Calibri"/>
          <w:color w:val="1E293B"/>
          <w:sz w:val="20"/>
        </w:rPr>
        <w:t>), Simplified Chinese (</w:t>
      </w:r>
      <w:r>
        <w:rPr>
          <w:rFonts w:ascii="Consolas" w:hAnsi="Consolas"/>
          <w:color w:val="9F1239"/>
          <w:sz w:val="18"/>
        </w:rPr>
        <w:t>zh</w:t>
      </w:r>
      <w:r>
        <w:rPr>
          <w:rFonts w:ascii="Calibri" w:hAnsi="Calibri"/>
          <w:color w:val="1E293B"/>
          <w:sz w:val="20"/>
        </w:rPr>
        <w:t>), and Korean (</w:t>
      </w:r>
      <w:r>
        <w:rPr>
          <w:rFonts w:ascii="Consolas" w:hAnsi="Consolas"/>
          <w:color w:val="9F1239"/>
          <w:sz w:val="18"/>
        </w:rPr>
        <w:t>ko</w:t>
      </w:r>
      <w:r>
        <w:rPr>
          <w:rFonts w:ascii="Calibri" w:hAnsi="Calibri"/>
          <w:color w:val="1E293B"/>
          <w:sz w:val="20"/>
        </w:rPr>
        <w:t xml:space="preserve">). </w:t>
      </w:r>
      <w:r>
        <w:rPr>
          <w:rFonts w:ascii="Consolas" w:hAnsi="Consolas"/>
          <w:color w:val="9F1239"/>
          <w:sz w:val="18"/>
        </w:rPr>
        <w:t>LocaleFont.tsx</w:t>
      </w:r>
      <w:r>
        <w:rPr>
          <w:rFonts w:ascii="Calibri" w:hAnsi="Calibri"/>
          <w:color w:val="1E293B"/>
          <w:sz w:val="20"/>
        </w:rPr>
        <w:t xml:space="preserve"> dynamically applies matching typography:</w:t>
      </w:r>
    </w:p>
    <w:p>
      <w:pPr>
        <w:pStyle w:val="ListBullet"/>
        <w:spacing w:before="0" w:after="50" w:line="276" w:lineRule="auto"/>
      </w:pPr>
      <w:r>
        <w:rPr>
          <w:rFonts w:ascii="Calibri" w:hAnsi="Calibri"/>
          <w:color w:val="1E293B"/>
          <w:sz w:val="20"/>
        </w:rPr>
        <w:t>Thai: Kanit / Prompt</w:t>
      </w:r>
    </w:p>
    <w:p>
      <w:pPr>
        <w:pStyle w:val="ListBullet"/>
        <w:spacing w:before="0" w:after="50" w:line="276" w:lineRule="auto"/>
      </w:pPr>
      <w:r>
        <w:rPr>
          <w:rFonts w:ascii="Calibri" w:hAnsi="Calibri"/>
          <w:color w:val="1E293B"/>
          <w:sz w:val="20"/>
        </w:rPr>
        <w:t>English: Inter / Geist Sans</w:t>
      </w:r>
    </w:p>
    <w:p>
      <w:pPr>
        <w:pStyle w:val="ListBullet"/>
        <w:spacing w:before="0" w:after="50" w:line="276" w:lineRule="auto"/>
      </w:pPr>
      <w:r>
        <w:rPr>
          <w:rFonts w:ascii="Calibri" w:hAnsi="Calibri"/>
          <w:color w:val="1E293B"/>
          <w:sz w:val="20"/>
        </w:rPr>
        <w:t>Chinese: Noto Sans SC</w:t>
      </w:r>
    </w:p>
    <w:p>
      <w:pPr>
        <w:pStyle w:val="ListBullet"/>
        <w:spacing w:before="0" w:after="50" w:line="276" w:lineRule="auto"/>
      </w:pPr>
      <w:r>
        <w:rPr>
          <w:rFonts w:ascii="Calibri" w:hAnsi="Calibri"/>
          <w:color w:val="1E293B"/>
          <w:sz w:val="20"/>
        </w:rPr>
        <w:t>Korean: Noto Sans KR</w:t>
      </w:r>
    </w:p>
    <w:p>
      <w:pPr>
        <w:pStyle w:val="ListBullet"/>
        <w:spacing w:before="0" w:after="50" w:line="276" w:lineRule="auto"/>
      </w:pPr>
      <w:r>
        <w:rPr>
          <w:rFonts w:ascii="Calibri" w:hAnsi="Calibri"/>
          <w:b/>
          <w:color w:val="1E293B"/>
          <w:sz w:val="20"/>
        </w:rPr>
        <w:t>Acceptance Criteria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Scenario: Switching language to Simplified Chinese</w:t>
              <w:br/>
              <w:t xml:space="preserve">    Given a customer viewing the booking page in English</w:t>
              <w:br/>
              <w:t xml:space="preserve">    When selecting "中文 (Chinese)" from the language menu</w:t>
              <w:br/>
              <w:t xml:space="preserve">    Then all headers, package names, duration selectors, and buttons switch to Simplified Chinese</w:t>
              <w:br/>
              <w:t xml:space="preserve">    And the typography adjusts to Noto Sans SC</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4. Comprehensive Input Validation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939"/>
            <w:shd w:fill="0F2942"/>
            <w:tcMar>
              <w:top w:w="75" w:type="dxa"/>
              <w:bottom w:w="75" w:type="dxa"/>
              <w:left w:w="100" w:type="dxa"/>
              <w:right w:w="100" w:type="dxa"/>
            </w:tcMar>
          </w:tcPr>
          <w:p>
            <w:pPr>
              <w:spacing w:before="0" w:after="0"/>
            </w:pPr>
            <w:r>
              <w:rPr>
                <w:rFonts w:ascii="Calibri" w:hAnsi="Calibri"/>
                <w:b/>
                <w:color w:val="FFFFFF"/>
                <w:sz w:val="18"/>
              </w:rPr>
              <w:t>Field Name</w:t>
            </w:r>
          </w:p>
        </w:tc>
        <w:tc>
          <w:tcPr>
            <w:tcW w:type="dxa" w:w="989"/>
            <w:shd w:fill="0F2942"/>
            <w:tcMar>
              <w:top w:w="75" w:type="dxa"/>
              <w:bottom w:w="75" w:type="dxa"/>
              <w:left w:w="100" w:type="dxa"/>
              <w:right w:w="100" w:type="dxa"/>
            </w:tcMar>
          </w:tcPr>
          <w:p>
            <w:pPr>
              <w:spacing w:before="0" w:after="0"/>
            </w:pPr>
            <w:r>
              <w:rPr>
                <w:rFonts w:ascii="Calibri" w:hAnsi="Calibri"/>
                <w:b/>
                <w:color w:val="FFFFFF"/>
                <w:sz w:val="18"/>
              </w:rPr>
              <w:t>Target Entity</w:t>
            </w:r>
          </w:p>
        </w:tc>
        <w:tc>
          <w:tcPr>
            <w:tcW w:type="dxa" w:w="779"/>
            <w:shd w:fill="0F2942"/>
            <w:tcMar>
              <w:top w:w="75" w:type="dxa"/>
              <w:bottom w:w="75" w:type="dxa"/>
              <w:left w:w="100" w:type="dxa"/>
              <w:right w:w="100" w:type="dxa"/>
            </w:tcMar>
          </w:tcPr>
          <w:p>
            <w:pPr>
              <w:spacing w:before="0" w:after="0"/>
            </w:pPr>
            <w:r>
              <w:rPr>
                <w:rFonts w:ascii="Calibri" w:hAnsi="Calibri"/>
                <w:b/>
                <w:color w:val="FFFFFF"/>
                <w:sz w:val="18"/>
              </w:rPr>
              <w:t>Data Type</w:t>
            </w:r>
          </w:p>
        </w:tc>
        <w:tc>
          <w:tcPr>
            <w:tcW w:type="dxa" w:w="779"/>
            <w:shd w:fill="0F2942"/>
            <w:tcMar>
              <w:top w:w="75" w:type="dxa"/>
              <w:bottom w:w="75" w:type="dxa"/>
              <w:left w:w="100" w:type="dxa"/>
              <w:right w:w="100" w:type="dxa"/>
            </w:tcMar>
          </w:tcPr>
          <w:p>
            <w:pPr>
              <w:spacing w:before="0" w:after="0"/>
            </w:pPr>
            <w:r>
              <w:rPr>
                <w:rFonts w:ascii="Calibri" w:hAnsi="Calibri"/>
                <w:b/>
                <w:color w:val="FFFFFF"/>
                <w:sz w:val="18"/>
              </w:rPr>
              <w:t>Mandatory</w:t>
            </w:r>
          </w:p>
        </w:tc>
        <w:tc>
          <w:tcPr>
            <w:tcW w:type="dxa" w:w="2786"/>
            <w:shd w:fill="0F2942"/>
            <w:tcMar>
              <w:top w:w="75" w:type="dxa"/>
              <w:bottom w:w="75" w:type="dxa"/>
              <w:left w:w="100" w:type="dxa"/>
              <w:right w:w="100" w:type="dxa"/>
            </w:tcMar>
          </w:tcPr>
          <w:p>
            <w:pPr>
              <w:spacing w:before="0" w:after="0"/>
            </w:pPr>
            <w:r>
              <w:rPr>
                <w:rFonts w:ascii="Calibri" w:hAnsi="Calibri"/>
                <w:b/>
                <w:color w:val="FFFFFF"/>
                <w:sz w:val="18"/>
              </w:rPr>
              <w:t>Validation Rule &amp; Format</w:t>
            </w:r>
          </w:p>
        </w:tc>
        <w:tc>
          <w:tcPr>
            <w:tcW w:type="dxa" w:w="3089"/>
            <w:shd w:fill="0F2942"/>
            <w:tcMar>
              <w:top w:w="75" w:type="dxa"/>
              <w:bottom w:w="75" w:type="dxa"/>
              <w:left w:w="100" w:type="dxa"/>
              <w:right w:w="100" w:type="dxa"/>
            </w:tcMar>
          </w:tcPr>
          <w:p>
            <w:pPr>
              <w:spacing w:before="0" w:after="0"/>
            </w:pPr>
            <w:r>
              <w:rPr>
                <w:rFonts w:ascii="Calibri" w:hAnsi="Calibri"/>
                <w:b/>
                <w:color w:val="FFFFFF"/>
                <w:sz w:val="18"/>
              </w:rPr>
              <w:t>Error Message on Validation Failure</w:t>
            </w:r>
          </w:p>
        </w:tc>
      </w:tr>
      <w:tr>
        <w:trPr>
          <w:cantSplit/>
        </w:trPr>
        <w:tc>
          <w:tcPr>
            <w:tcW w:type="dxa" w:w="939"/>
            <w:shd w:fill="FFFFFF"/>
            <w:tcMar>
              <w:top w:w="65" w:type="dxa"/>
              <w:bottom w:w="65" w:type="dxa"/>
              <w:left w:w="100" w:type="dxa"/>
              <w:right w:w="100" w:type="dxa"/>
            </w:tcMar>
          </w:tcPr>
          <w:p>
            <w:pPr>
              <w:spacing w:before="0" w:after="0" w:line="252" w:lineRule="auto"/>
            </w:pPr>
            <w:r>
              <w:rPr>
                <w:rFonts w:ascii="Consolas" w:hAnsi="Consolas"/>
                <w:color w:val="9F1239"/>
                <w:sz w:val="15"/>
              </w:rPr>
              <w:t>username</w:t>
            </w:r>
          </w:p>
        </w:tc>
        <w:tc>
          <w:tcPr>
            <w:tcW w:type="dxa" w:w="989"/>
            <w:shd w:fill="FFFFFF"/>
            <w:tcMar>
              <w:top w:w="65" w:type="dxa"/>
              <w:bottom w:w="65" w:type="dxa"/>
              <w:left w:w="100" w:type="dxa"/>
              <w:right w:w="100" w:type="dxa"/>
            </w:tcMar>
          </w:tcPr>
          <w:p>
            <w:pPr>
              <w:spacing w:before="0" w:after="0" w:line="252" w:lineRule="auto"/>
            </w:pPr>
            <w:r>
              <w:rPr>
                <w:rFonts w:ascii="Consolas" w:hAnsi="Consolas"/>
                <w:color w:val="9F1239"/>
                <w:sz w:val="15"/>
              </w:rPr>
              <w:t>userStaffs</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FFFFF"/>
            <w:tcMar>
              <w:top w:w="65" w:type="dxa"/>
              <w:bottom w:w="65" w:type="dxa"/>
              <w:left w:w="100" w:type="dxa"/>
              <w:right w:w="100" w:type="dxa"/>
            </w:tcMar>
          </w:tcPr>
          <w:p>
            <w:pPr>
              <w:spacing w:before="0" w:after="0" w:line="252" w:lineRule="auto"/>
            </w:pPr>
            <w:r>
              <w:rPr>
                <w:rFonts w:ascii="Calibri" w:hAnsi="Calibri"/>
                <w:color w:val="1E293B"/>
                <w:sz w:val="17"/>
              </w:rPr>
              <w:t>3 to 30 alphanumeric characters (</w:t>
            </w:r>
            <w:r>
              <w:rPr>
                <w:rFonts w:ascii="Consolas" w:hAnsi="Consolas"/>
                <w:color w:val="9F1239"/>
                <w:sz w:val="15"/>
              </w:rPr>
              <w:t>^[a-zA-Z0-9_-]{3,30}$</w:t>
            </w:r>
            <w:r>
              <w:rPr>
                <w:rFonts w:ascii="Calibri" w:hAnsi="Calibri"/>
                <w:color w:val="1E293B"/>
                <w:sz w:val="17"/>
              </w:rPr>
              <w:t>)</w:t>
            </w:r>
          </w:p>
        </w:tc>
        <w:tc>
          <w:tcPr>
            <w:tcW w:type="dxa" w:w="3089"/>
            <w:shd w:fill="FFFFFF"/>
            <w:tcMar>
              <w:top w:w="65" w:type="dxa"/>
              <w:bottom w:w="65" w:type="dxa"/>
              <w:left w:w="100" w:type="dxa"/>
              <w:right w:w="100" w:type="dxa"/>
            </w:tcMar>
          </w:tcPr>
          <w:p>
            <w:pPr>
              <w:spacing w:before="0" w:after="0" w:line="252" w:lineRule="auto"/>
            </w:pPr>
            <w:r>
              <w:rPr>
                <w:rFonts w:ascii="Calibri" w:hAnsi="Calibri"/>
                <w:color w:val="1E293B"/>
                <w:sz w:val="17"/>
              </w:rPr>
              <w:t>"Username must be 3-30 alphanumeric characters."</w:t>
            </w:r>
          </w:p>
        </w:tc>
      </w:tr>
      <w:tr>
        <w:trPr>
          <w:cantSplit/>
        </w:trPr>
        <w:tc>
          <w:tcPr>
            <w:tcW w:type="dxa" w:w="939"/>
            <w:shd w:fill="F8FAFC"/>
            <w:tcMar>
              <w:top w:w="65" w:type="dxa"/>
              <w:bottom w:w="65" w:type="dxa"/>
              <w:left w:w="100" w:type="dxa"/>
              <w:right w:w="100" w:type="dxa"/>
            </w:tcMar>
          </w:tcPr>
          <w:p>
            <w:pPr>
              <w:spacing w:before="0" w:after="0" w:line="252" w:lineRule="auto"/>
            </w:pPr>
            <w:r>
              <w:rPr>
                <w:rFonts w:ascii="Consolas" w:hAnsi="Consolas"/>
                <w:color w:val="9F1239"/>
                <w:sz w:val="15"/>
              </w:rPr>
              <w:t>email</w:t>
            </w:r>
          </w:p>
        </w:tc>
        <w:tc>
          <w:tcPr>
            <w:tcW w:type="dxa" w:w="989"/>
            <w:shd w:fill="F8FAFC"/>
            <w:tcMar>
              <w:top w:w="65" w:type="dxa"/>
              <w:bottom w:w="65" w:type="dxa"/>
              <w:left w:w="100" w:type="dxa"/>
              <w:right w:w="100" w:type="dxa"/>
            </w:tcMar>
          </w:tcPr>
          <w:p>
            <w:pPr>
              <w:spacing w:before="0" w:after="0" w:line="252" w:lineRule="auto"/>
            </w:pPr>
            <w:r>
              <w:rPr>
                <w:rFonts w:ascii="Consolas" w:hAnsi="Consolas"/>
                <w:color w:val="9F1239"/>
                <w:sz w:val="15"/>
              </w:rPr>
              <w:t>userStaffs</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8FAFC"/>
            <w:tcMar>
              <w:top w:w="65" w:type="dxa"/>
              <w:bottom w:w="65" w:type="dxa"/>
              <w:left w:w="100" w:type="dxa"/>
              <w:right w:w="100" w:type="dxa"/>
            </w:tcMar>
          </w:tcPr>
          <w:p>
            <w:pPr>
              <w:spacing w:before="0" w:after="0" w:line="252" w:lineRule="auto"/>
            </w:pPr>
            <w:r>
              <w:rPr>
                <w:rFonts w:ascii="Calibri" w:hAnsi="Calibri"/>
                <w:color w:val="1E293B"/>
                <w:sz w:val="17"/>
              </w:rPr>
              <w:t>Standard email format with valid domain name</w:t>
            </w:r>
          </w:p>
        </w:tc>
        <w:tc>
          <w:tcPr>
            <w:tcW w:type="dxa" w:w="3089"/>
            <w:shd w:fill="F8FAFC"/>
            <w:tcMar>
              <w:top w:w="65" w:type="dxa"/>
              <w:bottom w:w="65" w:type="dxa"/>
              <w:left w:w="100" w:type="dxa"/>
              <w:right w:w="100" w:type="dxa"/>
            </w:tcMar>
          </w:tcPr>
          <w:p>
            <w:pPr>
              <w:spacing w:before="0" w:after="0" w:line="252" w:lineRule="auto"/>
            </w:pPr>
            <w:r>
              <w:rPr>
                <w:rFonts w:ascii="Calibri" w:hAnsi="Calibri"/>
                <w:color w:val="1E293B"/>
                <w:sz w:val="17"/>
              </w:rPr>
              <w:t>"Please provide a valid email address."</w:t>
            </w:r>
          </w:p>
        </w:tc>
      </w:tr>
      <w:tr>
        <w:trPr>
          <w:cantSplit/>
        </w:trPr>
        <w:tc>
          <w:tcPr>
            <w:tcW w:type="dxa" w:w="939"/>
            <w:shd w:fill="FFFFFF"/>
            <w:tcMar>
              <w:top w:w="65" w:type="dxa"/>
              <w:bottom w:w="65" w:type="dxa"/>
              <w:left w:w="100" w:type="dxa"/>
              <w:right w:w="100" w:type="dxa"/>
            </w:tcMar>
          </w:tcPr>
          <w:p>
            <w:pPr>
              <w:spacing w:before="0" w:after="0" w:line="252" w:lineRule="auto"/>
            </w:pPr>
            <w:r>
              <w:rPr>
                <w:rFonts w:ascii="Consolas" w:hAnsi="Consolas"/>
                <w:color w:val="9F1239"/>
                <w:sz w:val="15"/>
              </w:rPr>
              <w:t>password</w:t>
            </w:r>
          </w:p>
        </w:tc>
        <w:tc>
          <w:tcPr>
            <w:tcW w:type="dxa" w:w="989"/>
            <w:shd w:fill="FFFFFF"/>
            <w:tcMar>
              <w:top w:w="65" w:type="dxa"/>
              <w:bottom w:w="65" w:type="dxa"/>
              <w:left w:w="100" w:type="dxa"/>
              <w:right w:w="100" w:type="dxa"/>
            </w:tcMar>
          </w:tcPr>
          <w:p>
            <w:pPr>
              <w:spacing w:before="0" w:after="0" w:line="252" w:lineRule="auto"/>
            </w:pPr>
            <w:r>
              <w:rPr>
                <w:rFonts w:ascii="Consolas" w:hAnsi="Consolas"/>
                <w:color w:val="9F1239"/>
                <w:sz w:val="15"/>
              </w:rPr>
              <w:t>userStaffs</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FFFFF"/>
            <w:tcMar>
              <w:top w:w="65" w:type="dxa"/>
              <w:bottom w:w="65" w:type="dxa"/>
              <w:left w:w="100" w:type="dxa"/>
              <w:right w:w="100" w:type="dxa"/>
            </w:tcMar>
          </w:tcPr>
          <w:p>
            <w:pPr>
              <w:spacing w:before="0" w:after="0" w:line="252" w:lineRule="auto"/>
            </w:pPr>
            <w:r>
              <w:rPr>
                <w:rFonts w:ascii="Calibri" w:hAnsi="Calibri"/>
                <w:color w:val="1E293B"/>
                <w:sz w:val="17"/>
              </w:rPr>
              <w:t>Minimum 8 characters, containing at least 1 letter and 1 number</w:t>
            </w:r>
          </w:p>
        </w:tc>
        <w:tc>
          <w:tcPr>
            <w:tcW w:type="dxa" w:w="3089"/>
            <w:shd w:fill="FFFFFF"/>
            <w:tcMar>
              <w:top w:w="65" w:type="dxa"/>
              <w:bottom w:w="65" w:type="dxa"/>
              <w:left w:w="100" w:type="dxa"/>
              <w:right w:w="100" w:type="dxa"/>
            </w:tcMar>
          </w:tcPr>
          <w:p>
            <w:pPr>
              <w:spacing w:before="0" w:after="0" w:line="252" w:lineRule="auto"/>
            </w:pPr>
            <w:r>
              <w:rPr>
                <w:rFonts w:ascii="Calibri" w:hAnsi="Calibri"/>
                <w:color w:val="1E293B"/>
                <w:sz w:val="17"/>
              </w:rPr>
              <w:t>"Password must be at least 8 characters with letters &amp; numbers."</w:t>
            </w:r>
          </w:p>
        </w:tc>
      </w:tr>
      <w:tr>
        <w:trPr>
          <w:cantSplit/>
        </w:trPr>
        <w:tc>
          <w:tcPr>
            <w:tcW w:type="dxa" w:w="939"/>
            <w:shd w:fill="F8FAFC"/>
            <w:tcMar>
              <w:top w:w="65" w:type="dxa"/>
              <w:bottom w:w="65" w:type="dxa"/>
              <w:left w:w="100" w:type="dxa"/>
              <w:right w:w="100" w:type="dxa"/>
            </w:tcMar>
          </w:tcPr>
          <w:p>
            <w:pPr>
              <w:spacing w:before="0" w:after="0" w:line="252" w:lineRule="auto"/>
            </w:pPr>
            <w:r>
              <w:rPr>
                <w:rFonts w:ascii="Consolas" w:hAnsi="Consolas"/>
                <w:color w:val="9F1239"/>
                <w:sz w:val="15"/>
              </w:rPr>
              <w:t>date</w:t>
            </w:r>
          </w:p>
        </w:tc>
        <w:tc>
          <w:tcPr>
            <w:tcW w:type="dxa" w:w="989"/>
            <w:shd w:fill="F8FAFC"/>
            <w:tcMar>
              <w:top w:w="65" w:type="dxa"/>
              <w:bottom w:w="65" w:type="dxa"/>
              <w:left w:w="100" w:type="dxa"/>
              <w:right w:w="100" w:type="dxa"/>
            </w:tcMar>
          </w:tcPr>
          <w:p>
            <w:pPr>
              <w:spacing w:before="0" w:after="0" w:line="252" w:lineRule="auto"/>
            </w:pPr>
            <w:r>
              <w:rPr>
                <w:rFonts w:ascii="Consolas" w:hAnsi="Consolas"/>
                <w:color w:val="9F1239"/>
                <w:sz w:val="15"/>
              </w:rPr>
              <w:t>bookings</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Timestamp</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8FAFC"/>
            <w:tcMar>
              <w:top w:w="65" w:type="dxa"/>
              <w:bottom w:w="65" w:type="dxa"/>
              <w:left w:w="100" w:type="dxa"/>
              <w:right w:w="100" w:type="dxa"/>
            </w:tcMar>
          </w:tcPr>
          <w:p>
            <w:pPr>
              <w:spacing w:before="0" w:after="0" w:line="252" w:lineRule="auto"/>
            </w:pPr>
            <w:r>
              <w:rPr>
                <w:rFonts w:ascii="Calibri" w:hAnsi="Calibri"/>
                <w:color w:val="1E293B"/>
                <w:sz w:val="17"/>
              </w:rPr>
              <w:t>ISO 8601 string, future date, timeslot between 09:30 and 20:00</w:t>
            </w:r>
          </w:p>
        </w:tc>
        <w:tc>
          <w:tcPr>
            <w:tcW w:type="dxa" w:w="3089"/>
            <w:shd w:fill="F8FAFC"/>
            <w:tcMar>
              <w:top w:w="65" w:type="dxa"/>
              <w:bottom w:w="65" w:type="dxa"/>
              <w:left w:w="100" w:type="dxa"/>
              <w:right w:w="100" w:type="dxa"/>
            </w:tcMar>
          </w:tcPr>
          <w:p>
            <w:pPr>
              <w:spacing w:before="0" w:after="0" w:line="252" w:lineRule="auto"/>
            </w:pPr>
            <w:r>
              <w:rPr>
                <w:rFonts w:ascii="Calibri" w:hAnsi="Calibri"/>
                <w:color w:val="1E293B"/>
                <w:sz w:val="17"/>
              </w:rPr>
              <w:t>"Appointment date must be a valid future timeslot between 09:30 and 20:00."</w:t>
            </w:r>
          </w:p>
        </w:tc>
      </w:tr>
      <w:tr>
        <w:trPr>
          <w:cantSplit/>
        </w:trPr>
        <w:tc>
          <w:tcPr>
            <w:tcW w:type="dxa" w:w="939"/>
            <w:shd w:fill="FFFFFF"/>
            <w:tcMar>
              <w:top w:w="65" w:type="dxa"/>
              <w:bottom w:w="65" w:type="dxa"/>
              <w:left w:w="100" w:type="dxa"/>
              <w:right w:w="100" w:type="dxa"/>
            </w:tcMar>
          </w:tcPr>
          <w:p>
            <w:pPr>
              <w:spacing w:before="0" w:after="0" w:line="252" w:lineRule="auto"/>
            </w:pPr>
            <w:r>
              <w:rPr>
                <w:rFonts w:ascii="Consolas" w:hAnsi="Consolas"/>
                <w:color w:val="9F1239"/>
                <w:sz w:val="15"/>
              </w:rPr>
              <w:t>totalPrice</w:t>
            </w:r>
          </w:p>
        </w:tc>
        <w:tc>
          <w:tcPr>
            <w:tcW w:type="dxa" w:w="989"/>
            <w:shd w:fill="FFFFFF"/>
            <w:tcMar>
              <w:top w:w="65" w:type="dxa"/>
              <w:bottom w:w="65" w:type="dxa"/>
              <w:left w:w="100" w:type="dxa"/>
              <w:right w:w="100" w:type="dxa"/>
            </w:tcMar>
          </w:tcPr>
          <w:p>
            <w:pPr>
              <w:spacing w:before="0" w:after="0" w:line="252" w:lineRule="auto"/>
            </w:pPr>
            <w:r>
              <w:rPr>
                <w:rFonts w:ascii="Consolas" w:hAnsi="Consolas"/>
                <w:color w:val="9F1239"/>
                <w:sz w:val="15"/>
              </w:rPr>
              <w:t>bookings</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Decimal</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FFFFF"/>
            <w:tcMar>
              <w:top w:w="65" w:type="dxa"/>
              <w:bottom w:w="65" w:type="dxa"/>
              <w:left w:w="100" w:type="dxa"/>
              <w:right w:w="100" w:type="dxa"/>
            </w:tcMar>
          </w:tcPr>
          <w:p>
            <w:pPr>
              <w:spacing w:before="0" w:after="0" w:line="252" w:lineRule="auto"/>
            </w:pPr>
            <w:r>
              <w:rPr>
                <w:rFonts w:ascii="Calibri" w:hAnsi="Calibri"/>
                <w:color w:val="1E293B"/>
                <w:sz w:val="17"/>
              </w:rPr>
              <w:t>Positive decimal number (≥ 0.00)</w:t>
            </w:r>
          </w:p>
        </w:tc>
        <w:tc>
          <w:tcPr>
            <w:tcW w:type="dxa" w:w="3089"/>
            <w:shd w:fill="FFFFFF"/>
            <w:tcMar>
              <w:top w:w="65" w:type="dxa"/>
              <w:bottom w:w="65" w:type="dxa"/>
              <w:left w:w="100" w:type="dxa"/>
              <w:right w:w="100" w:type="dxa"/>
            </w:tcMar>
          </w:tcPr>
          <w:p>
            <w:pPr>
              <w:spacing w:before="0" w:after="0" w:line="252" w:lineRule="auto"/>
            </w:pPr>
            <w:r>
              <w:rPr>
                <w:rFonts w:ascii="Calibri" w:hAnsi="Calibri"/>
                <w:color w:val="1E293B"/>
                <w:sz w:val="17"/>
              </w:rPr>
              <w:t>"Total price cannot be negative."</w:t>
            </w:r>
          </w:p>
        </w:tc>
      </w:tr>
      <w:tr>
        <w:trPr>
          <w:cantSplit/>
        </w:trPr>
        <w:tc>
          <w:tcPr>
            <w:tcW w:type="dxa" w:w="939"/>
            <w:shd w:fill="F8FAFC"/>
            <w:tcMar>
              <w:top w:w="65" w:type="dxa"/>
              <w:bottom w:w="65" w:type="dxa"/>
              <w:left w:w="100" w:type="dxa"/>
              <w:right w:w="100" w:type="dxa"/>
            </w:tcMar>
          </w:tcPr>
          <w:p>
            <w:pPr>
              <w:spacing w:before="0" w:after="0" w:line="252" w:lineRule="auto"/>
            </w:pPr>
            <w:r>
              <w:rPr>
                <w:rFonts w:ascii="Consolas" w:hAnsi="Consolas"/>
                <w:color w:val="9F1239"/>
                <w:sz w:val="15"/>
              </w:rPr>
              <w:t>duration</w:t>
            </w:r>
          </w:p>
        </w:tc>
        <w:tc>
          <w:tcPr>
            <w:tcW w:type="dxa" w:w="989"/>
            <w:shd w:fill="F8FAFC"/>
            <w:tcMar>
              <w:top w:w="65" w:type="dxa"/>
              <w:bottom w:w="65" w:type="dxa"/>
              <w:left w:w="100" w:type="dxa"/>
              <w:right w:w="100" w:type="dxa"/>
            </w:tcMar>
          </w:tcPr>
          <w:p>
            <w:pPr>
              <w:spacing w:before="0" w:after="0" w:line="252" w:lineRule="auto"/>
            </w:pPr>
            <w:r>
              <w:rPr>
                <w:rFonts w:ascii="Consolas" w:hAnsi="Consolas"/>
                <w:color w:val="9F1239"/>
                <w:sz w:val="15"/>
              </w:rPr>
              <w:t>packages</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Integer</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8FAFC"/>
            <w:tcMar>
              <w:top w:w="65" w:type="dxa"/>
              <w:bottom w:w="65" w:type="dxa"/>
              <w:left w:w="100" w:type="dxa"/>
              <w:right w:w="100" w:type="dxa"/>
            </w:tcMar>
          </w:tcPr>
          <w:p>
            <w:pPr>
              <w:spacing w:before="0" w:after="0" w:line="252" w:lineRule="auto"/>
            </w:pPr>
            <w:r>
              <w:rPr>
                <w:rFonts w:ascii="Calibri" w:hAnsi="Calibri"/>
                <w:color w:val="1E293B"/>
                <w:sz w:val="17"/>
              </w:rPr>
              <w:t>Value must be 60, 90, 120, or 180 minutes</w:t>
            </w:r>
          </w:p>
        </w:tc>
        <w:tc>
          <w:tcPr>
            <w:tcW w:type="dxa" w:w="3089"/>
            <w:shd w:fill="F8FAFC"/>
            <w:tcMar>
              <w:top w:w="65" w:type="dxa"/>
              <w:bottom w:w="65" w:type="dxa"/>
              <w:left w:w="100" w:type="dxa"/>
              <w:right w:w="100" w:type="dxa"/>
            </w:tcMar>
          </w:tcPr>
          <w:p>
            <w:pPr>
              <w:spacing w:before="0" w:after="0" w:line="252" w:lineRule="auto"/>
            </w:pPr>
            <w:r>
              <w:rPr>
                <w:rFonts w:ascii="Calibri" w:hAnsi="Calibri"/>
                <w:color w:val="1E293B"/>
                <w:sz w:val="17"/>
              </w:rPr>
              <w:t>"Duration must be 60, 90, 120, or 180 minutes."</w:t>
            </w:r>
          </w:p>
        </w:tc>
      </w:tr>
      <w:tr>
        <w:trPr>
          <w:cantSplit/>
        </w:trPr>
        <w:tc>
          <w:tcPr>
            <w:tcW w:type="dxa" w:w="939"/>
            <w:shd w:fill="FFFFFF"/>
            <w:tcMar>
              <w:top w:w="65" w:type="dxa"/>
              <w:bottom w:w="65" w:type="dxa"/>
              <w:left w:w="100" w:type="dxa"/>
              <w:right w:w="100" w:type="dxa"/>
            </w:tcMar>
          </w:tcPr>
          <w:p>
            <w:pPr>
              <w:spacing w:before="0" w:after="0" w:line="252" w:lineRule="auto"/>
            </w:pPr>
            <w:r>
              <w:rPr>
                <w:rFonts w:ascii="Consolas" w:hAnsi="Consolas"/>
                <w:color w:val="9F1239"/>
                <w:sz w:val="15"/>
              </w:rPr>
              <w:t>code</w:t>
            </w:r>
          </w:p>
        </w:tc>
        <w:tc>
          <w:tcPr>
            <w:tcW w:type="dxa" w:w="989"/>
            <w:shd w:fill="FFFFFF"/>
            <w:tcMar>
              <w:top w:w="65" w:type="dxa"/>
              <w:bottom w:w="65" w:type="dxa"/>
              <w:left w:w="100" w:type="dxa"/>
              <w:right w:w="100" w:type="dxa"/>
            </w:tcMar>
          </w:tcPr>
          <w:p>
            <w:pPr>
              <w:spacing w:before="0" w:after="0" w:line="252" w:lineRule="auto"/>
            </w:pPr>
            <w:r>
              <w:rPr>
                <w:rFonts w:ascii="Consolas" w:hAnsi="Consolas"/>
                <w:color w:val="9F1239"/>
                <w:sz w:val="15"/>
              </w:rPr>
              <w:t>vouchers</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FFFFF"/>
            <w:tcMar>
              <w:top w:w="65" w:type="dxa"/>
              <w:bottom w:w="65" w:type="dxa"/>
              <w:left w:w="100" w:type="dxa"/>
              <w:right w:w="100" w:type="dxa"/>
            </w:tcMar>
          </w:tcPr>
          <w:p>
            <w:pPr>
              <w:spacing w:before="0" w:after="0" w:line="252" w:lineRule="auto"/>
            </w:pPr>
            <w:r>
              <w:rPr>
                <w:rFonts w:ascii="Calibri" w:hAnsi="Calibri"/>
                <w:color w:val="1E293B"/>
                <w:sz w:val="17"/>
              </w:rPr>
              <w:t>3 to 20 uppercase alphanumeric characters (</w:t>
            </w:r>
            <w:r>
              <w:rPr>
                <w:rFonts w:ascii="Consolas" w:hAnsi="Consolas"/>
                <w:color w:val="9F1239"/>
                <w:sz w:val="15"/>
              </w:rPr>
              <w:t>^[A-Z0-9_-]{3,20}$</w:t>
            </w:r>
            <w:r>
              <w:rPr>
                <w:rFonts w:ascii="Calibri" w:hAnsi="Calibri"/>
                <w:color w:val="1E293B"/>
                <w:sz w:val="17"/>
              </w:rPr>
              <w:t>)</w:t>
            </w:r>
          </w:p>
        </w:tc>
        <w:tc>
          <w:tcPr>
            <w:tcW w:type="dxa" w:w="3089"/>
            <w:shd w:fill="FFFFFF"/>
            <w:tcMar>
              <w:top w:w="65" w:type="dxa"/>
              <w:bottom w:w="65" w:type="dxa"/>
              <w:left w:w="100" w:type="dxa"/>
              <w:right w:w="100" w:type="dxa"/>
            </w:tcMar>
          </w:tcPr>
          <w:p>
            <w:pPr>
              <w:spacing w:before="0" w:after="0" w:line="252" w:lineRule="auto"/>
            </w:pPr>
            <w:r>
              <w:rPr>
                <w:rFonts w:ascii="Calibri" w:hAnsi="Calibri"/>
                <w:color w:val="1E293B"/>
                <w:sz w:val="17"/>
              </w:rPr>
              <w:t>"Voucher code must be 3-20 uppercase characters."</w:t>
            </w:r>
          </w:p>
        </w:tc>
      </w:tr>
      <w:tr>
        <w:trPr>
          <w:cantSplit/>
        </w:trPr>
        <w:tc>
          <w:tcPr>
            <w:tcW w:type="dxa" w:w="939"/>
            <w:shd w:fill="F8FAFC"/>
            <w:tcMar>
              <w:top w:w="65" w:type="dxa"/>
              <w:bottom w:w="65" w:type="dxa"/>
              <w:left w:w="100" w:type="dxa"/>
              <w:right w:w="100" w:type="dxa"/>
            </w:tcMar>
          </w:tcPr>
          <w:p>
            <w:pPr>
              <w:spacing w:before="0" w:after="0" w:line="252" w:lineRule="auto"/>
            </w:pPr>
            <w:r>
              <w:rPr>
                <w:rFonts w:ascii="Consolas" w:hAnsi="Consolas"/>
                <w:color w:val="9F1239"/>
                <w:sz w:val="15"/>
              </w:rPr>
              <w:t>discount</w:t>
            </w:r>
          </w:p>
        </w:tc>
        <w:tc>
          <w:tcPr>
            <w:tcW w:type="dxa" w:w="989"/>
            <w:shd w:fill="F8FAFC"/>
            <w:tcMar>
              <w:top w:w="65" w:type="dxa"/>
              <w:bottom w:w="65" w:type="dxa"/>
              <w:left w:w="100" w:type="dxa"/>
              <w:right w:w="100" w:type="dxa"/>
            </w:tcMar>
          </w:tcPr>
          <w:p>
            <w:pPr>
              <w:spacing w:before="0" w:after="0" w:line="252" w:lineRule="auto"/>
            </w:pPr>
            <w:r>
              <w:rPr>
                <w:rFonts w:ascii="Consolas" w:hAnsi="Consolas"/>
                <w:color w:val="9F1239"/>
                <w:sz w:val="15"/>
              </w:rPr>
              <w:t>vouchers</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Decimal</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8FAFC"/>
            <w:tcMar>
              <w:top w:w="65" w:type="dxa"/>
              <w:bottom w:w="65" w:type="dxa"/>
              <w:left w:w="100" w:type="dxa"/>
              <w:right w:w="100" w:type="dxa"/>
            </w:tcMar>
          </w:tcPr>
          <w:p>
            <w:pPr>
              <w:spacing w:before="0" w:after="0" w:line="252" w:lineRule="auto"/>
            </w:pPr>
            <w:r>
              <w:rPr>
                <w:rFonts w:ascii="Calibri" w:hAnsi="Calibri"/>
                <w:color w:val="1E293B"/>
                <w:sz w:val="17"/>
              </w:rPr>
              <w:t>Decimal number greater than 0.00</w:t>
            </w:r>
          </w:p>
        </w:tc>
        <w:tc>
          <w:tcPr>
            <w:tcW w:type="dxa" w:w="3089"/>
            <w:shd w:fill="F8FAFC"/>
            <w:tcMar>
              <w:top w:w="65" w:type="dxa"/>
              <w:bottom w:w="65" w:type="dxa"/>
              <w:left w:w="100" w:type="dxa"/>
              <w:right w:w="100" w:type="dxa"/>
            </w:tcMar>
          </w:tcPr>
          <w:p>
            <w:pPr>
              <w:spacing w:before="0" w:after="0" w:line="252" w:lineRule="auto"/>
            </w:pPr>
            <w:r>
              <w:rPr>
                <w:rFonts w:ascii="Calibri" w:hAnsi="Calibri"/>
                <w:color w:val="1E293B"/>
                <w:sz w:val="17"/>
              </w:rPr>
              <w:t>"Discount must be greater than zero."</w:t>
            </w:r>
          </w:p>
        </w:tc>
      </w:tr>
      <w:tr>
        <w:trPr>
          <w:cantSplit/>
        </w:trPr>
        <w:tc>
          <w:tcPr>
            <w:tcW w:type="dxa" w:w="939"/>
            <w:shd w:fill="FFFFFF"/>
            <w:tcMar>
              <w:top w:w="65" w:type="dxa"/>
              <w:bottom w:w="65" w:type="dxa"/>
              <w:left w:w="100" w:type="dxa"/>
              <w:right w:w="100" w:type="dxa"/>
            </w:tcMar>
          </w:tcPr>
          <w:p>
            <w:pPr>
              <w:spacing w:before="0" w:after="0" w:line="252" w:lineRule="auto"/>
            </w:pPr>
            <w:r>
              <w:rPr>
                <w:rFonts w:ascii="Consolas" w:hAnsi="Consolas"/>
                <w:color w:val="9F1239"/>
                <w:sz w:val="15"/>
              </w:rPr>
              <w:t>rating</w:t>
            </w:r>
          </w:p>
        </w:tc>
        <w:tc>
          <w:tcPr>
            <w:tcW w:type="dxa" w:w="989"/>
            <w:shd w:fill="FFFFFF"/>
            <w:tcMar>
              <w:top w:w="65" w:type="dxa"/>
              <w:bottom w:w="65" w:type="dxa"/>
              <w:left w:w="100" w:type="dxa"/>
              <w:right w:w="100" w:type="dxa"/>
            </w:tcMar>
          </w:tcPr>
          <w:p>
            <w:pPr>
              <w:spacing w:before="0" w:after="0" w:line="252" w:lineRule="auto"/>
            </w:pPr>
            <w:r>
              <w:rPr>
                <w:rFonts w:ascii="Consolas" w:hAnsi="Consolas"/>
                <w:color w:val="9F1239"/>
                <w:sz w:val="15"/>
              </w:rPr>
              <w:t>reviews</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Integer</w:t>
            </w:r>
          </w:p>
        </w:tc>
        <w:tc>
          <w:tcPr>
            <w:tcW w:type="dxa" w:w="779"/>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FFFFF"/>
            <w:tcMar>
              <w:top w:w="65" w:type="dxa"/>
              <w:bottom w:w="65" w:type="dxa"/>
              <w:left w:w="100" w:type="dxa"/>
              <w:right w:w="100" w:type="dxa"/>
            </w:tcMar>
          </w:tcPr>
          <w:p>
            <w:pPr>
              <w:spacing w:before="0" w:after="0" w:line="252" w:lineRule="auto"/>
            </w:pPr>
            <w:r>
              <w:rPr>
                <w:rFonts w:ascii="Calibri" w:hAnsi="Calibri"/>
                <w:color w:val="1E293B"/>
                <w:sz w:val="17"/>
              </w:rPr>
              <w:t>Integer between 1 and 5</w:t>
            </w:r>
          </w:p>
        </w:tc>
        <w:tc>
          <w:tcPr>
            <w:tcW w:type="dxa" w:w="3089"/>
            <w:shd w:fill="FFFFFF"/>
            <w:tcMar>
              <w:top w:w="65" w:type="dxa"/>
              <w:bottom w:w="65" w:type="dxa"/>
              <w:left w:w="100" w:type="dxa"/>
              <w:right w:w="100" w:type="dxa"/>
            </w:tcMar>
          </w:tcPr>
          <w:p>
            <w:pPr>
              <w:spacing w:before="0" w:after="0" w:line="252" w:lineRule="auto"/>
            </w:pPr>
            <w:r>
              <w:rPr>
                <w:rFonts w:ascii="Calibri" w:hAnsi="Calibri"/>
                <w:color w:val="1E293B"/>
                <w:sz w:val="17"/>
              </w:rPr>
              <w:t>"Rating must be between 1 and 5 stars."</w:t>
            </w:r>
          </w:p>
        </w:tc>
      </w:tr>
      <w:tr>
        <w:trPr>
          <w:cantSplit/>
        </w:trPr>
        <w:tc>
          <w:tcPr>
            <w:tcW w:type="dxa" w:w="939"/>
            <w:shd w:fill="F8FAFC"/>
            <w:tcMar>
              <w:top w:w="65" w:type="dxa"/>
              <w:bottom w:w="65" w:type="dxa"/>
              <w:left w:w="100" w:type="dxa"/>
              <w:right w:w="100" w:type="dxa"/>
            </w:tcMar>
          </w:tcPr>
          <w:p>
            <w:pPr>
              <w:spacing w:before="0" w:after="0" w:line="252" w:lineRule="auto"/>
            </w:pPr>
            <w:r>
              <w:rPr>
                <w:rFonts w:ascii="Consolas" w:hAnsi="Consolas"/>
                <w:color w:val="9F1239"/>
                <w:sz w:val="15"/>
              </w:rPr>
              <w:t>phone</w:t>
            </w:r>
          </w:p>
        </w:tc>
        <w:tc>
          <w:tcPr>
            <w:tcW w:type="dxa" w:w="989"/>
            <w:shd w:fill="F8FAFC"/>
            <w:tcMar>
              <w:top w:w="65" w:type="dxa"/>
              <w:bottom w:w="65" w:type="dxa"/>
              <w:left w:w="100" w:type="dxa"/>
              <w:right w:w="100" w:type="dxa"/>
            </w:tcMar>
          </w:tcPr>
          <w:p>
            <w:pPr>
              <w:spacing w:before="0" w:after="0" w:line="252" w:lineRule="auto"/>
            </w:pPr>
            <w:r>
              <w:rPr>
                <w:rFonts w:ascii="Consolas" w:hAnsi="Consolas"/>
                <w:color w:val="9F1239"/>
                <w:sz w:val="15"/>
              </w:rPr>
              <w:t>branches</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779"/>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2786"/>
            <w:shd w:fill="F8FAFC"/>
            <w:tcMar>
              <w:top w:w="65" w:type="dxa"/>
              <w:bottom w:w="65" w:type="dxa"/>
              <w:left w:w="100" w:type="dxa"/>
              <w:right w:w="100" w:type="dxa"/>
            </w:tcMar>
          </w:tcPr>
          <w:p>
            <w:pPr>
              <w:spacing w:before="0" w:after="0" w:line="252" w:lineRule="auto"/>
            </w:pPr>
            <w:r>
              <w:rPr>
                <w:rFonts w:ascii="Calibri" w:hAnsi="Calibri"/>
                <w:color w:val="1E293B"/>
                <w:sz w:val="17"/>
              </w:rPr>
              <w:t>9 to 15 digit telephone format (</w:t>
            </w:r>
            <w:r>
              <w:rPr>
                <w:rFonts w:ascii="Consolas" w:hAnsi="Consolas"/>
                <w:color w:val="9F1239"/>
                <w:sz w:val="15"/>
              </w:rPr>
              <w:t>^[0-9+ -]{9,15}$</w:t>
            </w:r>
            <w:r>
              <w:rPr>
                <w:rFonts w:ascii="Calibri" w:hAnsi="Calibri"/>
                <w:color w:val="1E293B"/>
                <w:sz w:val="17"/>
              </w:rPr>
              <w:t>)</w:t>
            </w:r>
          </w:p>
        </w:tc>
        <w:tc>
          <w:tcPr>
            <w:tcW w:type="dxa" w:w="3089"/>
            <w:shd w:fill="F8FAFC"/>
            <w:tcMar>
              <w:top w:w="65" w:type="dxa"/>
              <w:bottom w:w="65" w:type="dxa"/>
              <w:left w:w="100" w:type="dxa"/>
              <w:right w:w="100" w:type="dxa"/>
            </w:tcMar>
          </w:tcPr>
          <w:p>
            <w:pPr>
              <w:spacing w:before="0" w:after="0" w:line="252" w:lineRule="auto"/>
            </w:pPr>
            <w:r>
              <w:rPr>
                <w:rFonts w:ascii="Calibri" w:hAnsi="Calibri"/>
                <w:color w:val="1E293B"/>
                <w:sz w:val="17"/>
              </w:rPr>
              <w:t>"Please enter a valid phone number."</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5. Non-Functional Requirements (ISO/IEC 25010 Quality Model)</w:t>
      </w:r>
    </w:p>
    <w:p>
      <w:pPr>
        <w:keepNext/>
        <w:spacing w:before="280" w:after="80"/>
      </w:pPr>
      <w:r>
        <w:rPr>
          <w:rFonts w:ascii="Calibri" w:hAnsi="Calibri"/>
          <w:b/>
          <w:color w:val="1E3A8A"/>
          <w:sz w:val="26"/>
        </w:rPr>
        <w:t>5.1 Security Requirements (NFR-SEC)</w:t>
      </w:r>
    </w:p>
    <w:p>
      <w:pPr>
        <w:pStyle w:val="ListBullet"/>
        <w:spacing w:before="0" w:after="50" w:line="276" w:lineRule="auto"/>
      </w:pPr>
      <w:r>
        <w:rPr>
          <w:rFonts w:ascii="Calibri" w:hAnsi="Calibri"/>
          <w:b/>
          <w:color w:val="1E293B"/>
          <w:sz w:val="20"/>
        </w:rPr>
        <w:t>NFR-SEC-01 (Cookie Security):</w:t>
      </w:r>
      <w:r>
        <w:rPr>
          <w:rFonts w:ascii="Calibri" w:hAnsi="Calibri"/>
          <w:color w:val="1E293B"/>
          <w:sz w:val="20"/>
        </w:rPr>
        <w:t xml:space="preserve"> All user and admin session JWTs are stored exclusively in </w:t>
      </w:r>
      <w:r>
        <w:rPr>
          <w:rFonts w:ascii="Consolas" w:hAnsi="Consolas"/>
          <w:color w:val="9F1239"/>
          <w:sz w:val="18"/>
        </w:rPr>
        <w:t>HttpOnly</w:t>
      </w:r>
      <w:r>
        <w:rPr>
          <w:rFonts w:ascii="Calibri" w:hAnsi="Calibri"/>
          <w:color w:val="1E293B"/>
          <w:sz w:val="20"/>
        </w:rPr>
        <w:t xml:space="preserve">, </w:t>
      </w:r>
      <w:r>
        <w:rPr>
          <w:rFonts w:ascii="Consolas" w:hAnsi="Consolas"/>
          <w:color w:val="9F1239"/>
          <w:sz w:val="18"/>
        </w:rPr>
        <w:t>SameSite=Lax</w:t>
      </w:r>
      <w:r>
        <w:rPr>
          <w:rFonts w:ascii="Calibri" w:hAnsi="Calibri"/>
          <w:color w:val="1E293B"/>
          <w:sz w:val="20"/>
        </w:rPr>
        <w:t xml:space="preserve"> cookies. On production (</w:t>
      </w:r>
      <w:r>
        <w:rPr>
          <w:rFonts w:ascii="Consolas" w:hAnsi="Consolas"/>
          <w:color w:val="9F1239"/>
          <w:sz w:val="18"/>
        </w:rPr>
        <w:t>NODE_ENV=production</w:t>
      </w:r>
      <w:r>
        <w:rPr>
          <w:rFonts w:ascii="Calibri" w:hAnsi="Calibri"/>
          <w:color w:val="1E293B"/>
          <w:sz w:val="20"/>
        </w:rPr>
        <w:t xml:space="preserve">), the </w:t>
      </w:r>
      <w:r>
        <w:rPr>
          <w:rFonts w:ascii="Consolas" w:hAnsi="Consolas"/>
          <w:color w:val="9F1239"/>
          <w:sz w:val="18"/>
        </w:rPr>
        <w:t>Secure=true</w:t>
      </w:r>
      <w:r>
        <w:rPr>
          <w:rFonts w:ascii="Calibri" w:hAnsi="Calibri"/>
          <w:color w:val="1E293B"/>
          <w:sz w:val="20"/>
        </w:rPr>
        <w:t xml:space="preserve"> flag is mandatory.</w:t>
      </w:r>
    </w:p>
    <w:p>
      <w:pPr>
        <w:pStyle w:val="ListBullet"/>
        <w:spacing w:before="0" w:after="50" w:line="276" w:lineRule="auto"/>
      </w:pPr>
      <w:r>
        <w:rPr>
          <w:rFonts w:ascii="Calibri" w:hAnsi="Calibri"/>
          <w:b/>
          <w:color w:val="1E293B"/>
          <w:sz w:val="20"/>
        </w:rPr>
        <w:t>NFR-SEC-02 (Password Hashing):</w:t>
      </w:r>
      <w:r>
        <w:rPr>
          <w:rFonts w:ascii="Calibri" w:hAnsi="Calibri"/>
          <w:color w:val="1E293B"/>
          <w:sz w:val="20"/>
        </w:rPr>
        <w:t xml:space="preserve"> All staff passwords stored in </w:t>
      </w:r>
      <w:r>
        <w:rPr>
          <w:rFonts w:ascii="Consolas" w:hAnsi="Consolas"/>
          <w:color w:val="9F1239"/>
          <w:sz w:val="18"/>
        </w:rPr>
        <w:t>userStaffs</w:t>
      </w:r>
      <w:r>
        <w:rPr>
          <w:rFonts w:ascii="Calibri" w:hAnsi="Calibri"/>
          <w:color w:val="1E293B"/>
          <w:sz w:val="20"/>
        </w:rPr>
        <w:t xml:space="preserve"> are hashed with Bcrypt (work factor 10). Plaintext passwords must never be stored or logged.</w:t>
      </w:r>
    </w:p>
    <w:p>
      <w:pPr>
        <w:pStyle w:val="ListBullet"/>
        <w:spacing w:before="0" w:after="50" w:line="276" w:lineRule="auto"/>
      </w:pPr>
      <w:r>
        <w:rPr>
          <w:rFonts w:ascii="Calibri" w:hAnsi="Calibri"/>
          <w:b/>
          <w:color w:val="1E293B"/>
          <w:sz w:val="20"/>
        </w:rPr>
        <w:t>NFR-SEC-03 (SQL Injection Defense):</w:t>
      </w:r>
      <w:r>
        <w:rPr>
          <w:rFonts w:ascii="Calibri" w:hAnsi="Calibri"/>
          <w:color w:val="1E293B"/>
          <w:sz w:val="20"/>
        </w:rPr>
        <w:t xml:space="preserve"> All database operations execute through Sequelize ORM parameterized queries to eliminate SQL injection vulnerabilities.</w:t>
      </w:r>
    </w:p>
    <w:p>
      <w:pPr>
        <w:pStyle w:val="ListBullet"/>
        <w:spacing w:before="0" w:after="50" w:line="276" w:lineRule="auto"/>
      </w:pPr>
      <w:r>
        <w:rPr>
          <w:rFonts w:ascii="Calibri" w:hAnsi="Calibri"/>
          <w:b/>
          <w:color w:val="1E293B"/>
          <w:sz w:val="20"/>
        </w:rPr>
        <w:t>NFR-SEC-04 (File Upload Restrictions):</w:t>
      </w:r>
      <w:r>
        <w:rPr>
          <w:rFonts w:ascii="Calibri" w:hAnsi="Calibri"/>
          <w:color w:val="1E293B"/>
          <w:sz w:val="20"/>
        </w:rPr>
        <w:t xml:space="preserve"> Media uploaded via </w:t>
      </w:r>
      <w:r>
        <w:rPr>
          <w:rFonts w:ascii="Consolas" w:hAnsi="Consolas"/>
          <w:color w:val="9F1239"/>
          <w:sz w:val="18"/>
        </w:rPr>
        <w:t>/upload</w:t>
      </w:r>
      <w:r>
        <w:rPr>
          <w:rFonts w:ascii="Calibri" w:hAnsi="Calibri"/>
          <w:color w:val="1E293B"/>
          <w:sz w:val="20"/>
        </w:rPr>
        <w:t xml:space="preserve"> is restricted to authenticated administrators, verified against MIME types (</w:t>
      </w:r>
      <w:r>
        <w:rPr>
          <w:rFonts w:ascii="Consolas" w:hAnsi="Consolas"/>
          <w:color w:val="9F1239"/>
          <w:sz w:val="18"/>
        </w:rPr>
        <w:t>image/jpeg</w:t>
      </w:r>
      <w:r>
        <w:rPr>
          <w:rFonts w:ascii="Calibri" w:hAnsi="Calibri"/>
          <w:color w:val="1E293B"/>
          <w:sz w:val="20"/>
        </w:rPr>
        <w:t xml:space="preserve">, </w:t>
      </w:r>
      <w:r>
        <w:rPr>
          <w:rFonts w:ascii="Consolas" w:hAnsi="Consolas"/>
          <w:color w:val="9F1239"/>
          <w:sz w:val="18"/>
        </w:rPr>
        <w:t>image/png</w:t>
      </w:r>
      <w:r>
        <w:rPr>
          <w:rFonts w:ascii="Calibri" w:hAnsi="Calibri"/>
          <w:color w:val="1E293B"/>
          <w:sz w:val="20"/>
        </w:rPr>
        <w:t xml:space="preserve">, </w:t>
      </w:r>
      <w:r>
        <w:rPr>
          <w:rFonts w:ascii="Consolas" w:hAnsi="Consolas"/>
          <w:color w:val="9F1239"/>
          <w:sz w:val="18"/>
        </w:rPr>
        <w:t>image/webp</w:t>
      </w:r>
      <w:r>
        <w:rPr>
          <w:rFonts w:ascii="Calibri" w:hAnsi="Calibri"/>
          <w:color w:val="1E293B"/>
          <w:sz w:val="20"/>
        </w:rPr>
        <w:t>), capped at 5 MB, and assigned randomized UUID filenames.</w:t>
      </w:r>
    </w:p>
    <w:p>
      <w:pPr>
        <w:keepNext/>
        <w:spacing w:before="280" w:after="80"/>
      </w:pPr>
      <w:r>
        <w:rPr>
          <w:rFonts w:ascii="Calibri" w:hAnsi="Calibri"/>
          <w:b/>
          <w:color w:val="1E3A8A"/>
          <w:sz w:val="26"/>
        </w:rPr>
        <w:t>5.2 Performance Efficiency Requirements (NFR-PERF)</w:t>
      </w:r>
    </w:p>
    <w:p>
      <w:pPr>
        <w:pStyle w:val="ListBullet"/>
        <w:spacing w:before="0" w:after="50" w:line="276" w:lineRule="auto"/>
      </w:pPr>
      <w:r>
        <w:rPr>
          <w:rFonts w:ascii="Calibri" w:hAnsi="Calibri"/>
          <w:b/>
          <w:color w:val="1E293B"/>
          <w:sz w:val="20"/>
        </w:rPr>
        <w:t>NFR-PERF-01 (API Response Times):</w:t>
      </w:r>
      <w:r>
        <w:rPr>
          <w:rFonts w:ascii="Calibri" w:hAnsi="Calibri"/>
          <w:color w:val="1E293B"/>
          <w:sz w:val="20"/>
        </w:rPr>
        <w:t xml:space="preserve"> 95% of catalog and branch read requests (</w:t>
      </w:r>
      <w:r>
        <w:rPr>
          <w:rFonts w:ascii="Consolas" w:hAnsi="Consolas"/>
          <w:color w:val="9F1239"/>
          <w:sz w:val="18"/>
        </w:rPr>
        <w:t>GET /package</w:t>
      </w:r>
      <w:r>
        <w:rPr>
          <w:rFonts w:ascii="Calibri" w:hAnsi="Calibri"/>
          <w:color w:val="1E293B"/>
          <w:sz w:val="20"/>
        </w:rPr>
        <w:t xml:space="preserve">, </w:t>
      </w:r>
      <w:r>
        <w:rPr>
          <w:rFonts w:ascii="Consolas" w:hAnsi="Consolas"/>
          <w:color w:val="9F1239"/>
          <w:sz w:val="18"/>
        </w:rPr>
        <w:t>GET /branch</w:t>
      </w:r>
      <w:r>
        <w:rPr>
          <w:rFonts w:ascii="Calibri" w:hAnsi="Calibri"/>
          <w:color w:val="1E293B"/>
          <w:sz w:val="20"/>
        </w:rPr>
        <w:t>) respond in ≤ 120 ms under a concurrent load of 50 users.</w:t>
      </w:r>
    </w:p>
    <w:p>
      <w:pPr>
        <w:pStyle w:val="ListBullet"/>
        <w:spacing w:before="0" w:after="50" w:line="276" w:lineRule="auto"/>
      </w:pPr>
      <w:r>
        <w:rPr>
          <w:rFonts w:ascii="Calibri" w:hAnsi="Calibri"/>
          <w:b/>
          <w:color w:val="1E293B"/>
          <w:sz w:val="20"/>
        </w:rPr>
        <w:t>NFR-PERF-02 (Core Web Vitals):</w:t>
      </w:r>
      <w:r>
        <w:rPr>
          <w:rFonts w:ascii="Calibri" w:hAnsi="Calibri"/>
          <w:color w:val="1E293B"/>
          <w:sz w:val="20"/>
        </w:rPr>
        <w:t xml:space="preserve"> The customer booking web application targets:</w:t>
      </w:r>
    </w:p>
    <w:p>
      <w:pPr>
        <w:pStyle w:val="ListBullet"/>
        <w:spacing w:before="0" w:after="50" w:line="276" w:lineRule="auto"/>
      </w:pPr>
      <w:r>
        <w:rPr>
          <w:rFonts w:ascii="Calibri" w:hAnsi="Calibri"/>
          <w:color w:val="1E293B"/>
          <w:sz w:val="20"/>
        </w:rPr>
        <w:t>Largest Contentful Paint (LCP) ≤ 2.2 seconds.</w:t>
      </w:r>
    </w:p>
    <w:p>
      <w:pPr>
        <w:pStyle w:val="ListBullet"/>
        <w:spacing w:before="0" w:after="50" w:line="276" w:lineRule="auto"/>
      </w:pPr>
      <w:r>
        <w:rPr>
          <w:rFonts w:ascii="Calibri" w:hAnsi="Calibri"/>
          <w:color w:val="1E293B"/>
          <w:sz w:val="20"/>
        </w:rPr>
        <w:t>Cumulative Layout Shift (CLS) ≤ 0.05.</w:t>
      </w:r>
    </w:p>
    <w:p>
      <w:pPr>
        <w:pStyle w:val="ListBullet"/>
        <w:spacing w:before="0" w:after="50" w:line="276" w:lineRule="auto"/>
      </w:pPr>
      <w:r>
        <w:rPr>
          <w:rFonts w:ascii="Calibri" w:hAnsi="Calibri"/>
          <w:color w:val="1E293B"/>
          <w:sz w:val="20"/>
        </w:rPr>
        <w:t>First Input Delay (FID) ≤ 80 ms.</w:t>
      </w:r>
    </w:p>
    <w:p>
      <w:pPr>
        <w:keepNext/>
        <w:spacing w:before="280" w:after="80"/>
      </w:pPr>
      <w:r>
        <w:rPr>
          <w:rFonts w:ascii="Calibri" w:hAnsi="Calibri"/>
          <w:b/>
          <w:color w:val="1E3A8A"/>
          <w:sz w:val="26"/>
        </w:rPr>
        <w:t>5.3 Reliability &amp; Availability (NFR-REL)</w:t>
      </w:r>
    </w:p>
    <w:p>
      <w:pPr>
        <w:pStyle w:val="ListBullet"/>
        <w:spacing w:before="0" w:after="50" w:line="276" w:lineRule="auto"/>
      </w:pPr>
      <w:r>
        <w:rPr>
          <w:rFonts w:ascii="Calibri" w:hAnsi="Calibri"/>
          <w:b/>
          <w:color w:val="1E293B"/>
          <w:sz w:val="20"/>
        </w:rPr>
        <w:t>NFR-REL-01 (System Availability):</w:t>
      </w:r>
      <w:r>
        <w:rPr>
          <w:rFonts w:ascii="Calibri" w:hAnsi="Calibri"/>
          <w:color w:val="1E293B"/>
          <w:sz w:val="20"/>
        </w:rPr>
        <w:t xml:space="preserve"> The platform maintains ≥ 99.8% uptime during business operating hours (08:00 to 22:00 Asia/Bangkok time).</w:t>
      </w:r>
    </w:p>
    <w:p>
      <w:pPr>
        <w:pStyle w:val="ListBullet"/>
        <w:spacing w:before="0" w:after="50" w:line="276" w:lineRule="auto"/>
      </w:pPr>
      <w:r>
        <w:rPr>
          <w:rFonts w:ascii="Calibri" w:hAnsi="Calibri"/>
          <w:b/>
          <w:color w:val="1E293B"/>
          <w:sz w:val="20"/>
        </w:rPr>
        <w:t>NFR-REL-02 (Container Self-Healing):</w:t>
      </w:r>
      <w:r>
        <w:rPr>
          <w:rFonts w:ascii="Calibri" w:hAnsi="Calibri"/>
          <w:color w:val="1E293B"/>
          <w:sz w:val="20"/>
        </w:rPr>
        <w:t xml:space="preserve"> All Docker service containers (</w:t>
      </w:r>
      <w:r>
        <w:rPr>
          <w:rFonts w:ascii="Consolas" w:hAnsi="Consolas"/>
          <w:color w:val="9F1239"/>
          <w:sz w:val="18"/>
        </w:rPr>
        <w:t>postgres</w:t>
      </w:r>
      <w:r>
        <w:rPr>
          <w:rFonts w:ascii="Calibri" w:hAnsi="Calibri"/>
          <w:color w:val="1E293B"/>
          <w:sz w:val="20"/>
        </w:rPr>
        <w:t xml:space="preserve">, </w:t>
      </w:r>
      <w:r>
        <w:rPr>
          <w:rFonts w:ascii="Consolas" w:hAnsi="Consolas"/>
          <w:color w:val="9F1239"/>
          <w:sz w:val="18"/>
        </w:rPr>
        <w:t>backend</w:t>
      </w:r>
      <w:r>
        <w:rPr>
          <w:rFonts w:ascii="Calibri" w:hAnsi="Calibri"/>
          <w:color w:val="1E293B"/>
          <w:sz w:val="20"/>
        </w:rPr>
        <w:t xml:space="preserve">, </w:t>
      </w:r>
      <w:r>
        <w:rPr>
          <w:rFonts w:ascii="Consolas" w:hAnsi="Consolas"/>
          <w:color w:val="9F1239"/>
          <w:sz w:val="18"/>
        </w:rPr>
        <w:t>client-frontend</w:t>
      </w:r>
      <w:r>
        <w:rPr>
          <w:rFonts w:ascii="Calibri" w:hAnsi="Calibri"/>
          <w:color w:val="1E293B"/>
          <w:sz w:val="20"/>
        </w:rPr>
        <w:t xml:space="preserve">, </w:t>
      </w:r>
      <w:r>
        <w:rPr>
          <w:rFonts w:ascii="Consolas" w:hAnsi="Consolas"/>
          <w:color w:val="9F1239"/>
          <w:sz w:val="18"/>
        </w:rPr>
        <w:t>admin-frontend</w:t>
      </w:r>
      <w:r>
        <w:rPr>
          <w:rFonts w:ascii="Calibri" w:hAnsi="Calibri"/>
          <w:color w:val="1E293B"/>
          <w:sz w:val="20"/>
        </w:rPr>
        <w:t xml:space="preserve">) specify </w:t>
      </w:r>
      <w:r>
        <w:rPr>
          <w:rFonts w:ascii="Consolas" w:hAnsi="Consolas"/>
          <w:color w:val="9F1239"/>
          <w:sz w:val="18"/>
        </w:rPr>
        <w:t>restart: always</w:t>
      </w:r>
      <w:r>
        <w:rPr>
          <w:rFonts w:ascii="Calibri" w:hAnsi="Calibri"/>
          <w:color w:val="1E293B"/>
          <w:sz w:val="20"/>
        </w:rPr>
        <w:t xml:space="preserve"> with active PostgreSQL healthchecks.</w:t>
      </w:r>
    </w:p>
    <w:p>
      <w:pPr>
        <w:keepNext/>
        <w:spacing w:before="280" w:after="80"/>
      </w:pPr>
      <w:r>
        <w:rPr>
          <w:rFonts w:ascii="Calibri" w:hAnsi="Calibri"/>
          <w:b/>
          <w:color w:val="1E3A8A"/>
          <w:sz w:val="26"/>
        </w:rPr>
        <w:t>5.4 Usability &amp; Accessibility (NFR-USAB)</w:t>
      </w:r>
    </w:p>
    <w:p>
      <w:pPr>
        <w:pStyle w:val="ListBullet"/>
        <w:spacing w:before="0" w:after="50" w:line="276" w:lineRule="auto"/>
      </w:pPr>
      <w:r>
        <w:rPr>
          <w:rFonts w:ascii="Calibri" w:hAnsi="Calibri"/>
          <w:b/>
          <w:color w:val="1E293B"/>
          <w:sz w:val="20"/>
        </w:rPr>
        <w:t>NFR-USAB-01 (Mobile Responsiveness):</w:t>
      </w:r>
      <w:r>
        <w:rPr>
          <w:rFonts w:ascii="Calibri" w:hAnsi="Calibri"/>
          <w:color w:val="1E293B"/>
          <w:sz w:val="20"/>
        </w:rPr>
        <w:t xml:space="preserve"> All booking wizard steps are fully operable on smartphone screens down to 360px width without horizontal overflow.</w:t>
      </w:r>
    </w:p>
    <w:p>
      <w:pPr>
        <w:pStyle w:val="ListBullet"/>
        <w:spacing w:before="0" w:after="50" w:line="276" w:lineRule="auto"/>
      </w:pPr>
      <w:r>
        <w:rPr>
          <w:rFonts w:ascii="Calibri" w:hAnsi="Calibri"/>
          <w:b/>
          <w:color w:val="1E293B"/>
          <w:sz w:val="20"/>
        </w:rPr>
        <w:t>NFR-USAB-02 (Reservation Efficiency):</w:t>
      </w:r>
      <w:r>
        <w:rPr>
          <w:rFonts w:ascii="Calibri" w:hAnsi="Calibri"/>
          <w:color w:val="1E293B"/>
          <w:sz w:val="20"/>
        </w:rPr>
        <w:t xml:space="preserve"> An authenticated customer can complete an appointment reservation in 4 screen interactions or fewer from the service page.</w:t>
      </w:r>
    </w:p>
    <w:p>
      <w:pPr>
        <w:keepNext/>
        <w:spacing w:before="280" w:after="80"/>
      </w:pPr>
      <w:r>
        <w:rPr>
          <w:rFonts w:ascii="Calibri" w:hAnsi="Calibri"/>
          <w:b/>
          <w:color w:val="1E3A8A"/>
          <w:sz w:val="26"/>
        </w:rPr>
        <w:t>5.5 Maintainability &amp; Portability (NFR-MAINT)</w:t>
      </w:r>
    </w:p>
    <w:p>
      <w:pPr>
        <w:pStyle w:val="ListBullet"/>
        <w:spacing w:before="0" w:after="50" w:line="276" w:lineRule="auto"/>
      </w:pPr>
      <w:r>
        <w:rPr>
          <w:rFonts w:ascii="Calibri" w:hAnsi="Calibri"/>
          <w:b/>
          <w:color w:val="1E293B"/>
          <w:sz w:val="20"/>
        </w:rPr>
        <w:t>NFR-MAINT-01 (Container Portability):</w:t>
      </w:r>
      <w:r>
        <w:rPr>
          <w:rFonts w:ascii="Calibri" w:hAnsi="Calibri"/>
          <w:color w:val="1E293B"/>
          <w:sz w:val="20"/>
        </w:rPr>
        <w:t xml:space="preserve"> The multi-container stack runs locally or on any cloud VPS via a single command: </w:t>
      </w:r>
      <w:r>
        <w:rPr>
          <w:rFonts w:ascii="Consolas" w:hAnsi="Consolas"/>
          <w:color w:val="9F1239"/>
          <w:sz w:val="18"/>
        </w:rPr>
        <w:t>docker compose up -d</w:t>
      </w:r>
      <w:r>
        <w:rPr>
          <w:rFonts w:ascii="Calibri" w:hAnsi="Calibri"/>
          <w:color w:val="1E293B"/>
          <w:sz w:val="20"/>
        </w:rPr>
        <w:t>.</w:t>
      </w:r>
    </w:p>
    <w:p>
      <w:pPr>
        <w:pStyle w:val="ListBullet"/>
        <w:spacing w:before="0" w:after="50" w:line="276" w:lineRule="auto"/>
      </w:pPr>
      <w:r>
        <w:rPr>
          <w:rFonts w:ascii="Calibri" w:hAnsi="Calibri"/>
          <w:b/>
          <w:color w:val="1E293B"/>
          <w:sz w:val="20"/>
        </w:rPr>
        <w:t>NFR-MAINT-02 (API Documentation):</w:t>
      </w:r>
      <w:r>
        <w:rPr>
          <w:rFonts w:ascii="Calibri" w:hAnsi="Calibri"/>
          <w:color w:val="1E293B"/>
          <w:sz w:val="20"/>
        </w:rPr>
        <w:t xml:space="preserve"> Every exposed endpoint is documented and testable via interactive Swagger UI at </w:t>
      </w:r>
      <w:r>
        <w:rPr>
          <w:rFonts w:ascii="Consolas" w:hAnsi="Consolas"/>
          <w:color w:val="9F1239"/>
          <w:sz w:val="18"/>
        </w:rPr>
        <w:t>/api-docs</w:t>
      </w:r>
      <w:r>
        <w:rPr>
          <w:rFonts w:ascii="Calibri" w:hAnsi="Calibri"/>
          <w:color w:val="1E293B"/>
          <w:sz w:val="20"/>
        </w:rPr>
        <w:t>.</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6. Requirements Traceability Matrix (RTM)</w:t>
      </w:r>
    </w:p>
    <w:p>
      <w:pPr>
        <w:spacing w:before="0" w:after="100" w:line="283" w:lineRule="auto"/>
      </w:pPr>
      <w:r>
        <w:rPr>
          <w:rFonts w:ascii="Calibri" w:hAnsi="Calibri"/>
          <w:color w:val="1E293B"/>
          <w:sz w:val="21"/>
        </w:rPr>
        <w:t>The Requirements Traceability Matrix guarantees that all functional requirements map directly to implementation modules and automated test cases: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155"/>
            <w:shd w:fill="0F2942"/>
            <w:tcMar>
              <w:top w:w="75" w:type="dxa"/>
              <w:bottom w:w="75" w:type="dxa"/>
              <w:left w:w="100" w:type="dxa"/>
              <w:right w:w="100" w:type="dxa"/>
            </w:tcMar>
          </w:tcPr>
          <w:p>
            <w:pPr>
              <w:spacing w:before="0" w:after="0"/>
            </w:pPr>
            <w:r>
              <w:rPr>
                <w:rFonts w:ascii="Calibri" w:hAnsi="Calibri"/>
                <w:b/>
                <w:color w:val="FFFFFF"/>
                <w:sz w:val="18"/>
              </w:rPr>
              <w:t>Req ID</w:t>
            </w:r>
          </w:p>
        </w:tc>
        <w:tc>
          <w:tcPr>
            <w:tcW w:type="dxa" w:w="1727"/>
            <w:shd w:fill="0F2942"/>
            <w:tcMar>
              <w:top w:w="75" w:type="dxa"/>
              <w:bottom w:w="75" w:type="dxa"/>
              <w:left w:w="100" w:type="dxa"/>
              <w:right w:w="100" w:type="dxa"/>
            </w:tcMar>
          </w:tcPr>
          <w:p>
            <w:pPr>
              <w:spacing w:before="0" w:after="0"/>
            </w:pPr>
            <w:r>
              <w:rPr>
                <w:rFonts w:ascii="Calibri" w:hAnsi="Calibri"/>
                <w:b/>
                <w:color w:val="FFFFFF"/>
                <w:sz w:val="18"/>
              </w:rPr>
              <w:t>Requirement Name</w:t>
            </w:r>
          </w:p>
        </w:tc>
        <w:tc>
          <w:tcPr>
            <w:tcW w:type="dxa" w:w="1549"/>
            <w:shd w:fill="0F2942"/>
            <w:tcMar>
              <w:top w:w="75" w:type="dxa"/>
              <w:bottom w:w="75" w:type="dxa"/>
              <w:left w:w="100" w:type="dxa"/>
              <w:right w:w="100" w:type="dxa"/>
            </w:tcMar>
          </w:tcPr>
          <w:p>
            <w:pPr>
              <w:spacing w:before="0" w:after="0"/>
            </w:pPr>
            <w:r>
              <w:rPr>
                <w:rFonts w:ascii="Calibri" w:hAnsi="Calibri"/>
                <w:b/>
                <w:color w:val="FFFFFF"/>
                <w:sz w:val="18"/>
              </w:rPr>
              <w:t>Architecture Component</w:t>
            </w:r>
          </w:p>
        </w:tc>
        <w:tc>
          <w:tcPr>
            <w:tcW w:type="dxa" w:w="2572"/>
            <w:shd w:fill="0F2942"/>
            <w:tcMar>
              <w:top w:w="75" w:type="dxa"/>
              <w:bottom w:w="75" w:type="dxa"/>
              <w:left w:w="100" w:type="dxa"/>
              <w:right w:w="100" w:type="dxa"/>
            </w:tcMar>
          </w:tcPr>
          <w:p>
            <w:pPr>
              <w:spacing w:before="0" w:after="0"/>
            </w:pPr>
            <w:r>
              <w:rPr>
                <w:rFonts w:ascii="Calibri" w:hAnsi="Calibri"/>
                <w:b/>
                <w:color w:val="FFFFFF"/>
                <w:sz w:val="18"/>
              </w:rPr>
              <w:t>Source Code Implementation</w:t>
            </w:r>
          </w:p>
        </w:tc>
        <w:tc>
          <w:tcPr>
            <w:tcW w:type="dxa" w:w="2358"/>
            <w:shd w:fill="0F2942"/>
            <w:tcMar>
              <w:top w:w="75" w:type="dxa"/>
              <w:bottom w:w="75" w:type="dxa"/>
              <w:left w:w="100" w:type="dxa"/>
              <w:right w:w="100" w:type="dxa"/>
            </w:tcMar>
          </w:tcPr>
          <w:p>
            <w:pPr>
              <w:spacing w:before="0" w:after="0"/>
            </w:pPr>
            <w:r>
              <w:rPr>
                <w:rFonts w:ascii="Calibri" w:hAnsi="Calibri"/>
                <w:b/>
                <w:color w:val="FFFFFF"/>
                <w:sz w:val="18"/>
              </w:rPr>
              <w:t>Verification Method &amp; Test Case</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FR-AUTH-01</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LINE LIFF &amp; Login Auth</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Auth Controller</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line.routes.js</w:t>
            </w:r>
            <w:r>
              <w:rPr>
                <w:rFonts w:ascii="Calibri" w:hAnsi="Calibri"/>
                <w:color w:val="1E293B"/>
                <w:sz w:val="17"/>
              </w:rPr>
              <w:t xml:space="preserve">, </w:t>
            </w:r>
            <w:r>
              <w:rPr>
                <w:rFonts w:ascii="Consolas" w:hAnsi="Consolas"/>
                <w:color w:val="9F1239"/>
                <w:sz w:val="15"/>
              </w:rPr>
              <w:t>line.services.js</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Integration test via mock ID token</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FR-AUTH-02</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Google OAuth PKCE SSO</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OAuth Helper</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google.routes.js</w:t>
            </w:r>
            <w:r>
              <w:rPr>
                <w:rFonts w:ascii="Calibri" w:hAnsi="Calibri"/>
                <w:color w:val="1E293B"/>
                <w:sz w:val="17"/>
              </w:rPr>
              <w:t xml:space="preserve">, </w:t>
            </w:r>
            <w:r>
              <w:rPr>
                <w:rFonts w:ascii="Consolas" w:hAnsi="Consolas"/>
                <w:color w:val="9F1239"/>
                <w:sz w:val="15"/>
              </w:rPr>
              <w:t>oauth.helpers.js</w:t>
            </w:r>
          </w:p>
        </w:tc>
        <w:tc>
          <w:tcPr>
            <w:tcW w:type="dxa" w:w="2358"/>
            <w:shd w:fill="F8FAFC"/>
            <w:tcMar>
              <w:top w:w="65" w:type="dxa"/>
              <w:bottom w:w="65" w:type="dxa"/>
              <w:left w:w="100" w:type="dxa"/>
              <w:right w:w="100" w:type="dxa"/>
            </w:tcMar>
          </w:tcPr>
          <w:p>
            <w:pPr>
              <w:spacing w:before="0" w:after="0" w:line="252" w:lineRule="auto"/>
            </w:pPr>
            <w:r>
              <w:rPr>
                <w:rFonts w:ascii="Consolas" w:hAnsi="Consolas"/>
                <w:color w:val="9F1239"/>
                <w:sz w:val="15"/>
              </w:rPr>
              <w:t>tests/oauth.helpers.test.js</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FR-AUTH-03</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Staff Admin Login</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Auth Middleware</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staffAuth.routes.js</w:t>
            </w:r>
            <w:r>
              <w:rPr>
                <w:rFonts w:ascii="Calibri" w:hAnsi="Calibri"/>
                <w:color w:val="1E293B"/>
                <w:sz w:val="17"/>
              </w:rPr>
              <w:t xml:space="preserve">, </w:t>
            </w:r>
            <w:r>
              <w:rPr>
                <w:rFonts w:ascii="Consolas" w:hAnsi="Consolas"/>
                <w:color w:val="9F1239"/>
                <w:sz w:val="15"/>
              </w:rPr>
              <w:t>verifyAdminJwt.js</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Unit test: Bcrypt hash comparison</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FR-BOOK-01</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Interactive Booking Wizard</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Client Frontend</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src/app/booking/page.tsx</w:t>
            </w:r>
          </w:p>
        </w:tc>
        <w:tc>
          <w:tcPr>
            <w:tcW w:type="dxa" w:w="2358"/>
            <w:shd w:fill="F8FAFC"/>
            <w:tcMar>
              <w:top w:w="65" w:type="dxa"/>
              <w:bottom w:w="65" w:type="dxa"/>
              <w:left w:w="100" w:type="dxa"/>
              <w:right w:w="100" w:type="dxa"/>
            </w:tcMar>
          </w:tcPr>
          <w:p>
            <w:pPr>
              <w:spacing w:before="0" w:after="0" w:line="252" w:lineRule="auto"/>
            </w:pPr>
            <w:r>
              <w:rPr>
                <w:rFonts w:ascii="Calibri" w:hAnsi="Calibri"/>
                <w:color w:val="1E293B"/>
                <w:sz w:val="17"/>
              </w:rPr>
              <w:t>E2E test: Reservation wizard flow</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FR-BOOK-02</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Dynamic Duration Pricing</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Validation Service</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bookingCatalog.ts</w:t>
            </w:r>
            <w:r>
              <w:rPr>
                <w:rFonts w:ascii="Calibri" w:hAnsi="Calibri"/>
                <w:color w:val="1E293B"/>
                <w:sz w:val="17"/>
              </w:rPr>
              <w:t xml:space="preserve">, </w:t>
            </w:r>
            <w:r>
              <w:rPr>
                <w:rFonts w:ascii="Consolas" w:hAnsi="Consolas"/>
                <w:color w:val="9F1239"/>
                <w:sz w:val="15"/>
              </w:rPr>
              <w:t>booking.validation.js</w:t>
            </w:r>
          </w:p>
        </w:tc>
        <w:tc>
          <w:tcPr>
            <w:tcW w:type="dxa" w:w="2358"/>
            <w:shd w:fill="FFFFFF"/>
            <w:tcMar>
              <w:top w:w="65" w:type="dxa"/>
              <w:bottom w:w="65" w:type="dxa"/>
              <w:left w:w="100" w:type="dxa"/>
              <w:right w:w="100" w:type="dxa"/>
            </w:tcMar>
          </w:tcPr>
          <w:p>
            <w:pPr>
              <w:spacing w:before="0" w:after="0" w:line="252" w:lineRule="auto"/>
            </w:pPr>
            <w:r>
              <w:rPr>
                <w:rFonts w:ascii="Consolas" w:hAnsi="Consolas"/>
                <w:color w:val="9F1239"/>
                <w:sz w:val="15"/>
              </w:rPr>
              <w:t>tests/booking.sync.test.js</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FR-BOOK-03</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Voucher Discount Engine</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Voucher Service</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Vouchers.js</w:t>
            </w:r>
            <w:r>
              <w:rPr>
                <w:rFonts w:ascii="Calibri" w:hAnsi="Calibri"/>
                <w:color w:val="1E293B"/>
                <w:sz w:val="17"/>
              </w:rPr>
              <w:t xml:space="preserve">, </w:t>
            </w:r>
            <w:r>
              <w:rPr>
                <w:rFonts w:ascii="Consolas" w:hAnsi="Consolas"/>
                <w:color w:val="9F1239"/>
                <w:sz w:val="15"/>
              </w:rPr>
              <w:t>userVoucher.routes.js</w:t>
            </w:r>
          </w:p>
        </w:tc>
        <w:tc>
          <w:tcPr>
            <w:tcW w:type="dxa" w:w="2358"/>
            <w:shd w:fill="F8FAFC"/>
            <w:tcMar>
              <w:top w:w="65" w:type="dxa"/>
              <w:bottom w:w="65" w:type="dxa"/>
              <w:left w:w="100" w:type="dxa"/>
              <w:right w:w="100" w:type="dxa"/>
            </w:tcMar>
          </w:tcPr>
          <w:p>
            <w:pPr>
              <w:spacing w:before="0" w:after="0" w:line="252" w:lineRule="auto"/>
            </w:pPr>
            <w:r>
              <w:rPr>
                <w:rFonts w:ascii="Calibri" w:hAnsi="Calibri"/>
                <w:color w:val="1E293B"/>
                <w:sz w:val="17"/>
              </w:rPr>
              <w:t>Unit test: Discount arithmetic</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FR-BOOK-04</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Email Notifications</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Mail Utility</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sendNotifications.js</w:t>
            </w:r>
            <w:r>
              <w:rPr>
                <w:rFonts w:ascii="Calibri" w:hAnsi="Calibri"/>
                <w:color w:val="1E293B"/>
                <w:sz w:val="17"/>
              </w:rPr>
              <w:t xml:space="preserve">, </w:t>
            </w:r>
            <w:r>
              <w:rPr>
                <w:rFonts w:ascii="Consolas" w:hAnsi="Consolas"/>
                <w:color w:val="9F1239"/>
                <w:sz w:val="15"/>
              </w:rPr>
              <w:t>nodemailer</w:t>
            </w:r>
          </w:p>
        </w:tc>
        <w:tc>
          <w:tcPr>
            <w:tcW w:type="dxa" w:w="2358"/>
            <w:shd w:fill="FFFFFF"/>
            <w:tcMar>
              <w:top w:w="65" w:type="dxa"/>
              <w:bottom w:w="65" w:type="dxa"/>
              <w:left w:w="100" w:type="dxa"/>
              <w:right w:w="100" w:type="dxa"/>
            </w:tcMar>
          </w:tcPr>
          <w:p>
            <w:pPr>
              <w:spacing w:before="0" w:after="0" w:line="252" w:lineRule="auto"/>
            </w:pPr>
            <w:r>
              <w:rPr>
                <w:rFonts w:ascii="Consolas" w:hAnsi="Consolas"/>
                <w:color w:val="9F1239"/>
                <w:sz w:val="15"/>
              </w:rPr>
              <w:t>tests/notification.recipient.test.js</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FR-BOOK-05</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Customer Cancellation</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Booking Service</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userbooking.services.js</w:t>
            </w:r>
            <w:r>
              <w:rPr>
                <w:rFonts w:ascii="Calibri" w:hAnsi="Calibri"/>
                <w:color w:val="1E293B"/>
                <w:sz w:val="17"/>
              </w:rPr>
              <w:t xml:space="preserve">, </w:t>
            </w:r>
            <w:r>
              <w:rPr>
                <w:rFonts w:ascii="Consolas" w:hAnsi="Consolas"/>
                <w:color w:val="9F1239"/>
                <w:sz w:val="15"/>
              </w:rPr>
              <w:t>profile/page.tsx</w:t>
            </w:r>
          </w:p>
        </w:tc>
        <w:tc>
          <w:tcPr>
            <w:tcW w:type="dxa" w:w="2358"/>
            <w:shd w:fill="F8FAFC"/>
            <w:tcMar>
              <w:top w:w="65" w:type="dxa"/>
              <w:bottom w:w="65" w:type="dxa"/>
              <w:left w:w="100" w:type="dxa"/>
              <w:right w:w="100" w:type="dxa"/>
            </w:tcMar>
          </w:tcPr>
          <w:p>
            <w:pPr>
              <w:spacing w:before="0" w:after="0" w:line="252" w:lineRule="auto"/>
            </w:pPr>
            <w:r>
              <w:rPr>
                <w:rFonts w:ascii="Calibri" w:hAnsi="Calibri"/>
                <w:color w:val="1E293B"/>
                <w:sz w:val="17"/>
              </w:rPr>
              <w:t>Unit test: Status transition to cancelled</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FR-BRAN-01</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Geolocation Haversine</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Client Section</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BranchesSection.tsx</w:t>
            </w:r>
            <w:r>
              <w:rPr>
                <w:rFonts w:ascii="Calibri" w:hAnsi="Calibri"/>
                <w:color w:val="1E293B"/>
                <w:sz w:val="17"/>
              </w:rPr>
              <w:t xml:space="preserve">, </w:t>
            </w:r>
            <w:r>
              <w:rPr>
                <w:rFonts w:ascii="Consolas" w:hAnsi="Consolas"/>
                <w:color w:val="9F1239"/>
                <w:sz w:val="15"/>
              </w:rPr>
              <w:t>Branch.js</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Mathematical proximity calculation test</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FR-FBOT-01</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Meta Messenger Webhook</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Webhook Service</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facebook.services.js</w:t>
            </w:r>
            <w:r>
              <w:rPr>
                <w:rFonts w:ascii="Calibri" w:hAnsi="Calibri"/>
                <w:color w:val="1E293B"/>
                <w:sz w:val="17"/>
              </w:rPr>
              <w:t xml:space="preserve">, </w:t>
            </w:r>
            <w:r>
              <w:rPr>
                <w:rFonts w:ascii="Consolas" w:hAnsi="Consolas"/>
                <w:color w:val="9F1239"/>
                <w:sz w:val="15"/>
              </w:rPr>
              <w:t>check-facebook-bot.ps1</w:t>
            </w:r>
          </w:p>
        </w:tc>
        <w:tc>
          <w:tcPr>
            <w:tcW w:type="dxa" w:w="2358"/>
            <w:shd w:fill="F8FAFC"/>
            <w:tcMar>
              <w:top w:w="65" w:type="dxa"/>
              <w:bottom w:w="65" w:type="dxa"/>
              <w:left w:w="100" w:type="dxa"/>
              <w:right w:w="100" w:type="dxa"/>
            </w:tcMar>
          </w:tcPr>
          <w:p>
            <w:pPr>
              <w:spacing w:before="0" w:after="0" w:line="252" w:lineRule="auto"/>
            </w:pPr>
            <w:r>
              <w:rPr>
                <w:rFonts w:ascii="Calibri" w:hAnsi="Calibri"/>
                <w:color w:val="1E293B"/>
                <w:sz w:val="17"/>
              </w:rPr>
              <w:t xml:space="preserve">Automated script: </w:t>
            </w:r>
            <w:r>
              <w:rPr>
                <w:rFonts w:ascii="Consolas" w:hAnsi="Consolas"/>
                <w:color w:val="9F1239"/>
                <w:sz w:val="15"/>
              </w:rPr>
              <w:t>check-facebook-bot.ps1</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FR-ADMN-01</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Master Booking Calendar</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Calendar Service</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calendar.routes.js</w:t>
            </w:r>
            <w:r>
              <w:rPr>
                <w:rFonts w:ascii="Calibri" w:hAnsi="Calibri"/>
                <w:color w:val="1E293B"/>
                <w:sz w:val="17"/>
              </w:rPr>
              <w:t xml:space="preserve">, </w:t>
            </w:r>
            <w:r>
              <w:rPr>
                <w:rFonts w:ascii="Consolas" w:hAnsi="Consolas"/>
                <w:color w:val="9F1239"/>
                <w:sz w:val="15"/>
              </w:rPr>
              <w:t>bookingCalendar/</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Integration test: Monthly density query</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FR-ADMN-02</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Manual Booking Entry</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Admin Controller</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manualBooking/page.tsx</w:t>
            </w:r>
            <w:r>
              <w:rPr>
                <w:rFonts w:ascii="Calibri" w:hAnsi="Calibri"/>
                <w:color w:val="1E293B"/>
                <w:sz w:val="17"/>
              </w:rPr>
              <w:t xml:space="preserve">, </w:t>
            </w:r>
            <w:r>
              <w:rPr>
                <w:rFonts w:ascii="Consolas" w:hAnsi="Consolas"/>
                <w:color w:val="9F1239"/>
                <w:sz w:val="15"/>
              </w:rPr>
              <w:t>booking.routes.js</w:t>
            </w:r>
          </w:p>
        </w:tc>
        <w:tc>
          <w:tcPr>
            <w:tcW w:type="dxa" w:w="2358"/>
            <w:shd w:fill="F8FAFC"/>
            <w:tcMar>
              <w:top w:w="65" w:type="dxa"/>
              <w:bottom w:w="65" w:type="dxa"/>
              <w:left w:w="100" w:type="dxa"/>
              <w:right w:w="100" w:type="dxa"/>
            </w:tcMar>
          </w:tcPr>
          <w:p>
            <w:pPr>
              <w:spacing w:before="0" w:after="0" w:line="252" w:lineRule="auto"/>
            </w:pPr>
            <w:r>
              <w:rPr>
                <w:rFonts w:ascii="Calibri" w:hAnsi="Calibri"/>
                <w:color w:val="1E293B"/>
                <w:sz w:val="17"/>
              </w:rPr>
              <w:t>Integration test: Front-desk walk-in save</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FR-ADMN-03</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Master Data CRUD</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Admin Controllers</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branch.routes.js</w:t>
            </w:r>
            <w:r>
              <w:rPr>
                <w:rFonts w:ascii="Calibri" w:hAnsi="Calibri"/>
                <w:color w:val="1E293B"/>
                <w:sz w:val="17"/>
              </w:rPr>
              <w:t xml:space="preserve">, </w:t>
            </w:r>
            <w:r>
              <w:rPr>
                <w:rFonts w:ascii="Consolas" w:hAnsi="Consolas"/>
                <w:color w:val="9F1239"/>
                <w:sz w:val="15"/>
              </w:rPr>
              <w:t>package.routes.js</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Integration test: Package and branch CRUD</w:t>
            </w:r>
          </w:p>
        </w:tc>
      </w:tr>
      <w:tr>
        <w:trPr>
          <w:cantSplit/>
        </w:trPr>
        <w:tc>
          <w:tcPr>
            <w:tcW w:type="dxa" w:w="1155"/>
            <w:shd w:fill="F8FAFC"/>
            <w:tcMar>
              <w:top w:w="65" w:type="dxa"/>
              <w:bottom w:w="65" w:type="dxa"/>
              <w:left w:w="100" w:type="dxa"/>
              <w:right w:w="100" w:type="dxa"/>
            </w:tcMar>
          </w:tcPr>
          <w:p>
            <w:pPr>
              <w:spacing w:before="0" w:after="0" w:line="252" w:lineRule="auto"/>
            </w:pPr>
            <w:r>
              <w:rPr>
                <w:rFonts w:ascii="Calibri" w:hAnsi="Calibri"/>
                <w:b/>
                <w:color w:val="1E293B"/>
                <w:sz w:val="17"/>
              </w:rPr>
              <w:t>FR-ADMN-04</w:t>
            </w:r>
          </w:p>
        </w:tc>
        <w:tc>
          <w:tcPr>
            <w:tcW w:type="dxa" w:w="1727"/>
            <w:shd w:fill="F8FAFC"/>
            <w:tcMar>
              <w:top w:w="65" w:type="dxa"/>
              <w:bottom w:w="65" w:type="dxa"/>
              <w:left w:w="100" w:type="dxa"/>
              <w:right w:w="100" w:type="dxa"/>
            </w:tcMar>
          </w:tcPr>
          <w:p>
            <w:pPr>
              <w:spacing w:before="0" w:after="0" w:line="252" w:lineRule="auto"/>
            </w:pPr>
            <w:r>
              <w:rPr>
                <w:rFonts w:ascii="Calibri" w:hAnsi="Calibri"/>
                <w:color w:val="1E293B"/>
                <w:sz w:val="17"/>
              </w:rPr>
              <w:t>Review Moderation</w:t>
            </w:r>
          </w:p>
        </w:tc>
        <w:tc>
          <w:tcPr>
            <w:tcW w:type="dxa" w:w="1549"/>
            <w:shd w:fill="F8FAFC"/>
            <w:tcMar>
              <w:top w:w="65" w:type="dxa"/>
              <w:bottom w:w="65" w:type="dxa"/>
              <w:left w:w="100" w:type="dxa"/>
              <w:right w:w="100" w:type="dxa"/>
            </w:tcMar>
          </w:tcPr>
          <w:p>
            <w:pPr>
              <w:spacing w:before="0" w:after="0" w:line="252" w:lineRule="auto"/>
            </w:pPr>
            <w:r>
              <w:rPr>
                <w:rFonts w:ascii="Calibri" w:hAnsi="Calibri"/>
                <w:color w:val="1E293B"/>
                <w:sz w:val="17"/>
              </w:rPr>
              <w:t>Review Service</w:t>
            </w:r>
          </w:p>
        </w:tc>
        <w:tc>
          <w:tcPr>
            <w:tcW w:type="dxa" w:w="2572"/>
            <w:shd w:fill="F8FAFC"/>
            <w:tcMar>
              <w:top w:w="65" w:type="dxa"/>
              <w:bottom w:w="65" w:type="dxa"/>
              <w:left w:w="100" w:type="dxa"/>
              <w:right w:w="100" w:type="dxa"/>
            </w:tcMar>
          </w:tcPr>
          <w:p>
            <w:pPr>
              <w:spacing w:before="0" w:after="0" w:line="252" w:lineRule="auto"/>
            </w:pPr>
            <w:r>
              <w:rPr>
                <w:rFonts w:ascii="Consolas" w:hAnsi="Consolas"/>
                <w:color w:val="9F1239"/>
                <w:sz w:val="15"/>
              </w:rPr>
              <w:t>review.routes.js</w:t>
            </w:r>
            <w:r>
              <w:rPr>
                <w:rFonts w:ascii="Calibri" w:hAnsi="Calibri"/>
                <w:color w:val="1E293B"/>
                <w:sz w:val="17"/>
              </w:rPr>
              <w:t xml:space="preserve">, </w:t>
            </w:r>
            <w:r>
              <w:rPr>
                <w:rFonts w:ascii="Consolas" w:hAnsi="Consolas"/>
                <w:color w:val="9F1239"/>
                <w:sz w:val="15"/>
              </w:rPr>
              <w:t>reviewManagement/</w:t>
            </w:r>
          </w:p>
        </w:tc>
        <w:tc>
          <w:tcPr>
            <w:tcW w:type="dxa" w:w="2358"/>
            <w:shd w:fill="F8FAFC"/>
            <w:tcMar>
              <w:top w:w="65" w:type="dxa"/>
              <w:bottom w:w="65" w:type="dxa"/>
              <w:left w:w="100" w:type="dxa"/>
              <w:right w:w="100" w:type="dxa"/>
            </w:tcMar>
          </w:tcPr>
          <w:p>
            <w:pPr>
              <w:spacing w:before="0" w:after="0" w:line="252" w:lineRule="auto"/>
            </w:pPr>
            <w:r>
              <w:rPr>
                <w:rFonts w:ascii="Consolas" w:hAnsi="Consolas"/>
                <w:color w:val="9F1239"/>
                <w:sz w:val="15"/>
              </w:rPr>
              <w:t>tests/review.sync.test.js</w:t>
            </w:r>
          </w:p>
        </w:tc>
      </w:tr>
      <w:tr>
        <w:trPr>
          <w:cantSplit/>
        </w:trPr>
        <w:tc>
          <w:tcPr>
            <w:tcW w:type="dxa" w:w="1155"/>
            <w:shd w:fill="FFFFFF"/>
            <w:tcMar>
              <w:top w:w="65" w:type="dxa"/>
              <w:bottom w:w="65" w:type="dxa"/>
              <w:left w:w="100" w:type="dxa"/>
              <w:right w:w="100" w:type="dxa"/>
            </w:tcMar>
          </w:tcPr>
          <w:p>
            <w:pPr>
              <w:spacing w:before="0" w:after="0" w:line="252" w:lineRule="auto"/>
            </w:pPr>
            <w:r>
              <w:rPr>
                <w:rFonts w:ascii="Calibri" w:hAnsi="Calibri"/>
                <w:b/>
                <w:color w:val="1E293B"/>
                <w:sz w:val="17"/>
              </w:rPr>
              <w:t>FR-I18N-01</w:t>
            </w:r>
          </w:p>
        </w:tc>
        <w:tc>
          <w:tcPr>
            <w:tcW w:type="dxa" w:w="1727"/>
            <w:shd w:fill="FFFFFF"/>
            <w:tcMar>
              <w:top w:w="65" w:type="dxa"/>
              <w:bottom w:w="65" w:type="dxa"/>
              <w:left w:w="100" w:type="dxa"/>
              <w:right w:w="100" w:type="dxa"/>
            </w:tcMar>
          </w:tcPr>
          <w:p>
            <w:pPr>
              <w:spacing w:before="0" w:after="0" w:line="252" w:lineRule="auto"/>
            </w:pPr>
            <w:r>
              <w:rPr>
                <w:rFonts w:ascii="Calibri" w:hAnsi="Calibri"/>
                <w:color w:val="1E293B"/>
                <w:sz w:val="17"/>
              </w:rPr>
              <w:t>Quadrilingual i18n</w:t>
            </w:r>
          </w:p>
        </w:tc>
        <w:tc>
          <w:tcPr>
            <w:tcW w:type="dxa" w:w="1549"/>
            <w:shd w:fill="FFFFFF"/>
            <w:tcMar>
              <w:top w:w="65" w:type="dxa"/>
              <w:bottom w:w="65" w:type="dxa"/>
              <w:left w:w="100" w:type="dxa"/>
              <w:right w:w="100" w:type="dxa"/>
            </w:tcMar>
          </w:tcPr>
          <w:p>
            <w:pPr>
              <w:spacing w:before="0" w:after="0" w:line="252" w:lineRule="auto"/>
            </w:pPr>
            <w:r>
              <w:rPr>
                <w:rFonts w:ascii="Calibri" w:hAnsi="Calibri"/>
                <w:color w:val="1E293B"/>
                <w:sz w:val="17"/>
              </w:rPr>
              <w:t>Typography Hook</w:t>
            </w:r>
          </w:p>
        </w:tc>
        <w:tc>
          <w:tcPr>
            <w:tcW w:type="dxa" w:w="2572"/>
            <w:shd w:fill="FFFFFF"/>
            <w:tcMar>
              <w:top w:w="65" w:type="dxa"/>
              <w:bottom w:w="65" w:type="dxa"/>
              <w:left w:w="100" w:type="dxa"/>
              <w:right w:w="100" w:type="dxa"/>
            </w:tcMar>
          </w:tcPr>
          <w:p>
            <w:pPr>
              <w:spacing w:before="0" w:after="0" w:line="252" w:lineRule="auto"/>
            </w:pPr>
            <w:r>
              <w:rPr>
                <w:rFonts w:ascii="Consolas" w:hAnsi="Consolas"/>
                <w:color w:val="9F1239"/>
                <w:sz w:val="15"/>
              </w:rPr>
              <w:t>LocaleFont.tsx</w:t>
            </w:r>
            <w:r>
              <w:rPr>
                <w:rFonts w:ascii="Calibri" w:hAnsi="Calibri"/>
                <w:color w:val="1E293B"/>
                <w:sz w:val="17"/>
              </w:rPr>
              <w:t xml:space="preserve">, </w:t>
            </w:r>
            <w:r>
              <w:rPr>
                <w:rFonts w:ascii="Consolas" w:hAnsi="Consolas"/>
                <w:color w:val="9F1239"/>
                <w:sz w:val="15"/>
              </w:rPr>
              <w:t>public/locales/**</w:t>
            </w:r>
          </w:p>
        </w:tc>
        <w:tc>
          <w:tcPr>
            <w:tcW w:type="dxa" w:w="2358"/>
            <w:shd w:fill="FFFFFF"/>
            <w:tcMar>
              <w:top w:w="65" w:type="dxa"/>
              <w:bottom w:w="65" w:type="dxa"/>
              <w:left w:w="100" w:type="dxa"/>
              <w:right w:w="100" w:type="dxa"/>
            </w:tcMar>
          </w:tcPr>
          <w:p>
            <w:pPr>
              <w:spacing w:before="0" w:after="0" w:line="252" w:lineRule="auto"/>
            </w:pPr>
            <w:r>
              <w:rPr>
                <w:rFonts w:ascii="Calibri" w:hAnsi="Calibri"/>
                <w:color w:val="1E293B"/>
                <w:sz w:val="17"/>
              </w:rPr>
              <w:t>Manual &amp; dictionary completeness test</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7. Requirement Verification &amp; Acceptance Sign-Off</w:t>
      </w:r>
    </w:p>
    <w:p>
      <w:pPr>
        <w:spacing w:before="0" w:after="100" w:line="283" w:lineRule="auto"/>
      </w:pPr>
      <w:r>
        <w:rPr>
          <w:rFonts w:ascii="Calibri" w:hAnsi="Calibri"/>
          <w:color w:val="1E293B"/>
          <w:sz w:val="21"/>
        </w:rPr>
        <w:t>This Software Requirements Specification has been inspected and verified against the ISO/IEC/IEEE 29148 requirements engineering standard: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719"/>
            <w:shd w:fill="0F2942"/>
            <w:tcMar>
              <w:top w:w="75" w:type="dxa"/>
              <w:bottom w:w="75" w:type="dxa"/>
              <w:left w:w="100" w:type="dxa"/>
              <w:right w:w="100" w:type="dxa"/>
            </w:tcMar>
          </w:tcPr>
          <w:p>
            <w:pPr>
              <w:spacing w:before="0" w:after="0"/>
            </w:pPr>
            <w:r>
              <w:rPr>
                <w:rFonts w:ascii="Calibri" w:hAnsi="Calibri"/>
                <w:b/>
                <w:color w:val="FFFFFF"/>
                <w:sz w:val="18"/>
              </w:rPr>
              <w:t>Evaluation Role</w:t>
            </w:r>
          </w:p>
        </w:tc>
        <w:tc>
          <w:tcPr>
            <w:tcW w:type="dxa" w:w="2223"/>
            <w:shd w:fill="0F2942"/>
            <w:tcMar>
              <w:top w:w="75" w:type="dxa"/>
              <w:bottom w:w="75" w:type="dxa"/>
              <w:left w:w="100" w:type="dxa"/>
              <w:right w:w="100" w:type="dxa"/>
            </w:tcMar>
          </w:tcPr>
          <w:p>
            <w:pPr>
              <w:spacing w:before="0" w:after="0"/>
            </w:pPr>
            <w:r>
              <w:rPr>
                <w:rFonts w:ascii="Calibri" w:hAnsi="Calibri"/>
                <w:b/>
                <w:color w:val="FFFFFF"/>
                <w:sz w:val="18"/>
              </w:rPr>
              <w:t>Full Name</w:t>
            </w:r>
          </w:p>
        </w:tc>
        <w:tc>
          <w:tcPr>
            <w:tcW w:type="dxa" w:w="2539"/>
            <w:shd w:fill="0F2942"/>
            <w:tcMar>
              <w:top w:w="75" w:type="dxa"/>
              <w:bottom w:w="75" w:type="dxa"/>
              <w:left w:w="100" w:type="dxa"/>
              <w:right w:w="100" w:type="dxa"/>
            </w:tcMar>
          </w:tcPr>
          <w:p>
            <w:pPr>
              <w:spacing w:before="0" w:after="0"/>
            </w:pPr>
            <w:r>
              <w:rPr>
                <w:rFonts w:ascii="Calibri" w:hAnsi="Calibri"/>
                <w:b/>
                <w:color w:val="FFFFFF"/>
                <w:sz w:val="18"/>
              </w:rPr>
              <w:t>Signature</w:t>
            </w:r>
          </w:p>
        </w:tc>
        <w:tc>
          <w:tcPr>
            <w:tcW w:type="dxa" w:w="1880"/>
            <w:shd w:fill="0F2942"/>
            <w:tcMar>
              <w:top w:w="75" w:type="dxa"/>
              <w:bottom w:w="75" w:type="dxa"/>
              <w:left w:w="100" w:type="dxa"/>
              <w:right w:w="100" w:type="dxa"/>
            </w:tcMar>
          </w:tcPr>
          <w:p>
            <w:pPr>
              <w:spacing w:before="0" w:after="0"/>
            </w:pPr>
            <w:r>
              <w:rPr>
                <w:rFonts w:ascii="Calibri" w:hAnsi="Calibri"/>
                <w:b/>
                <w:color w:val="FFFFFF"/>
                <w:sz w:val="18"/>
              </w:rPr>
              <w:t>Verification Date</w:t>
            </w:r>
          </w:p>
        </w:tc>
      </w:tr>
      <w:tr>
        <w:trPr>
          <w:cantSplit/>
        </w:trPr>
        <w:tc>
          <w:tcPr>
            <w:tcW w:type="dxa" w:w="2719"/>
            <w:shd w:fill="FFFFFF"/>
            <w:tcMar>
              <w:top w:w="65" w:type="dxa"/>
              <w:bottom w:w="65" w:type="dxa"/>
              <w:left w:w="100" w:type="dxa"/>
              <w:right w:w="100" w:type="dxa"/>
            </w:tcMar>
          </w:tcPr>
          <w:p>
            <w:pPr>
              <w:spacing w:before="0" w:after="0" w:line="252" w:lineRule="auto"/>
            </w:pPr>
            <w:r>
              <w:rPr>
                <w:rFonts w:ascii="Calibri" w:hAnsi="Calibri"/>
                <w:b/>
                <w:color w:val="1E293B"/>
                <w:sz w:val="17"/>
              </w:rPr>
              <w:t>Chief Solutions Architect</w:t>
            </w:r>
          </w:p>
        </w:tc>
        <w:tc>
          <w:tcPr>
            <w:tcW w:type="dxa" w:w="2223"/>
            <w:shd w:fill="FFFFFF"/>
            <w:tcMar>
              <w:top w:w="65" w:type="dxa"/>
              <w:bottom w:w="65" w:type="dxa"/>
              <w:left w:w="100" w:type="dxa"/>
              <w:right w:w="100" w:type="dxa"/>
            </w:tcMar>
          </w:tcPr>
          <w:p>
            <w:pPr>
              <w:spacing w:before="0" w:after="0" w:line="252" w:lineRule="auto"/>
            </w:pPr>
            <w:r>
              <w:rPr>
                <w:rFonts w:ascii="Calibri" w:hAnsi="Calibri"/>
                <w:color w:val="1E293B"/>
                <w:sz w:val="17"/>
              </w:rPr>
              <w:t>Mawin Skalet</w:t>
            </w:r>
          </w:p>
        </w:tc>
        <w:tc>
          <w:tcPr>
            <w:tcW w:type="dxa" w:w="2539"/>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880"/>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719"/>
            <w:shd w:fill="F8FAFC"/>
            <w:tcMar>
              <w:top w:w="65" w:type="dxa"/>
              <w:bottom w:w="65" w:type="dxa"/>
              <w:left w:w="100" w:type="dxa"/>
              <w:right w:w="100" w:type="dxa"/>
            </w:tcMar>
          </w:tcPr>
          <w:p>
            <w:pPr>
              <w:spacing w:before="0" w:after="0" w:line="252" w:lineRule="auto"/>
            </w:pPr>
            <w:r>
              <w:rPr>
                <w:rFonts w:ascii="Calibri" w:hAnsi="Calibri"/>
                <w:b/>
                <w:color w:val="1E293B"/>
                <w:sz w:val="17"/>
              </w:rPr>
              <w:t>Lead QA &amp; Testing Engineer</w:t>
            </w:r>
          </w:p>
        </w:tc>
        <w:tc>
          <w:tcPr>
            <w:tcW w:type="dxa" w:w="2223"/>
            <w:shd w:fill="F8FAFC"/>
            <w:tcMar>
              <w:top w:w="65" w:type="dxa"/>
              <w:bottom w:w="65" w:type="dxa"/>
              <w:left w:w="100" w:type="dxa"/>
              <w:right w:w="100" w:type="dxa"/>
            </w:tcMar>
          </w:tcPr>
          <w:p>
            <w:pPr>
              <w:spacing w:before="0" w:after="0" w:line="252" w:lineRule="auto"/>
            </w:pPr>
            <w:r>
              <w:rPr>
                <w:rFonts w:ascii="Calibri" w:hAnsi="Calibri"/>
                <w:color w:val="1E293B"/>
                <w:sz w:val="17"/>
              </w:rPr>
              <w:t>Quality Assurance Lead</w:t>
            </w:r>
          </w:p>
        </w:tc>
        <w:tc>
          <w:tcPr>
            <w:tcW w:type="dxa" w:w="2539"/>
            <w:shd w:fill="F8FAFC"/>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880"/>
            <w:shd w:fill="F8FAFC"/>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719"/>
            <w:shd w:fill="FFFFFF"/>
            <w:tcMar>
              <w:top w:w="65" w:type="dxa"/>
              <w:bottom w:w="65" w:type="dxa"/>
              <w:left w:w="100" w:type="dxa"/>
              <w:right w:w="100" w:type="dxa"/>
            </w:tcMar>
          </w:tcPr>
          <w:p>
            <w:pPr>
              <w:spacing w:before="0" w:after="0" w:line="252" w:lineRule="auto"/>
            </w:pPr>
            <w:r>
              <w:rPr>
                <w:rFonts w:ascii="Calibri" w:hAnsi="Calibri"/>
                <w:b/>
                <w:color w:val="1E293B"/>
                <w:sz w:val="17"/>
              </w:rPr>
              <w:t>Product Engineering Lead</w:t>
            </w:r>
          </w:p>
        </w:tc>
        <w:tc>
          <w:tcPr>
            <w:tcW w:type="dxa" w:w="2223"/>
            <w:shd w:fill="FFFFFF"/>
            <w:tcMar>
              <w:top w:w="65" w:type="dxa"/>
              <w:bottom w:w="65" w:type="dxa"/>
              <w:left w:w="100" w:type="dxa"/>
              <w:right w:w="100" w:type="dxa"/>
            </w:tcMar>
          </w:tcPr>
          <w:p>
            <w:pPr>
              <w:spacing w:before="0" w:after="0" w:line="252" w:lineRule="auto"/>
            </w:pPr>
            <w:r>
              <w:rPr>
                <w:rFonts w:ascii="Calibri" w:hAnsi="Calibri"/>
                <w:color w:val="1E293B"/>
                <w:sz w:val="17"/>
              </w:rPr>
              <w:t>Product Manager</w:t>
            </w:r>
          </w:p>
        </w:tc>
        <w:tc>
          <w:tcPr>
            <w:tcW w:type="dxa" w:w="2539"/>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880"/>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60"/>
      <w:pBdr>
        <w:top w:val="single" w:sz="4" w:space="4" w:color="CBD5E1"/>
      </w:pBdr>
    </w:pPr>
    <w:r>
      <w:rPr>
        <w:rFonts w:ascii="Calibri" w:hAnsi="Calibri"/>
        <w:color w:val="64748B"/>
        <w:sz w:val="17"/>
      </w:rPr>
      <w:t>Commercial Confidential — Getthawha Wellness Group</w:t>
      <w:tab/>
      <w:t xml:space="preserve">Page </w:t>
      <w:fldChar w:fldCharType="begin"/>
      <w:instrText xml:space="preserve">PAGE</w:instrText>
      <w:fldChar w:fldCharType="separate"/>
      <w:fldChar w:fldCharType="end"/>
    </w:r>
    <w:r>
      <w:rPr>
        <w:rFonts w:ascii="Calibri" w:hAnsi="Calibri"/>
        <w:color w:val="64748B"/>
        <w:sz w:val="17"/>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jc w:val="right"/>
      <w:pBdr>
        <w:bottom w:val="single" w:sz="4" w:space="4" w:color="CBD5E1"/>
      </w:pBdr>
    </w:pPr>
    <w:r>
      <w:rPr>
        <w:rFonts w:ascii="Calibri" w:hAnsi="Calibri"/>
        <w:color w:val="64748B"/>
        <w:sz w:val="17"/>
      </w:rPr>
      <w:t>Getthawha Wellness Platform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