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77" w:rsidRDefault="00337E77" w:rsidP="009B299D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32"/>
          <w:szCs w:val="20"/>
        </w:rPr>
      </w:pPr>
    </w:p>
    <w:p w:rsidR="009B299D" w:rsidRPr="00D4066B" w:rsidRDefault="00DE5FB4" w:rsidP="009B299D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32"/>
          <w:szCs w:val="20"/>
        </w:rPr>
      </w:pPr>
      <w:r>
        <w:rPr>
          <w:rFonts w:cs="URWPalladioL-Roma"/>
          <w:b/>
          <w:sz w:val="32"/>
          <w:szCs w:val="20"/>
        </w:rPr>
        <w:t>Td</w:t>
      </w:r>
      <w:r w:rsidR="009B299D" w:rsidRPr="00D4066B">
        <w:rPr>
          <w:rFonts w:cs="URWPalladioL-Roma"/>
          <w:b/>
          <w:sz w:val="32"/>
          <w:szCs w:val="20"/>
        </w:rPr>
        <w:t xml:space="preserve"> Analyse de Données</w:t>
      </w:r>
    </w:p>
    <w:p w:rsidR="009B299D" w:rsidRPr="00D4066B" w:rsidRDefault="009B299D" w:rsidP="009B299D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D4066B" w:rsidRPr="00D4066B" w:rsidRDefault="00D4066B" w:rsidP="00D4066B">
      <w:pP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</w:rPr>
        <w:t xml:space="preserve">Exo </w:t>
      </w:r>
      <w:r w:rsidR="00E6427F">
        <w:rPr>
          <w:rFonts w:cs="Lucida Sans Unicode"/>
          <w:b/>
        </w:rPr>
        <w:t>1</w:t>
      </w:r>
      <w:r w:rsidRPr="00D4066B">
        <w:rPr>
          <w:rFonts w:cs="Lucida Sans Unicode"/>
          <w:sz w:val="20"/>
          <w:szCs w:val="20"/>
        </w:rPr>
        <w:t xml:space="preserve"> : </w:t>
      </w:r>
      <w:r w:rsidR="00A42DF3" w:rsidRPr="00D4066B">
        <w:rPr>
          <w:rFonts w:cs="Lucida Sans Unicode"/>
          <w:sz w:val="20"/>
          <w:szCs w:val="20"/>
        </w:rPr>
        <w:t>Peut-on</w:t>
      </w:r>
      <w:r w:rsidRPr="00D4066B">
        <w:rPr>
          <w:rFonts w:cs="Lucida Sans Unicode"/>
          <w:sz w:val="20"/>
          <w:szCs w:val="20"/>
        </w:rPr>
        <w:t xml:space="preserve"> dire que le flux l’entrée à l’université </w:t>
      </w:r>
      <w:proofErr w:type="spellStart"/>
      <w:r w:rsidRPr="00D4066B">
        <w:rPr>
          <w:rFonts w:cs="Lucida Sans Unicode"/>
          <w:sz w:val="20"/>
          <w:szCs w:val="20"/>
        </w:rPr>
        <w:t>a</w:t>
      </w:r>
      <w:proofErr w:type="spellEnd"/>
      <w:r w:rsidRPr="00D4066B">
        <w:rPr>
          <w:rFonts w:cs="Lucida Sans Unicode"/>
          <w:sz w:val="20"/>
          <w:szCs w:val="20"/>
        </w:rPr>
        <w:t xml:space="preserve"> Niamey ne dépend pas de la catégorie socioprofessionnelles des étudiants pour un risque de 4%.</w:t>
      </w:r>
    </w:p>
    <w:p w:rsidR="00D4066B" w:rsidRPr="00D4066B" w:rsidRDefault="00D4066B" w:rsidP="00D4066B"/>
    <w:tbl>
      <w:tblPr>
        <w:tblW w:w="7525" w:type="dxa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468"/>
        <w:gridCol w:w="1216"/>
        <w:gridCol w:w="623"/>
        <w:gridCol w:w="654"/>
        <w:gridCol w:w="934"/>
        <w:gridCol w:w="1278"/>
      </w:tblGrid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IUT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Sciences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LSH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Droit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proofErr w:type="spellStart"/>
            <w:r w:rsidRPr="00D4066B">
              <w:rPr>
                <w:rFonts w:cs="Arial"/>
                <w:b/>
                <w:bCs/>
                <w:sz w:val="20"/>
                <w:szCs w:val="20"/>
              </w:rPr>
              <w:t>Sc.Eco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Médecine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Agriculteurs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13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Indépendants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171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71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Cadres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380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195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233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roofErr w:type="spellStart"/>
            <w:r w:rsidRPr="00D4066B">
              <w:rPr>
                <w:rFonts w:cs="Arial"/>
                <w:sz w:val="20"/>
                <w:szCs w:val="20"/>
              </w:rPr>
              <w:t>Prof.intermédiaires</w:t>
            </w:r>
            <w:proofErr w:type="spellEnd"/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155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152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85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Employés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274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48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Ouvriers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191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46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t>Exo</w:t>
      </w:r>
      <w:r w:rsidR="00E6427F">
        <w:rPr>
          <w:rFonts w:cs="Lucida Sans Unicode"/>
          <w:b/>
          <w:sz w:val="20"/>
          <w:szCs w:val="20"/>
        </w:rPr>
        <w:t>2</w:t>
      </w:r>
      <w:r w:rsidRPr="00D4066B">
        <w:rPr>
          <w:rFonts w:cs="Lucida Sans Unicode"/>
          <w:sz w:val="20"/>
          <w:szCs w:val="20"/>
        </w:rPr>
        <w:t xml:space="preserve"> : Une étude sur la fumée a observé un échantillon de 1000 personnes prises au hasard. Pour chaque personne on a observé les caractéristiques suivantes : F =&gt;Fumeur ; N :=&gt; </w:t>
      </w:r>
      <w:proofErr w:type="spellStart"/>
      <w:r w:rsidRPr="00D4066B">
        <w:rPr>
          <w:rFonts w:cs="Lucida Sans Unicode"/>
          <w:sz w:val="20"/>
          <w:szCs w:val="20"/>
        </w:rPr>
        <w:t>Non fumeur</w:t>
      </w:r>
      <w:proofErr w:type="spellEnd"/>
      <w:r w:rsidRPr="00D4066B">
        <w:rPr>
          <w:rFonts w:cs="Lucida Sans Unicode"/>
          <w:sz w:val="20"/>
          <w:szCs w:val="20"/>
        </w:rPr>
        <w:t xml:space="preserve"> ; M :=&gt; Malade aux </w:t>
      </w:r>
      <w:proofErr w:type="gramStart"/>
      <w:r w:rsidRPr="00D4066B">
        <w:rPr>
          <w:rFonts w:cs="Lucida Sans Unicode"/>
          <w:sz w:val="20"/>
          <w:szCs w:val="20"/>
        </w:rPr>
        <w:t>poumons</w:t>
      </w:r>
      <w:proofErr w:type="gramEnd"/>
      <w:r w:rsidRPr="00D4066B">
        <w:rPr>
          <w:rFonts w:cs="Lucida Sans Unicode"/>
          <w:sz w:val="20"/>
          <w:szCs w:val="20"/>
        </w:rPr>
        <w:t xml:space="preserve"> et S :=&gt; Sain. Voici les fréquences observées. Le fait de fumer influence-t-il l’état de santé pour un risque de 5% ?</w:t>
      </w:r>
    </w:p>
    <w:tbl>
      <w:tblPr>
        <w:tblpPr w:leftFromText="141" w:rightFromText="141" w:vertAnchor="text" w:horzAnchor="page" w:tblpX="4087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"/>
        <w:gridCol w:w="693"/>
        <w:gridCol w:w="693"/>
      </w:tblGrid>
      <w:tr w:rsidR="00D4066B" w:rsidRPr="00D4066B" w:rsidTr="009F7D24">
        <w:trPr>
          <w:trHeight w:val="186"/>
        </w:trPr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F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N</w:t>
            </w:r>
          </w:p>
        </w:tc>
      </w:tr>
      <w:tr w:rsidR="00D4066B" w:rsidRPr="00D4066B" w:rsidTr="009F7D24">
        <w:trPr>
          <w:trHeight w:val="186"/>
        </w:trPr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M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200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200</w:t>
            </w:r>
          </w:p>
        </w:tc>
      </w:tr>
      <w:tr w:rsidR="00D4066B" w:rsidRPr="00D4066B" w:rsidTr="009F7D24">
        <w:trPr>
          <w:trHeight w:val="186"/>
        </w:trPr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S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135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465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t xml:space="preserve"> Exo</w:t>
      </w:r>
      <w:r w:rsidR="00E6427F">
        <w:rPr>
          <w:rFonts w:cs="Lucida Sans Unicode"/>
          <w:b/>
          <w:sz w:val="20"/>
          <w:szCs w:val="20"/>
        </w:rPr>
        <w:t>3</w:t>
      </w:r>
      <w:r w:rsidRPr="00D4066B">
        <w:rPr>
          <w:rFonts w:cs="Lucida Sans Unicode"/>
          <w:sz w:val="20"/>
          <w:szCs w:val="20"/>
        </w:rPr>
        <w:t> : On désire étudier l’effet de quatre systèmes de présentation (A</w:t>
      </w:r>
      <w:r w:rsidRPr="00D4066B">
        <w:rPr>
          <w:rFonts w:cs="Lucida Sans Unicode"/>
          <w:sz w:val="20"/>
          <w:szCs w:val="20"/>
          <w:vertAlign w:val="subscript"/>
        </w:rPr>
        <w:t>1</w:t>
      </w:r>
      <w:r w:rsidRPr="00D4066B">
        <w:rPr>
          <w:rFonts w:cs="Lucida Sans Unicode"/>
          <w:sz w:val="20"/>
          <w:szCs w:val="20"/>
        </w:rPr>
        <w:t>, A</w:t>
      </w:r>
      <w:r w:rsidRPr="00D4066B">
        <w:rPr>
          <w:rFonts w:cs="Lucida Sans Unicode"/>
          <w:sz w:val="20"/>
          <w:szCs w:val="20"/>
          <w:vertAlign w:val="subscript"/>
        </w:rPr>
        <w:t>2</w:t>
      </w:r>
      <w:r w:rsidRPr="00D4066B">
        <w:rPr>
          <w:rFonts w:cs="Lucida Sans Unicode"/>
          <w:sz w:val="20"/>
          <w:szCs w:val="20"/>
        </w:rPr>
        <w:t>, A</w:t>
      </w:r>
      <w:r w:rsidRPr="00D4066B">
        <w:rPr>
          <w:rFonts w:cs="Lucida Sans Unicode"/>
          <w:sz w:val="20"/>
          <w:szCs w:val="20"/>
          <w:vertAlign w:val="subscript"/>
        </w:rPr>
        <w:t xml:space="preserve">3 </w:t>
      </w:r>
      <w:r w:rsidRPr="00D4066B">
        <w:rPr>
          <w:rFonts w:cs="Lucida Sans Unicode"/>
          <w:sz w:val="20"/>
          <w:szCs w:val="20"/>
        </w:rPr>
        <w:t>et A</w:t>
      </w:r>
      <w:r w:rsidRPr="00D4066B">
        <w:rPr>
          <w:rFonts w:cs="Lucida Sans Unicode"/>
          <w:sz w:val="20"/>
          <w:szCs w:val="20"/>
          <w:vertAlign w:val="subscript"/>
        </w:rPr>
        <w:t>4</w:t>
      </w:r>
      <w:r w:rsidRPr="00D4066B">
        <w:rPr>
          <w:rFonts w:cs="Lucida Sans Unicode"/>
          <w:sz w:val="20"/>
          <w:szCs w:val="20"/>
        </w:rPr>
        <w:t>). Nous voulons tester si les quatre systèmes ont le même effet sur la vente. Aider nous à décider pour un risque de 1%.</w:t>
      </w:r>
    </w:p>
    <w:tbl>
      <w:tblPr>
        <w:tblpPr w:leftFromText="141" w:rightFromText="141" w:vertAnchor="text" w:horzAnchor="page" w:tblpX="3688" w:tblpY="106"/>
        <w:tblW w:w="2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0"/>
        <w:gridCol w:w="640"/>
        <w:gridCol w:w="640"/>
        <w:gridCol w:w="640"/>
      </w:tblGrid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A4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112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114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132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130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130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br w:type="page"/>
      </w:r>
    </w:p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bCs/>
          <w:sz w:val="20"/>
          <w:szCs w:val="20"/>
        </w:rPr>
        <w:lastRenderedPageBreak/>
        <w:t xml:space="preserve">Exo </w:t>
      </w:r>
      <w:r w:rsidR="00E6427F">
        <w:rPr>
          <w:rFonts w:cs="Lucida Sans Unicode"/>
          <w:b/>
          <w:bCs/>
          <w:sz w:val="20"/>
          <w:szCs w:val="20"/>
        </w:rPr>
        <w:t>4</w:t>
      </w:r>
      <w:r w:rsidRPr="00D4066B">
        <w:rPr>
          <w:rFonts w:cs="Lucida Sans Unicode"/>
          <w:b/>
          <w:bCs/>
          <w:sz w:val="20"/>
          <w:szCs w:val="20"/>
        </w:rPr>
        <w:t> :</w:t>
      </w:r>
      <w:r w:rsidRPr="00D4066B">
        <w:rPr>
          <w:rFonts w:cs="Lucida Sans Unicode"/>
          <w:sz w:val="20"/>
          <w:szCs w:val="20"/>
        </w:rPr>
        <w:t xml:space="preserve"> </w:t>
      </w:r>
    </w:p>
    <w:tbl>
      <w:tblPr>
        <w:tblpPr w:leftFromText="141" w:rightFromText="141" w:vertAnchor="text" w:horzAnchor="page" w:tblpX="3508" w:tblpY="78"/>
        <w:tblW w:w="238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74"/>
        <w:gridCol w:w="474"/>
        <w:gridCol w:w="474"/>
        <w:gridCol w:w="474"/>
      </w:tblGrid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L2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L3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L4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16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20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EE4DE1" w:rsidRDefault="00EE4DE1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Deux amis sont confrontés à un problème d’usage de la langue et du nombre de pays visités. L’un dit que, plus tu visites des pays, plus tu parles de langue. L’autre Dit : Cher ami je peux rester chez moi et apprendre par Internet beaucoup des langues : donc le nombre des langues parlées n’a rien à voir avec le nombre de pays visités !</w:t>
      </w:r>
    </w:p>
    <w:p w:rsidR="00D4066B" w:rsidRPr="00D4066B" w:rsidRDefault="00D4066B" w:rsidP="00D4066B">
      <w:pPr>
        <w:numPr>
          <w:ilvl w:val="0"/>
          <w:numId w:val="7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Départagez-les à l’aide d’une méthode d’analyse de données pour un risque de 5%</w:t>
      </w:r>
    </w:p>
    <w:p w:rsidR="00D4066B" w:rsidRPr="00D4066B" w:rsidRDefault="00D4066B" w:rsidP="00D4066B">
      <w:pPr>
        <w:numPr>
          <w:ilvl w:val="0"/>
          <w:numId w:val="7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pour quel(s) risque(s) peut-on prendre un</w:t>
      </w:r>
      <w:r w:rsidR="000D25EB">
        <w:rPr>
          <w:rFonts w:cs="Lucida Sans Unicode"/>
          <w:sz w:val="20"/>
          <w:szCs w:val="20"/>
        </w:rPr>
        <w:t>e</w:t>
      </w:r>
      <w:r w:rsidRPr="00D4066B">
        <w:rPr>
          <w:rFonts w:cs="Lucida Sans Unicode"/>
          <w:sz w:val="20"/>
          <w:szCs w:val="20"/>
        </w:rPr>
        <w:t xml:space="preserve"> décision contraire </w:t>
      </w:r>
      <w:r w:rsidR="000D25EB" w:rsidRPr="00D4066B">
        <w:rPr>
          <w:rFonts w:cs="Lucida Sans Unicode"/>
          <w:sz w:val="20"/>
          <w:szCs w:val="20"/>
        </w:rPr>
        <w:t>à</w:t>
      </w:r>
      <w:r w:rsidRPr="00D4066B">
        <w:rPr>
          <w:rFonts w:cs="Lucida Sans Unicode"/>
          <w:sz w:val="20"/>
          <w:szCs w:val="20"/>
        </w:rPr>
        <w:t xml:space="preserve"> celle prise en 1. ?</w:t>
      </w:r>
    </w:p>
    <w:p w:rsidR="00D4066B" w:rsidRPr="00D4066B" w:rsidRDefault="00D4066B" w:rsidP="00D4066B"/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b/>
          <w:bCs/>
          <w:sz w:val="20"/>
          <w:szCs w:val="20"/>
        </w:rPr>
      </w:pPr>
    </w:p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bCs/>
          <w:sz w:val="20"/>
          <w:szCs w:val="20"/>
        </w:rPr>
        <w:t xml:space="preserve">Exo </w:t>
      </w:r>
      <w:r w:rsidR="00E6427F">
        <w:rPr>
          <w:rFonts w:cs="Lucida Sans Unicode"/>
          <w:b/>
          <w:bCs/>
          <w:sz w:val="20"/>
          <w:szCs w:val="20"/>
        </w:rPr>
        <w:t>5</w:t>
      </w:r>
      <w:r w:rsidRPr="00D4066B">
        <w:rPr>
          <w:rFonts w:cs="Lucida Sans Unicode"/>
          <w:b/>
          <w:bCs/>
          <w:sz w:val="20"/>
          <w:szCs w:val="20"/>
        </w:rPr>
        <w:t> </w:t>
      </w:r>
      <w:r w:rsidRPr="00D4066B">
        <w:rPr>
          <w:rFonts w:cs="Lucida Sans Unicode"/>
          <w:b/>
          <w:bCs/>
          <w:sz w:val="28"/>
          <w:szCs w:val="28"/>
        </w:rPr>
        <w:t xml:space="preserve">: </w:t>
      </w:r>
      <w:r w:rsidRPr="00D4066B">
        <w:rPr>
          <w:rFonts w:cs="Lucida Sans Unicode"/>
          <w:sz w:val="20"/>
          <w:szCs w:val="20"/>
        </w:rPr>
        <w:t xml:space="preserve">La note obtenue </w:t>
      </w:r>
      <w:proofErr w:type="spellStart"/>
      <w:r w:rsidRPr="00D4066B">
        <w:rPr>
          <w:rFonts w:cs="Lucida Sans Unicode"/>
          <w:sz w:val="20"/>
          <w:szCs w:val="20"/>
        </w:rPr>
        <w:t>parles</w:t>
      </w:r>
      <w:proofErr w:type="spellEnd"/>
      <w:r w:rsidRPr="00D4066B">
        <w:rPr>
          <w:rFonts w:cs="Lucida Sans Unicode"/>
          <w:sz w:val="20"/>
          <w:szCs w:val="20"/>
        </w:rPr>
        <w:t xml:space="preserve"> étudiants dépend de leur préparation au devoir, ainsi X désigne les notes obtenues sans préparation et Y les notes obtenues après une laborieuse préparation.</w:t>
      </w:r>
    </w:p>
    <w:p w:rsidR="00D4066B" w:rsidRPr="00D4066B" w:rsidRDefault="00D4066B" w:rsidP="00D4066B">
      <w:pPr>
        <w:numPr>
          <w:ilvl w:val="0"/>
          <w:numId w:val="8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 xml:space="preserve">Peut-on considérer que les notes obtenues après préparation sont meilleures pour un risque de 5% </w:t>
      </w:r>
    </w:p>
    <w:p w:rsidR="00D4066B" w:rsidRPr="00D4066B" w:rsidRDefault="00D4066B" w:rsidP="00D4066B">
      <w:pPr>
        <w:numPr>
          <w:ilvl w:val="0"/>
          <w:numId w:val="8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Pour le même risque peut-on considérer qu’en moyenne les notes sont différentes ?</w:t>
      </w:r>
    </w:p>
    <w:p w:rsidR="00D4066B" w:rsidRPr="00D4066B" w:rsidRDefault="00D4066B" w:rsidP="00D406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</w:tblGrid>
      <w:tr w:rsidR="00D4066B" w:rsidRPr="00D4066B" w:rsidTr="009F7D24">
        <w:tc>
          <w:tcPr>
            <w:tcW w:w="837" w:type="dxa"/>
          </w:tcPr>
          <w:p w:rsidR="00D4066B" w:rsidRPr="00D4066B" w:rsidRDefault="00D4066B" w:rsidP="009F7D24">
            <w:r w:rsidRPr="00D4066B">
              <w:t>X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12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5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15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19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8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7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18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16</w:t>
            </w:r>
          </w:p>
        </w:tc>
      </w:tr>
      <w:tr w:rsidR="00D4066B" w:rsidRPr="00D4066B" w:rsidTr="009F7D24">
        <w:tc>
          <w:tcPr>
            <w:tcW w:w="837" w:type="dxa"/>
          </w:tcPr>
          <w:p w:rsidR="00D4066B" w:rsidRPr="00D4066B" w:rsidRDefault="00D4066B" w:rsidP="009F7D24">
            <w:r w:rsidRPr="00D4066B">
              <w:t>Y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12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15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19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18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8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12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19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15</w:t>
            </w:r>
          </w:p>
        </w:tc>
      </w:tr>
    </w:tbl>
    <w:p w:rsidR="00D4066B" w:rsidRPr="00D4066B" w:rsidRDefault="00D4066B" w:rsidP="00D4066B"/>
    <w:p w:rsidR="00D4066B" w:rsidRPr="00D4066B" w:rsidRDefault="00D4066B" w:rsidP="00D4066B">
      <w:pP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bCs/>
          <w:sz w:val="20"/>
          <w:szCs w:val="20"/>
        </w:rPr>
        <w:t xml:space="preserve">Exo </w:t>
      </w:r>
      <w:r w:rsidR="00EC11C7">
        <w:rPr>
          <w:rFonts w:cs="Lucida Sans Unicode"/>
          <w:b/>
          <w:bCs/>
          <w:sz w:val="20"/>
          <w:szCs w:val="20"/>
        </w:rPr>
        <w:t>6</w:t>
      </w:r>
      <w:r w:rsidRPr="00D4066B">
        <w:rPr>
          <w:rFonts w:cs="Lucida Sans Unicode"/>
          <w:b/>
          <w:bCs/>
        </w:rPr>
        <w:t xml:space="preserve"> : </w:t>
      </w:r>
      <w:r w:rsidRPr="00D4066B">
        <w:rPr>
          <w:rFonts w:cs="Lucida Sans Unicode"/>
          <w:sz w:val="20"/>
          <w:szCs w:val="20"/>
        </w:rPr>
        <w:t>Comparez les moyennes des quatre échantillons E1 ; E2 : E3 et E4</w:t>
      </w:r>
    </w:p>
    <w:p w:rsidR="00D4066B" w:rsidRPr="00D4066B" w:rsidRDefault="00D4066B" w:rsidP="00D4066B">
      <w:pPr>
        <w:rPr>
          <w:rFonts w:cs="Lucida Sans Unicode"/>
          <w:b/>
          <w:bCs/>
        </w:rPr>
      </w:pPr>
    </w:p>
    <w:tbl>
      <w:tblPr>
        <w:tblW w:w="4792" w:type="dxa"/>
        <w:jc w:val="center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8"/>
        <w:gridCol w:w="1198"/>
        <w:gridCol w:w="1198"/>
        <w:gridCol w:w="1198"/>
      </w:tblGrid>
      <w:tr w:rsidR="009536D2" w:rsidRPr="00D4066B" w:rsidTr="009536D2">
        <w:trPr>
          <w:trHeight w:val="342"/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536D2" w:rsidRPr="00D4066B" w:rsidRDefault="009536D2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E1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536D2" w:rsidRPr="00D4066B" w:rsidRDefault="009536D2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E2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536D2" w:rsidRPr="00D4066B" w:rsidRDefault="009536D2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E3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536D2" w:rsidRPr="00D4066B" w:rsidRDefault="009536D2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E4</w:t>
            </w:r>
          </w:p>
        </w:tc>
      </w:tr>
      <w:tr w:rsidR="009536D2" w:rsidRPr="00D4066B" w:rsidTr="009536D2">
        <w:trPr>
          <w:trHeight w:val="342"/>
          <w:jc w:val="center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39</w:t>
            </w:r>
          </w:p>
        </w:tc>
      </w:tr>
      <w:tr w:rsidR="009536D2" w:rsidRPr="00D4066B" w:rsidTr="009536D2">
        <w:trPr>
          <w:trHeight w:val="342"/>
          <w:jc w:val="center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16</w:t>
            </w:r>
          </w:p>
        </w:tc>
      </w:tr>
      <w:tr w:rsidR="009536D2" w:rsidRPr="00D4066B" w:rsidTr="009536D2">
        <w:trPr>
          <w:trHeight w:val="342"/>
          <w:jc w:val="center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</w:tr>
      <w:tr w:rsidR="009536D2" w:rsidRPr="00D4066B" w:rsidTr="009536D2">
        <w:trPr>
          <w:trHeight w:val="342"/>
          <w:jc w:val="center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6D2" w:rsidRPr="00D4066B" w:rsidRDefault="009536D2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</w:tr>
    </w:tbl>
    <w:p w:rsidR="00937263" w:rsidRDefault="00937263" w:rsidP="00D4066B">
      <w:pPr>
        <w:rPr>
          <w:rFonts w:cs="Lucida Sans Unicode"/>
          <w:b/>
          <w:bCs/>
          <w:sz w:val="20"/>
        </w:rPr>
      </w:pPr>
    </w:p>
    <w:p w:rsidR="00937263" w:rsidRDefault="00937263">
      <w:pPr>
        <w:rPr>
          <w:rFonts w:cs="Lucida Sans Unicode"/>
          <w:b/>
          <w:bCs/>
          <w:sz w:val="20"/>
        </w:rPr>
      </w:pPr>
      <w:r>
        <w:rPr>
          <w:rFonts w:cs="Lucida Sans Unicode"/>
          <w:b/>
          <w:bCs/>
          <w:sz w:val="20"/>
        </w:rPr>
        <w:br w:type="page"/>
      </w:r>
    </w:p>
    <w:p w:rsidR="00DB0FE9" w:rsidRPr="00D4066B" w:rsidRDefault="00DB0FE9" w:rsidP="00DB0FE9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lastRenderedPageBreak/>
        <w:t>Ex0</w:t>
      </w:r>
      <w:r w:rsidR="00EC11C7">
        <w:rPr>
          <w:rFonts w:cs="Lucida Sans Unicode"/>
          <w:b/>
          <w:sz w:val="20"/>
          <w:szCs w:val="20"/>
        </w:rPr>
        <w:t>7</w:t>
      </w:r>
      <w:r w:rsidRPr="00D4066B">
        <w:rPr>
          <w:rFonts w:cs="Lucida Sans Unicode"/>
          <w:b/>
        </w:rPr>
        <w:t> :</w:t>
      </w:r>
      <w:r w:rsidRPr="00D4066B">
        <w:rPr>
          <w:rFonts w:cs="Lucida Sans Unicode"/>
          <w:sz w:val="20"/>
          <w:szCs w:val="20"/>
        </w:rPr>
        <w:t xml:space="preserve"> Pour déterminer le taux d’occupation d’un métal coûteux, on emploie la méthode des « observations » : au cours de chaque mois on observe un échantillon d’instants tirés au hasard. Pour chacun de ces instants précis, un contrôleur note si le matériel est ou non utilisé. On a ainsi observé un échantillon des 500 instants au mois de Janvier et 400 instants au mois de Février. Les résultats suivants ont été obtenus : Pour un risque de 5%, existe-t-il une différence significative entre le taux d’occupation en janvier et février ?</w:t>
      </w:r>
    </w:p>
    <w:tbl>
      <w:tblPr>
        <w:tblpPr w:leftFromText="141" w:rightFromText="141" w:vertAnchor="text" w:horzAnchor="page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6"/>
        <w:gridCol w:w="868"/>
        <w:gridCol w:w="872"/>
      </w:tblGrid>
      <w:tr w:rsidR="00DB0FE9" w:rsidRPr="00D4066B" w:rsidTr="009401DF">
        <w:trPr>
          <w:trHeight w:val="229"/>
        </w:trPr>
        <w:tc>
          <w:tcPr>
            <w:tcW w:w="1466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</w:p>
        </w:tc>
        <w:tc>
          <w:tcPr>
            <w:tcW w:w="868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Janvier</w:t>
            </w:r>
          </w:p>
        </w:tc>
        <w:tc>
          <w:tcPr>
            <w:tcW w:w="872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Février</w:t>
            </w:r>
          </w:p>
        </w:tc>
      </w:tr>
      <w:tr w:rsidR="00DB0FE9" w:rsidRPr="00D4066B" w:rsidTr="009401DF">
        <w:trPr>
          <w:trHeight w:val="213"/>
        </w:trPr>
        <w:tc>
          <w:tcPr>
            <w:tcW w:w="1466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Occupation</w:t>
            </w:r>
          </w:p>
        </w:tc>
        <w:tc>
          <w:tcPr>
            <w:tcW w:w="868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400</w:t>
            </w:r>
          </w:p>
        </w:tc>
        <w:tc>
          <w:tcPr>
            <w:tcW w:w="872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300</w:t>
            </w:r>
          </w:p>
        </w:tc>
      </w:tr>
      <w:tr w:rsidR="00DB0FE9" w:rsidRPr="00D4066B" w:rsidTr="009401DF">
        <w:trPr>
          <w:trHeight w:val="229"/>
        </w:trPr>
        <w:tc>
          <w:tcPr>
            <w:tcW w:w="1466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Inoccupation</w:t>
            </w:r>
          </w:p>
        </w:tc>
        <w:tc>
          <w:tcPr>
            <w:tcW w:w="868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100</w:t>
            </w:r>
          </w:p>
        </w:tc>
        <w:tc>
          <w:tcPr>
            <w:tcW w:w="872" w:type="dxa"/>
          </w:tcPr>
          <w:p w:rsidR="00DB0FE9" w:rsidRPr="00D4066B" w:rsidRDefault="00DB0FE9" w:rsidP="009401DF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100</w:t>
            </w:r>
          </w:p>
        </w:tc>
      </w:tr>
    </w:tbl>
    <w:p w:rsidR="00DB0FE9" w:rsidRPr="00D4066B" w:rsidRDefault="00DB0FE9" w:rsidP="00DB0FE9">
      <w:pPr>
        <w:jc w:val="both"/>
        <w:rPr>
          <w:rFonts w:cs="Lucida Sans Unicode"/>
          <w:sz w:val="20"/>
          <w:szCs w:val="20"/>
        </w:rPr>
      </w:pPr>
    </w:p>
    <w:p w:rsidR="00DB0FE9" w:rsidRPr="00D4066B" w:rsidRDefault="00DB0FE9" w:rsidP="00DB0FE9">
      <w:pPr>
        <w:jc w:val="both"/>
        <w:rPr>
          <w:rFonts w:cs="Lucida Sans Unicode"/>
          <w:sz w:val="20"/>
          <w:szCs w:val="20"/>
        </w:rPr>
      </w:pPr>
    </w:p>
    <w:p w:rsidR="00DB0FE9" w:rsidRPr="00D4066B" w:rsidRDefault="00DB0FE9" w:rsidP="00DB0FE9">
      <w:pPr>
        <w:jc w:val="both"/>
        <w:rPr>
          <w:rFonts w:cs="Lucida Sans Unicode"/>
          <w:sz w:val="20"/>
          <w:szCs w:val="20"/>
        </w:rPr>
      </w:pPr>
    </w:p>
    <w:p w:rsidR="00DB0FE9" w:rsidRPr="00D4066B" w:rsidRDefault="00DB0FE9" w:rsidP="00DB0FE9">
      <w:pPr>
        <w:jc w:val="both"/>
        <w:rPr>
          <w:rFonts w:cs="Lucida Sans Unicode"/>
          <w:sz w:val="20"/>
          <w:szCs w:val="20"/>
        </w:rPr>
      </w:pPr>
    </w:p>
    <w:p w:rsidR="00937263" w:rsidRPr="00D50E95" w:rsidRDefault="00EC11C7" w:rsidP="00937263">
      <w:pPr>
        <w:rPr>
          <w:rFonts w:cs="Lucida Sans Unicode"/>
          <w:b/>
          <w:bCs/>
          <w:sz w:val="20"/>
        </w:rPr>
      </w:pPr>
      <w:r>
        <w:rPr>
          <w:rFonts w:cs="Lucida Sans Unicode"/>
          <w:b/>
          <w:bCs/>
          <w:sz w:val="20"/>
        </w:rPr>
        <w:t>Exo8</w:t>
      </w:r>
      <w:r w:rsidR="00937263" w:rsidRPr="00D50E95">
        <w:rPr>
          <w:rFonts w:cs="Lucida Sans Unicode"/>
          <w:b/>
          <w:bCs/>
          <w:sz w:val="20"/>
        </w:rPr>
        <w:t>: </w:t>
      </w:r>
    </w:p>
    <w:p w:rsidR="00937263" w:rsidRPr="00D50E95" w:rsidRDefault="00937263" w:rsidP="00937263">
      <w:pPr>
        <w:numPr>
          <w:ilvl w:val="0"/>
          <w:numId w:val="11"/>
        </w:numPr>
        <w:spacing w:after="0" w:line="240" w:lineRule="auto"/>
        <w:jc w:val="both"/>
        <w:rPr>
          <w:rFonts w:cs="Lucida Sans Unicode"/>
        </w:rPr>
      </w:pPr>
      <w:r w:rsidRPr="00D50E95">
        <w:rPr>
          <w:rFonts w:cs="Lucida Sans Unicode"/>
        </w:rPr>
        <w:t>Déterminer les droites d’ajustement de Y=</w:t>
      </w:r>
      <w:proofErr w:type="spellStart"/>
      <w:r w:rsidRPr="00D50E95">
        <w:rPr>
          <w:rFonts w:cs="Lucida Sans Unicode"/>
        </w:rPr>
        <w:t>aX+b</w:t>
      </w:r>
      <w:proofErr w:type="spellEnd"/>
      <w:r w:rsidRPr="00D50E95">
        <w:rPr>
          <w:rFonts w:cs="Lucida Sans Unicode"/>
        </w:rPr>
        <w:t xml:space="preserve"> et X=</w:t>
      </w:r>
      <w:proofErr w:type="spellStart"/>
      <w:r w:rsidRPr="00D50E95">
        <w:rPr>
          <w:rFonts w:cs="Lucida Sans Unicode"/>
        </w:rPr>
        <w:t>a’Y+b</w:t>
      </w:r>
      <w:proofErr w:type="spellEnd"/>
      <w:r w:rsidRPr="00D50E95">
        <w:rPr>
          <w:rFonts w:cs="Lucida Sans Unicode"/>
        </w:rPr>
        <w:t>’, ainsi que leur coefficient de corrélation r.</w:t>
      </w:r>
    </w:p>
    <w:p w:rsidR="00937263" w:rsidRPr="00D50E95" w:rsidRDefault="00937263" w:rsidP="00937263">
      <w:pPr>
        <w:spacing w:after="0" w:line="240" w:lineRule="auto"/>
        <w:ind w:left="720"/>
        <w:jc w:val="both"/>
        <w:rPr>
          <w:rFonts w:cs="Lucida Sans Unico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</w:tblGrid>
      <w:tr w:rsidR="00937263" w:rsidRPr="00D50E95" w:rsidTr="00D50E95">
        <w:trPr>
          <w:trHeight w:val="282"/>
          <w:jc w:val="center"/>
        </w:trPr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X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12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5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15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19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8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7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18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16</w:t>
            </w:r>
          </w:p>
        </w:tc>
      </w:tr>
      <w:tr w:rsidR="00937263" w:rsidRPr="00D50E95" w:rsidTr="00D50E95">
        <w:trPr>
          <w:trHeight w:val="289"/>
          <w:jc w:val="center"/>
        </w:trPr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Y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12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15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19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18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8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12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19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15</w:t>
            </w:r>
          </w:p>
        </w:tc>
      </w:tr>
    </w:tbl>
    <w:p w:rsidR="00624FC7" w:rsidRPr="00D50E95" w:rsidRDefault="00624FC7" w:rsidP="00E52B4A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9C7FF0" w:rsidRPr="00D50E95" w:rsidRDefault="00EC11C7" w:rsidP="00C40BDE">
      <w:pPr>
        <w:rPr>
          <w:rFonts w:cs="Lucida Sans Unicode"/>
          <w:b/>
          <w:bCs/>
          <w:sz w:val="20"/>
        </w:rPr>
      </w:pPr>
      <w:r>
        <w:rPr>
          <w:rFonts w:cs="Lucida Sans Unicode"/>
          <w:b/>
          <w:bCs/>
          <w:sz w:val="20"/>
        </w:rPr>
        <w:t>Exo9:</w:t>
      </w:r>
    </w:p>
    <w:p w:rsidR="00C40BDE" w:rsidRPr="00D50E95" w:rsidRDefault="00C40BDE" w:rsidP="00E52B4A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50E95">
        <w:rPr>
          <w:rFonts w:cs="URWPalladioL-Roma"/>
          <w:sz w:val="20"/>
          <w:szCs w:val="20"/>
        </w:rPr>
        <w:t>Soient</w:t>
      </w:r>
      <w:r w:rsidR="00A42DF3">
        <w:rPr>
          <w:rFonts w:cs="URWPalladioL-Roma"/>
          <w:sz w:val="20"/>
          <w:szCs w:val="20"/>
        </w:rPr>
        <w:t xml:space="preserve"> </w:t>
      </w:r>
      <w:r w:rsidRPr="00D50E95">
        <w:rPr>
          <w:rFonts w:cs="URWPalladioL-Roma"/>
          <w:sz w:val="20"/>
          <w:szCs w:val="20"/>
        </w:rPr>
        <w:t>10 individus représentés par le tableau suivant</w:t>
      </w:r>
    </w:p>
    <w:p w:rsidR="000776B4" w:rsidRPr="00D50E95" w:rsidRDefault="000776B4" w:rsidP="000776B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tbl>
      <w:tblPr>
        <w:tblStyle w:val="Grilledutableau"/>
        <w:tblW w:w="2455" w:type="dxa"/>
        <w:tblInd w:w="720" w:type="dxa"/>
        <w:tblLook w:val="04A0" w:firstRow="1" w:lastRow="0" w:firstColumn="1" w:lastColumn="0" w:noHBand="0" w:noVBand="1"/>
      </w:tblPr>
      <w:tblGrid>
        <w:gridCol w:w="1021"/>
        <w:gridCol w:w="717"/>
        <w:gridCol w:w="1198"/>
      </w:tblGrid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>Individus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>Y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I2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19,00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I3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18,25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I4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I5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15,50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I6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I7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11,00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I8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I9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I10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12,00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I11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15,00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I12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14,50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I13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18,25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18,75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I14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18,25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I15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I16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19,50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I17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18,75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19,00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I18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12,00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I19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16,50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I20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16,50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16,00 </w:t>
            </w:r>
          </w:p>
        </w:tc>
      </w:tr>
    </w:tbl>
    <w:p w:rsidR="000776B4" w:rsidRPr="00D50E95" w:rsidRDefault="000776B4" w:rsidP="000776B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C40BDE" w:rsidRPr="00D50E95" w:rsidRDefault="00A42DF3" w:rsidP="00C40BD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>
        <w:rPr>
          <w:rFonts w:cs="URWPalladioL-Roma"/>
          <w:sz w:val="20"/>
          <w:szCs w:val="20"/>
        </w:rPr>
        <w:t>Effectuez l’ajustement de Y par X</w:t>
      </w:r>
    </w:p>
    <w:p w:rsidR="00A8674A" w:rsidRDefault="00A42DF3" w:rsidP="00C40BD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>
        <w:rPr>
          <w:rFonts w:cs="URWPalladioL-Roma"/>
          <w:sz w:val="20"/>
          <w:szCs w:val="20"/>
        </w:rPr>
        <w:t xml:space="preserve">Comparez les deux moyennes pour un risque </w:t>
      </w:r>
      <w:r>
        <w:rPr>
          <w:rFonts w:cstheme="minorHAnsi"/>
          <w:sz w:val="20"/>
          <w:szCs w:val="20"/>
        </w:rPr>
        <w:t>α</w:t>
      </w:r>
      <w:r>
        <w:rPr>
          <w:rFonts w:cs="URWPalladioL-Roma"/>
          <w:sz w:val="20"/>
          <w:szCs w:val="20"/>
        </w:rPr>
        <w:t>=0.03</w:t>
      </w:r>
    </w:p>
    <w:p w:rsidR="00A8674A" w:rsidRDefault="00A8674A">
      <w:pPr>
        <w:rPr>
          <w:rFonts w:cs="URWPalladioL-Roma"/>
          <w:sz w:val="20"/>
          <w:szCs w:val="20"/>
        </w:rPr>
      </w:pPr>
      <w:r>
        <w:rPr>
          <w:rFonts w:cs="URWPalladioL-Roma"/>
          <w:sz w:val="20"/>
          <w:szCs w:val="20"/>
        </w:rPr>
        <w:br w:type="page"/>
      </w:r>
    </w:p>
    <w:p w:rsidR="00A8674A" w:rsidRPr="00D4066B" w:rsidRDefault="00A8674A" w:rsidP="00A8674A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lastRenderedPageBreak/>
        <w:t>Ex</w:t>
      </w:r>
      <w:r>
        <w:rPr>
          <w:rFonts w:cs="Lucida Sans Unicode"/>
          <w:b/>
          <w:sz w:val="20"/>
          <w:szCs w:val="20"/>
        </w:rPr>
        <w:t xml:space="preserve"> 10</w:t>
      </w:r>
      <w:r w:rsidRPr="00D4066B">
        <w:rPr>
          <w:rFonts w:cs="Lucida Sans Unicode"/>
          <w:b/>
        </w:rPr>
        <w:t> :</w:t>
      </w:r>
      <w:r w:rsidRPr="00D4066B">
        <w:rPr>
          <w:rFonts w:cs="Lucida Sans Unicode"/>
          <w:sz w:val="20"/>
          <w:szCs w:val="20"/>
        </w:rPr>
        <w:t xml:space="preserve"> Pour déterminer le taux d’occupation d’un métal coûteux, on emploie la méthode des « observations » : au cours de chaque mois on observe un échantillon d’instants tirés au hasard. Pour chacun de ces instants précis, un contrôleur note si le matériel est ou non utilisé. On a ainsi observé un échantillon des 500 instants au mois de Janvier et 400 instants au mois de Février. Les résultats suivants ont été obtenus : Pour un risque de 5%, existe-t-il une différence significative entre le taux d’occupation en janvier et février ?</w:t>
      </w:r>
    </w:p>
    <w:tbl>
      <w:tblPr>
        <w:tblpPr w:leftFromText="141" w:rightFromText="141" w:vertAnchor="text" w:horzAnchor="page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6"/>
        <w:gridCol w:w="868"/>
        <w:gridCol w:w="872"/>
      </w:tblGrid>
      <w:tr w:rsidR="00A8674A" w:rsidRPr="00D4066B" w:rsidTr="00C10A46">
        <w:trPr>
          <w:trHeight w:val="229"/>
        </w:trPr>
        <w:tc>
          <w:tcPr>
            <w:tcW w:w="1466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</w:p>
        </w:tc>
        <w:tc>
          <w:tcPr>
            <w:tcW w:w="868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Janvier</w:t>
            </w:r>
          </w:p>
        </w:tc>
        <w:tc>
          <w:tcPr>
            <w:tcW w:w="872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Février</w:t>
            </w:r>
          </w:p>
        </w:tc>
      </w:tr>
      <w:tr w:rsidR="00A8674A" w:rsidRPr="00D4066B" w:rsidTr="00C10A46">
        <w:trPr>
          <w:trHeight w:val="213"/>
        </w:trPr>
        <w:tc>
          <w:tcPr>
            <w:tcW w:w="1466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Occupation</w:t>
            </w:r>
          </w:p>
        </w:tc>
        <w:tc>
          <w:tcPr>
            <w:tcW w:w="868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400</w:t>
            </w:r>
          </w:p>
        </w:tc>
        <w:tc>
          <w:tcPr>
            <w:tcW w:w="872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300</w:t>
            </w:r>
          </w:p>
        </w:tc>
      </w:tr>
      <w:tr w:rsidR="00A8674A" w:rsidRPr="00D4066B" w:rsidTr="00C10A46">
        <w:trPr>
          <w:trHeight w:val="229"/>
        </w:trPr>
        <w:tc>
          <w:tcPr>
            <w:tcW w:w="1466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Inoccupation</w:t>
            </w:r>
          </w:p>
        </w:tc>
        <w:tc>
          <w:tcPr>
            <w:tcW w:w="868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100</w:t>
            </w:r>
          </w:p>
        </w:tc>
        <w:tc>
          <w:tcPr>
            <w:tcW w:w="872" w:type="dxa"/>
          </w:tcPr>
          <w:p w:rsidR="00A8674A" w:rsidRPr="00D4066B" w:rsidRDefault="00A8674A" w:rsidP="00C10A46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100</w:t>
            </w:r>
          </w:p>
        </w:tc>
      </w:tr>
    </w:tbl>
    <w:p w:rsidR="00A8674A" w:rsidRPr="00D4066B" w:rsidRDefault="00A8674A" w:rsidP="00A8674A">
      <w:pPr>
        <w:jc w:val="both"/>
        <w:rPr>
          <w:rFonts w:cs="Lucida Sans Unicode"/>
          <w:sz w:val="20"/>
          <w:szCs w:val="20"/>
        </w:rPr>
      </w:pPr>
    </w:p>
    <w:p w:rsidR="00A8674A" w:rsidRPr="00D4066B" w:rsidRDefault="00A8674A" w:rsidP="00A8674A">
      <w:pPr>
        <w:jc w:val="both"/>
        <w:rPr>
          <w:rFonts w:cs="Lucida Sans Unicode"/>
          <w:sz w:val="20"/>
          <w:szCs w:val="20"/>
        </w:rPr>
      </w:pPr>
    </w:p>
    <w:p w:rsidR="00A8674A" w:rsidRPr="00D4066B" w:rsidRDefault="00A8674A" w:rsidP="00A8674A">
      <w:pPr>
        <w:jc w:val="both"/>
        <w:rPr>
          <w:rFonts w:cs="Lucida Sans Unicode"/>
          <w:sz w:val="20"/>
          <w:szCs w:val="20"/>
        </w:rPr>
      </w:pPr>
    </w:p>
    <w:p w:rsidR="00C40BDE" w:rsidRPr="00D50E95" w:rsidRDefault="00C40BDE" w:rsidP="00A8674A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bookmarkStart w:id="0" w:name="_GoBack"/>
      <w:bookmarkEnd w:id="0"/>
    </w:p>
    <w:sectPr w:rsidR="00C40BDE" w:rsidRPr="00D50E95" w:rsidSect="00EE4DE1">
      <w:headerReference w:type="default" r:id="rId9"/>
      <w:footerReference w:type="default" r:id="rId10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07B" w:rsidRDefault="001F107B" w:rsidP="005C591F">
      <w:pPr>
        <w:pStyle w:val="Paragraphedeliste"/>
        <w:spacing w:after="0" w:line="240" w:lineRule="auto"/>
      </w:pPr>
      <w:r>
        <w:separator/>
      </w:r>
    </w:p>
  </w:endnote>
  <w:endnote w:type="continuationSeparator" w:id="0">
    <w:p w:rsidR="001F107B" w:rsidRDefault="001F107B" w:rsidP="005C591F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1F" w:rsidRDefault="005C591F" w:rsidP="005C591F">
    <w:pPr>
      <w:pStyle w:val="Pieddepage"/>
      <w:pBdr>
        <w:top w:val="single" w:sz="4" w:space="1" w:color="auto"/>
      </w:pBdr>
      <w:jc w:val="center"/>
    </w:pPr>
    <w:r>
      <w:t xml:space="preserve">Page </w:t>
    </w:r>
    <w:r w:rsidR="00103E08">
      <w:fldChar w:fldCharType="begin"/>
    </w:r>
    <w:r w:rsidR="00103E08">
      <w:instrText xml:space="preserve"> PAGE   \* MERGEFORMAT </w:instrText>
    </w:r>
    <w:r w:rsidR="00103E08">
      <w:fldChar w:fldCharType="separate"/>
    </w:r>
    <w:r w:rsidR="00EE6EC0">
      <w:rPr>
        <w:noProof/>
      </w:rPr>
      <w:t>2</w:t>
    </w:r>
    <w:r w:rsidR="00103E0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07B" w:rsidRDefault="001F107B" w:rsidP="005C591F">
      <w:pPr>
        <w:pStyle w:val="Paragraphedeliste"/>
        <w:spacing w:after="0" w:line="240" w:lineRule="auto"/>
      </w:pPr>
      <w:r>
        <w:separator/>
      </w:r>
    </w:p>
  </w:footnote>
  <w:footnote w:type="continuationSeparator" w:id="0">
    <w:p w:rsidR="001F107B" w:rsidRDefault="001F107B" w:rsidP="005C591F">
      <w:pPr>
        <w:pStyle w:val="Paragraphedelis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1F" w:rsidRDefault="005C591F" w:rsidP="005C591F">
    <w:pPr>
      <w:pStyle w:val="En-tte"/>
      <w:pBdr>
        <w:bottom w:val="single" w:sz="4" w:space="1" w:color="auto"/>
      </w:pBdr>
      <w:jc w:val="center"/>
    </w:pPr>
    <w:r>
      <w:t>Institut Africain d'Informatique Année Académique 202</w:t>
    </w:r>
    <w:r w:rsidR="009536D2">
      <w:t>3</w:t>
    </w:r>
    <w:r>
      <w:t>-202</w:t>
    </w:r>
    <w:r w:rsidR="009536D2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EF3"/>
    <w:multiLevelType w:val="hybridMultilevel"/>
    <w:tmpl w:val="F96079F4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06A7"/>
    <w:multiLevelType w:val="hybridMultilevel"/>
    <w:tmpl w:val="B8587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38481D"/>
    <w:multiLevelType w:val="hybridMultilevel"/>
    <w:tmpl w:val="265637DC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532BD"/>
    <w:multiLevelType w:val="hybridMultilevel"/>
    <w:tmpl w:val="4E8A79D8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B67D4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63020B6C"/>
    <w:multiLevelType w:val="hybridMultilevel"/>
    <w:tmpl w:val="DFBA938A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64B535EE"/>
    <w:multiLevelType w:val="hybridMultilevel"/>
    <w:tmpl w:val="45BCAE50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472AE"/>
    <w:multiLevelType w:val="hybridMultilevel"/>
    <w:tmpl w:val="BFEA113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AB4FBD"/>
    <w:multiLevelType w:val="hybridMultilevel"/>
    <w:tmpl w:val="A986E4B4"/>
    <w:lvl w:ilvl="0" w:tplc="040C0019">
      <w:start w:val="1"/>
      <w:numFmt w:val="lowerLetter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1A6DCA"/>
    <w:multiLevelType w:val="hybridMultilevel"/>
    <w:tmpl w:val="623ADACC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3764B"/>
    <w:multiLevelType w:val="hybridMultilevel"/>
    <w:tmpl w:val="EFE0EFFE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B48A5"/>
    <w:multiLevelType w:val="hybridMultilevel"/>
    <w:tmpl w:val="435ED208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D"/>
    <w:rsid w:val="0003792C"/>
    <w:rsid w:val="000776B4"/>
    <w:rsid w:val="000D25EB"/>
    <w:rsid w:val="00103CA4"/>
    <w:rsid w:val="00103E08"/>
    <w:rsid w:val="00162E0B"/>
    <w:rsid w:val="001F107B"/>
    <w:rsid w:val="001F60B0"/>
    <w:rsid w:val="002D47DE"/>
    <w:rsid w:val="00337E77"/>
    <w:rsid w:val="003D4576"/>
    <w:rsid w:val="004E4CA5"/>
    <w:rsid w:val="00501268"/>
    <w:rsid w:val="005C591F"/>
    <w:rsid w:val="00610527"/>
    <w:rsid w:val="00624FC7"/>
    <w:rsid w:val="00664FCF"/>
    <w:rsid w:val="00680E2F"/>
    <w:rsid w:val="006C7EFB"/>
    <w:rsid w:val="006D3865"/>
    <w:rsid w:val="0072335F"/>
    <w:rsid w:val="007533EF"/>
    <w:rsid w:val="007C6EAF"/>
    <w:rsid w:val="00937263"/>
    <w:rsid w:val="009536D2"/>
    <w:rsid w:val="009B299D"/>
    <w:rsid w:val="009C7FF0"/>
    <w:rsid w:val="009D67FC"/>
    <w:rsid w:val="00A11327"/>
    <w:rsid w:val="00A35612"/>
    <w:rsid w:val="00A42DF3"/>
    <w:rsid w:val="00A73EEB"/>
    <w:rsid w:val="00A8674A"/>
    <w:rsid w:val="00B6094B"/>
    <w:rsid w:val="00B82FBC"/>
    <w:rsid w:val="00BD1883"/>
    <w:rsid w:val="00C40BDE"/>
    <w:rsid w:val="00C6459C"/>
    <w:rsid w:val="00CB6A95"/>
    <w:rsid w:val="00CC47A4"/>
    <w:rsid w:val="00CC4C78"/>
    <w:rsid w:val="00D4066B"/>
    <w:rsid w:val="00D50E95"/>
    <w:rsid w:val="00DB0FE9"/>
    <w:rsid w:val="00DB40A3"/>
    <w:rsid w:val="00DE5FB4"/>
    <w:rsid w:val="00E52B4A"/>
    <w:rsid w:val="00E622E2"/>
    <w:rsid w:val="00E6427F"/>
    <w:rsid w:val="00E714F9"/>
    <w:rsid w:val="00EC11C7"/>
    <w:rsid w:val="00EE4DE1"/>
    <w:rsid w:val="00E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9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CA5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93726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937263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077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91F"/>
  </w:style>
  <w:style w:type="paragraph" w:styleId="Pieddepage">
    <w:name w:val="footer"/>
    <w:basedOn w:val="Normal"/>
    <w:link w:val="Pieddepag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9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CA5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93726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937263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077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91F"/>
  </w:style>
  <w:style w:type="paragraph" w:styleId="Pieddepage">
    <w:name w:val="footer"/>
    <w:basedOn w:val="Normal"/>
    <w:link w:val="Pieddepag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38B16-8F15-43E2-9B42-3C23CBB8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 Maman</dc:creator>
  <cp:lastModifiedBy>ccuser</cp:lastModifiedBy>
  <cp:revision>3</cp:revision>
  <cp:lastPrinted>2022-12-22T13:14:00Z</cp:lastPrinted>
  <dcterms:created xsi:type="dcterms:W3CDTF">2024-02-04T21:01:00Z</dcterms:created>
  <dcterms:modified xsi:type="dcterms:W3CDTF">2024-02-16T12:30:00Z</dcterms:modified>
</cp:coreProperties>
</file>