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081E6">
      <w:pPr>
        <w:pStyle w:val="2"/>
      </w:pPr>
      <w:r>
        <w:t>HOOLLLLAAAA!!</w:t>
      </w:r>
    </w:p>
    <w:p w14:paraId="35E549B0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Iubk</w:t>
      </w:r>
    </w:p>
    <w:p w14:paraId="23537C33">
      <w:pPr>
        <w:rPr>
          <w:rFonts w:hint="default"/>
          <w:lang w:val="en-US"/>
        </w:rPr>
      </w:pPr>
    </w:p>
    <w:p w14:paraId="34EFF763">
      <w:pPr>
        <w:rPr>
          <w:rFonts w:hint="default"/>
          <w:lang w:val="en-US"/>
        </w:rPr>
      </w:pPr>
      <w:bookmarkStart w:id="0" w:name="_GoBack"/>
      <w:bookmarkEnd w:id="0"/>
    </w:p>
    <w:p>
      <w:r>
        <w:t>The project is effectively meeting this objective by demonstrating a substantial positive impact of e-commerce platform registration on market access for smallholder farmers. For example, registered farmers have a mean Market Access Index of 39.71, nearly double that of unregistered farmers (21.97). The data also show that registered farmers enjoy a broader range of market opportunities, with their access levels reaching as high as 100 and a 75th percentile of 57.14, compared to a much lower 75th percentile of 20.54 for unregistered farmers. This clear difference highlights how e-commerce adoption enables farmers to connect with wider markets, reduce reliance on traditional middlemen, and potentially improve their bargaining power and income.</w:t>
      </w:r>
    </w:p>
    <w:p>
      <w:pPr>
        <w:pStyle w:val="6"/>
      </w:pPr>
      <w:r>
        <w:t>This is a level 5 Heading</w:t>
      </w:r>
    </w:p>
    <w:p>
      <w:pPr>
        <w:pStyle w:val="3"/>
      </w:pPr>
      <w:r>
        <w:t>This is a level 2 Heading</w:t>
      </w:r>
    </w:p>
    <w:p>
      <w:pPr>
        <w:pStyle w:val="9"/>
      </w:pPr>
      <w:r>
        <w:t>This is a level 8 Heading</w:t>
      </w:r>
    </w:p>
    <w:p>
      <w:pPr>
        <w:pStyle w:val="2"/>
      </w:pPr>
      <w:r>
        <w:t>This is a level 1 paragraph</w:t>
      </w:r>
    </w:p>
    <w:p>
      <w:pPr>
        <w:pStyle w:val="3"/>
      </w:pPr>
      <w:r>
        <w:t>This is a level 2 paragraph</w:t>
      </w:r>
    </w:p>
    <w:p>
      <w:pPr>
        <w:pStyle w:val="4"/>
      </w:pPr>
      <w:r>
        <w:t>This is a level 3 paragraph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87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Mawuli Akpey</cp:lastModifiedBy>
  <dcterms:modified xsi:type="dcterms:W3CDTF">2025-05-08T12:43:46Z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EF1F3062280740E89D7C073C16E7F45C_12</vt:lpwstr>
  </property>
</Properties>
</file>