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426" w:rsidRDefault="0032684D" w:rsidP="00B31E0F">
      <w:pPr>
        <w:spacing w:after="0"/>
        <w:jc w:val="center"/>
        <w:rPr>
          <w:b/>
          <w:color w:val="1AB394"/>
          <w:sz w:val="32"/>
          <w:szCs w:val="32"/>
          <w:u w:val="single"/>
        </w:rPr>
      </w:pPr>
      <w:r>
        <w:rPr>
          <w:b/>
          <w:color w:val="1AB394"/>
          <w:sz w:val="32"/>
          <w:szCs w:val="32"/>
          <w:u w:val="single"/>
        </w:rPr>
        <w:t>Produktionsprogramm</w:t>
      </w:r>
    </w:p>
    <w:p w:rsidR="00CC2B68" w:rsidRDefault="00CC2B68" w:rsidP="00B31E0F">
      <w:pPr>
        <w:spacing w:after="0"/>
      </w:pPr>
    </w:p>
    <w:p w:rsidR="00FB0A1F" w:rsidRDefault="0032684D" w:rsidP="00B31E0F">
      <w:pPr>
        <w:spacing w:after="0"/>
      </w:pPr>
      <w:r>
        <w:t>Zum Produktionsprogramm gelangen Sie Mithilfe des Menüpunkt</w:t>
      </w:r>
      <w:r w:rsidR="003D654E">
        <w:t>s</w:t>
      </w:r>
      <w:r>
        <w:t xml:space="preserve"> „Produktionsprogramm“ in der Navigationsleiste. Hier können Sie festlegen wieviel Sie von welchem Produkt vertreiben möchten. Dies wirkt sich auf die Disposition, Bestellung und Kapazitätsverwaltung aus. Das Produktionsprogramm beinhaltet zwei Arten Ihrer geplanten Verkäufe</w:t>
      </w:r>
      <w:r w:rsidR="003D654E">
        <w:t>: die</w:t>
      </w:r>
      <w:r>
        <w:t xml:space="preserve"> </w:t>
      </w:r>
      <w:r>
        <w:rPr>
          <w:color w:val="1AB394"/>
        </w:rPr>
        <w:t>Normalverkäufe</w:t>
      </w:r>
      <w:r w:rsidRPr="004224E4">
        <w:rPr>
          <w:color w:val="1AB394"/>
        </w:rPr>
        <w:t xml:space="preserve"> </w:t>
      </w:r>
      <w:r>
        <w:t xml:space="preserve">und </w:t>
      </w:r>
      <w:r>
        <w:rPr>
          <w:color w:val="1AB394"/>
        </w:rPr>
        <w:t>Direktverkäufe</w:t>
      </w:r>
      <w:r>
        <w:t xml:space="preserve">. </w:t>
      </w:r>
    </w:p>
    <w:p w:rsidR="0032684D" w:rsidRDefault="0032684D" w:rsidP="00B31E0F">
      <w:pPr>
        <w:spacing w:after="0"/>
      </w:pPr>
    </w:p>
    <w:p w:rsidR="003D654E" w:rsidRPr="003D654E" w:rsidRDefault="003D654E" w:rsidP="00B31E0F">
      <w:pPr>
        <w:spacing w:after="0"/>
        <w:rPr>
          <w:b/>
          <w:color w:val="1AB394"/>
          <w:u w:val="single"/>
        </w:rPr>
      </w:pPr>
      <w:r>
        <w:rPr>
          <w:b/>
          <w:color w:val="1AB394"/>
          <w:u w:val="single"/>
        </w:rPr>
        <w:t>Normalverkäufe</w:t>
      </w:r>
      <w:r w:rsidRPr="00127D9C">
        <w:rPr>
          <w:b/>
          <w:color w:val="1AB394"/>
          <w:u w:val="single"/>
        </w:rPr>
        <w:t>:</w:t>
      </w:r>
    </w:p>
    <w:p w:rsidR="0032684D" w:rsidRDefault="003D654E" w:rsidP="00B31E0F">
      <w:pPr>
        <w:spacing w:after="0"/>
      </w:pPr>
      <w:r>
        <w:t>Die Normalverkäufe</w:t>
      </w:r>
      <w:r w:rsidR="0032684D">
        <w:rPr>
          <w:color w:val="1AB394"/>
        </w:rPr>
        <w:t xml:space="preserve"> </w:t>
      </w:r>
      <w:r w:rsidR="0032684D">
        <w:t>sind</w:t>
      </w:r>
      <w:r>
        <w:t xml:space="preserve"> Produkte, welche über den normalen Handel verkauft werden unter Berücksichtigung von</w:t>
      </w:r>
      <w:r w:rsidRPr="003D654E">
        <w:rPr>
          <w:color w:val="1AB394"/>
        </w:rPr>
        <w:t xml:space="preserve"> </w:t>
      </w:r>
      <w:r>
        <w:rPr>
          <w:color w:val="1AB394"/>
        </w:rPr>
        <w:t xml:space="preserve">Vertriebswunsch </w:t>
      </w:r>
      <w:r>
        <w:t xml:space="preserve">und </w:t>
      </w:r>
      <w:r>
        <w:rPr>
          <w:color w:val="1AB394"/>
        </w:rPr>
        <w:t>Prognose</w:t>
      </w:r>
      <w:r>
        <w:t>. Das Ziel ist es, einen realistischen Vertrieb</w:t>
      </w:r>
      <w:r w:rsidR="00A3287E">
        <w:t>swunsch</w:t>
      </w:r>
      <w:r>
        <w:t xml:space="preserve"> anzugeben, welcher den Profit maximiert unter </w:t>
      </w:r>
      <w:r w:rsidR="00A3287E">
        <w:t>Berücksichtigung</w:t>
      </w:r>
      <w:r>
        <w:t xml:space="preserve"> von realistischen Prognosen</w:t>
      </w:r>
      <w:r w:rsidR="00A3287E">
        <w:t xml:space="preserve">. Daher sind Normalverkäufe untergliedert in </w:t>
      </w:r>
      <w:r w:rsidR="00A3287E">
        <w:rPr>
          <w:color w:val="1AB394"/>
        </w:rPr>
        <w:t xml:space="preserve">Vertriebswunsch </w:t>
      </w:r>
      <w:r w:rsidR="00A3287E">
        <w:t xml:space="preserve">und </w:t>
      </w:r>
      <w:r w:rsidR="00A3287E">
        <w:rPr>
          <w:color w:val="1AB394"/>
        </w:rPr>
        <w:t>Prognose</w:t>
      </w:r>
      <w:r w:rsidR="00E252C7">
        <w:t>:</w:t>
      </w:r>
    </w:p>
    <w:p w:rsidR="00A3287E" w:rsidRDefault="00A3287E" w:rsidP="00B31E0F">
      <w:pPr>
        <w:spacing w:after="0"/>
      </w:pPr>
    </w:p>
    <w:p w:rsidR="003D654E" w:rsidRDefault="003D654E" w:rsidP="00A3287E">
      <w:pPr>
        <w:spacing w:after="0"/>
      </w:pPr>
      <w:r>
        <w:t>Vertriebswunsch</w:t>
      </w:r>
    </w:p>
    <w:p w:rsidR="0032684D" w:rsidRDefault="0032684D" w:rsidP="00A3287E">
      <w:pPr>
        <w:spacing w:after="0"/>
      </w:pPr>
      <w:r>
        <w:rPr>
          <w:noProof/>
        </w:rPr>
        <w:drawing>
          <wp:inline distT="0" distB="0" distL="0" distR="0">
            <wp:extent cx="2505075" cy="2181225"/>
            <wp:effectExtent l="19050" t="1905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3D654E" w:rsidRDefault="003D654E" w:rsidP="00B31E0F">
      <w:pPr>
        <w:spacing w:after="0"/>
      </w:pPr>
    </w:p>
    <w:p w:rsidR="003D654E" w:rsidRDefault="003D654E" w:rsidP="00A3287E">
      <w:pPr>
        <w:spacing w:after="0"/>
      </w:pPr>
      <w:r>
        <w:t xml:space="preserve">Durch die Eingabe der Anzahl der Produkte in der Tabelle Vertriebswunsch können Sie festlegen, wie viele Produkte Sie innerhalb dieser Periode vertreiben möchten.  </w:t>
      </w:r>
    </w:p>
    <w:p w:rsidR="00FB0A1F" w:rsidRDefault="00FB0A1F"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A3287E" w:rsidRDefault="00A3287E" w:rsidP="00B31E0F">
      <w:pPr>
        <w:spacing w:after="0"/>
      </w:pPr>
    </w:p>
    <w:p w:rsidR="00FB0A1F" w:rsidRDefault="003D654E" w:rsidP="00A3287E">
      <w:pPr>
        <w:spacing w:after="0"/>
      </w:pPr>
      <w:r>
        <w:lastRenderedPageBreak/>
        <w:t>Prognose</w:t>
      </w:r>
    </w:p>
    <w:p w:rsidR="00024575" w:rsidRDefault="0032684D" w:rsidP="00A3287E">
      <w:pPr>
        <w:spacing w:after="0"/>
      </w:pPr>
      <w:r>
        <w:rPr>
          <w:noProof/>
        </w:rPr>
        <w:drawing>
          <wp:inline distT="0" distB="0" distL="0" distR="0">
            <wp:extent cx="5715000" cy="2190750"/>
            <wp:effectExtent l="19050" t="1905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A3287E" w:rsidRDefault="00A3287E" w:rsidP="00A3287E">
      <w:pPr>
        <w:spacing w:after="0"/>
      </w:pPr>
    </w:p>
    <w:p w:rsidR="003D654E" w:rsidRDefault="00A3287E" w:rsidP="00A3287E">
      <w:pPr>
        <w:spacing w:after="0"/>
      </w:pPr>
      <w:r>
        <w:t xml:space="preserve">Durch Eingabe der Anzahl in der Tabelle Prognose können Sie Ihre Produktionsplanung für die Zukunft vorbereiten, damit sich die Disposition und </w:t>
      </w:r>
      <w:r w:rsidR="00E252C7">
        <w:t>Bestellv</w:t>
      </w:r>
      <w:r>
        <w:t xml:space="preserve">erwaltung daran orientieren kann </w:t>
      </w:r>
      <w:r w:rsidR="00E252C7">
        <w:t>um</w:t>
      </w:r>
      <w:r>
        <w:t xml:space="preserve"> mehr oder weniger für kommende Perioden zu produzieren. </w:t>
      </w:r>
    </w:p>
    <w:p w:rsidR="003D654E" w:rsidRDefault="003D654E" w:rsidP="003D654E">
      <w:pPr>
        <w:pStyle w:val="Listenabsatz"/>
        <w:spacing w:after="0"/>
      </w:pPr>
    </w:p>
    <w:p w:rsidR="003D654E" w:rsidRDefault="003D654E" w:rsidP="003D654E">
      <w:pPr>
        <w:pStyle w:val="Listenabsatz"/>
        <w:spacing w:after="0"/>
      </w:pPr>
    </w:p>
    <w:p w:rsidR="003D654E" w:rsidRDefault="003D654E" w:rsidP="003D654E">
      <w:pPr>
        <w:spacing w:after="0"/>
        <w:rPr>
          <w:b/>
          <w:color w:val="1AB394"/>
          <w:u w:val="single"/>
        </w:rPr>
      </w:pPr>
      <w:r>
        <w:rPr>
          <w:b/>
          <w:color w:val="1AB394"/>
          <w:u w:val="single"/>
        </w:rPr>
        <w:t>Direktverkäufe</w:t>
      </w:r>
      <w:r w:rsidRPr="00127D9C">
        <w:rPr>
          <w:b/>
          <w:color w:val="1AB394"/>
          <w:u w:val="single"/>
        </w:rPr>
        <w:t>:</w:t>
      </w:r>
    </w:p>
    <w:p w:rsidR="00A3287E" w:rsidRDefault="00A3287E" w:rsidP="00A3287E">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w:t>
      </w:r>
      <w:r w:rsidR="00E252C7">
        <w:t xml:space="preserve">Jedoch besteht hier das Risiko einer Konventionalstrafe pro Produkt das nicht rechtzeitig ausgeliefert wird. Somit können bei ungenauer Produktionsplanung Strafen in hohen Summen entstehen. </w:t>
      </w:r>
    </w:p>
    <w:p w:rsidR="003D654E" w:rsidRDefault="003D654E" w:rsidP="00A74FFF">
      <w:pPr>
        <w:spacing w:after="0"/>
      </w:pPr>
    </w:p>
    <w:p w:rsidR="0032684D" w:rsidRDefault="0032684D" w:rsidP="00A74FFF">
      <w:pPr>
        <w:spacing w:after="0"/>
      </w:pPr>
      <w:r>
        <w:rPr>
          <w:noProof/>
        </w:rPr>
        <w:drawing>
          <wp:inline distT="0" distB="0" distL="0" distR="0">
            <wp:extent cx="5753100" cy="1733550"/>
            <wp:effectExtent l="19050" t="1905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solidFill>
                        <a:srgbClr val="1AB394"/>
                      </a:solidFill>
                    </a:ln>
                  </pic:spPr>
                </pic:pic>
              </a:graphicData>
            </a:graphic>
          </wp:inline>
        </w:drawing>
      </w:r>
    </w:p>
    <w:p w:rsidR="00E252C7" w:rsidRDefault="00E252C7" w:rsidP="00127D9C">
      <w:pPr>
        <w:spacing w:after="0"/>
      </w:pPr>
      <w:r>
        <w:t xml:space="preserve"> </w:t>
      </w:r>
    </w:p>
    <w:p w:rsidR="00E252C7" w:rsidRPr="00127D9C" w:rsidRDefault="00E252C7" w:rsidP="00127D9C">
      <w:pPr>
        <w:spacing w:after="0"/>
      </w:pPr>
      <w:r>
        <w:t xml:space="preserve">Der Preis und die Konventionalstrafe sind pro Einheit zu betrachten. </w:t>
      </w:r>
      <w:bookmarkStart w:id="0" w:name="_GoBack"/>
      <w:bookmarkEnd w:id="0"/>
    </w:p>
    <w:sectPr w:rsidR="00E252C7" w:rsidRPr="00127D9C" w:rsidSect="00AE74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2440E"/>
    <w:multiLevelType w:val="hybridMultilevel"/>
    <w:tmpl w:val="31389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27D9C"/>
    <w:rsid w:val="00024575"/>
    <w:rsid w:val="00111276"/>
    <w:rsid w:val="00127D9C"/>
    <w:rsid w:val="001B71CB"/>
    <w:rsid w:val="001E10D5"/>
    <w:rsid w:val="0032684D"/>
    <w:rsid w:val="003D654E"/>
    <w:rsid w:val="003E7128"/>
    <w:rsid w:val="00483590"/>
    <w:rsid w:val="00493F99"/>
    <w:rsid w:val="0049680B"/>
    <w:rsid w:val="00514548"/>
    <w:rsid w:val="005159EC"/>
    <w:rsid w:val="00522906"/>
    <w:rsid w:val="00666EA9"/>
    <w:rsid w:val="0071212B"/>
    <w:rsid w:val="00874CA5"/>
    <w:rsid w:val="00A3287E"/>
    <w:rsid w:val="00A74FFF"/>
    <w:rsid w:val="00AB2EA9"/>
    <w:rsid w:val="00AE7426"/>
    <w:rsid w:val="00B31E0F"/>
    <w:rsid w:val="00BD6DDB"/>
    <w:rsid w:val="00C16CD5"/>
    <w:rsid w:val="00C210BD"/>
    <w:rsid w:val="00CC2B68"/>
    <w:rsid w:val="00E252C7"/>
    <w:rsid w:val="00F907AC"/>
    <w:rsid w:val="00FB0A1F"/>
    <w:rsid w:val="00FE11A5"/>
    <w:rsid w:val="00FE67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38693F-7AA6-44B4-80B8-3479BE23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E7426"/>
  </w:style>
  <w:style w:type="paragraph" w:styleId="berschrift2">
    <w:name w:val="heading 2"/>
    <w:basedOn w:val="Standard"/>
    <w:next w:val="Standard"/>
    <w:link w:val="berschrift2Zchn"/>
    <w:uiPriority w:val="9"/>
    <w:unhideWhenUsed/>
    <w:qFormat/>
    <w:rsid w:val="00BD6DD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121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212B"/>
    <w:rPr>
      <w:rFonts w:ascii="Tahoma" w:hAnsi="Tahoma" w:cs="Tahoma"/>
      <w:sz w:val="16"/>
      <w:szCs w:val="16"/>
    </w:rPr>
  </w:style>
  <w:style w:type="character" w:styleId="Hyperlink">
    <w:name w:val="Hyperlink"/>
    <w:basedOn w:val="Absatz-Standardschriftart"/>
    <w:uiPriority w:val="99"/>
    <w:unhideWhenUsed/>
    <w:rsid w:val="00483590"/>
    <w:rPr>
      <w:color w:val="0000FF" w:themeColor="hyperlink"/>
      <w:u w:val="single"/>
    </w:rPr>
  </w:style>
  <w:style w:type="paragraph" w:styleId="Listenabsatz">
    <w:name w:val="List Paragraph"/>
    <w:basedOn w:val="Standard"/>
    <w:uiPriority w:val="34"/>
    <w:qFormat/>
    <w:rsid w:val="00FB0A1F"/>
    <w:pPr>
      <w:ind w:left="720"/>
      <w:contextualSpacing/>
    </w:pPr>
  </w:style>
  <w:style w:type="character" w:customStyle="1" w:styleId="berschrift2Zchn">
    <w:name w:val="Überschrift 2 Zchn"/>
    <w:basedOn w:val="Absatz-Standardschriftart"/>
    <w:link w:val="berschrift2"/>
    <w:uiPriority w:val="9"/>
    <w:rsid w:val="00BD6DDB"/>
    <w:rPr>
      <w:rFonts w:ascii="Calibri" w:eastAsiaTheme="majorEastAsia" w:hAnsi="Calibri" w:cstheme="majorBidi"/>
      <w:b/>
      <w:bCs/>
      <w:color w:val="1AB394"/>
      <w:sz w:val="28"/>
      <w:szCs w:val="26"/>
      <w:u w:val="single"/>
    </w:rPr>
  </w:style>
  <w:style w:type="table" w:styleId="Tabellenraster">
    <w:name w:val="Table Grid"/>
    <w:basedOn w:val="NormaleTabelle"/>
    <w:uiPriority w:val="59"/>
    <w:rsid w:val="0087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1525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Sven Jaschkewitz</cp:lastModifiedBy>
  <cp:revision>21</cp:revision>
  <dcterms:created xsi:type="dcterms:W3CDTF">2016-01-06T09:29:00Z</dcterms:created>
  <dcterms:modified xsi:type="dcterms:W3CDTF">2016-01-11T19:21:00Z</dcterms:modified>
</cp:coreProperties>
</file>