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1534C" w14:textId="53C3CAE2" w:rsidR="00F01CA6" w:rsidRDefault="00D41809">
      <w:r>
        <w:t xml:space="preserve">[1] </w:t>
      </w:r>
      <w:r>
        <w:t>設計者姓名及聯絡電話</w:t>
      </w:r>
    </w:p>
    <w:p w14:paraId="653FEF67" w14:textId="6766D390" w:rsidR="00D41809" w:rsidRDefault="00D41809"/>
    <w:p w14:paraId="6ECF19B8" w14:textId="00314066" w:rsidR="00D41809" w:rsidRDefault="00D41809">
      <w:r>
        <w:rPr>
          <w:rFonts w:hint="eastAsia"/>
        </w:rPr>
        <w:t>學生姓名</w:t>
      </w:r>
      <w:r>
        <w:rPr>
          <w:rFonts w:hint="eastAsia"/>
        </w:rPr>
        <w:t>:</w:t>
      </w:r>
      <w:r>
        <w:rPr>
          <w:rFonts w:hint="eastAsia"/>
        </w:rPr>
        <w:t>許家愷</w:t>
      </w:r>
    </w:p>
    <w:p w14:paraId="7C8048BE" w14:textId="54807276" w:rsidR="00D41809" w:rsidRDefault="00D41809">
      <w:r>
        <w:rPr>
          <w:rFonts w:hint="eastAsia"/>
        </w:rPr>
        <w:t>聯絡電話</w:t>
      </w:r>
      <w:r>
        <w:rPr>
          <w:rFonts w:hint="eastAsia"/>
        </w:rPr>
        <w:t>:0928299274</w:t>
      </w:r>
    </w:p>
    <w:p w14:paraId="5EB40BBB" w14:textId="3C32F03B" w:rsidR="00D41809" w:rsidRDefault="00D41809"/>
    <w:p w14:paraId="0936E579" w14:textId="274CA600" w:rsidR="00D41809" w:rsidRDefault="00D41809">
      <w:r>
        <w:t xml:space="preserve">[2] </w:t>
      </w:r>
      <w:r>
        <w:t>專題名稱</w:t>
      </w:r>
    </w:p>
    <w:p w14:paraId="4289085F" w14:textId="0C05EC33" w:rsidR="00D41809" w:rsidRDefault="00D41809">
      <w:r>
        <w:t>中文專題名稱：</w:t>
      </w:r>
      <w:r>
        <w:rPr>
          <w:rFonts w:hint="eastAsia"/>
        </w:rPr>
        <w:t>8</w:t>
      </w:r>
      <w:r>
        <w:rPr>
          <w:rFonts w:hint="eastAsia"/>
        </w:rPr>
        <w:t>位元</w:t>
      </w:r>
      <w:r w:rsidRPr="00D41809">
        <w:t>Brent</w:t>
      </w:r>
      <w:proofErr w:type="gramStart"/>
      <w:r w:rsidRPr="00D41809">
        <w:t>–</w:t>
      </w:r>
      <w:proofErr w:type="gramEnd"/>
      <w:r w:rsidRPr="00D41809">
        <w:t>Kung</w:t>
      </w:r>
      <w:r>
        <w:rPr>
          <w:rFonts w:hint="eastAsia"/>
        </w:rPr>
        <w:t>加法器</w:t>
      </w:r>
    </w:p>
    <w:p w14:paraId="3C9FF8FC" w14:textId="5A431F9E" w:rsidR="00D41809" w:rsidRDefault="00D41809">
      <w:r>
        <w:rPr>
          <w:rFonts w:hint="eastAsia"/>
        </w:rPr>
        <w:t>英</w:t>
      </w:r>
      <w:r>
        <w:t>文專題名稱：</w:t>
      </w:r>
      <w:r>
        <w:rPr>
          <w:rFonts w:hint="eastAsia"/>
        </w:rPr>
        <w:t xml:space="preserve">8 </w:t>
      </w:r>
      <w:r>
        <w:t xml:space="preserve">– </w:t>
      </w:r>
      <w:r>
        <w:rPr>
          <w:rFonts w:hint="eastAsia"/>
        </w:rPr>
        <w:t>b</w:t>
      </w:r>
      <w:r>
        <w:t xml:space="preserve">it </w:t>
      </w:r>
      <w:r w:rsidRPr="00D41809">
        <w:t>Brent–Kung adder</w:t>
      </w:r>
    </w:p>
    <w:p w14:paraId="5C20C7FD" w14:textId="70A51BB6" w:rsidR="00D41809" w:rsidRDefault="00D41809"/>
    <w:p w14:paraId="0924F70D" w14:textId="6AEB78AB" w:rsidR="00D41809" w:rsidRDefault="00D41809">
      <w:r>
        <w:rPr>
          <w:rFonts w:hint="eastAsia"/>
        </w:rPr>
        <w:t>[</w:t>
      </w:r>
      <w:r>
        <w:t>3]</w:t>
      </w:r>
      <w:r w:rsidRPr="00D41809">
        <w:t xml:space="preserve"> </w:t>
      </w:r>
      <w:r>
        <w:t>全新設計或改版說明</w:t>
      </w:r>
    </w:p>
    <w:p w14:paraId="66812930" w14:textId="68948029" w:rsidR="00D41809" w:rsidRDefault="00D41809">
      <w:r>
        <w:t>“</w:t>
      </w:r>
      <w:r>
        <w:t>此案件為設計者全新設計</w:t>
      </w:r>
      <w:r>
        <w:t>”</w:t>
      </w:r>
      <w:r>
        <w:rPr>
          <w:rFonts w:hint="eastAsia"/>
        </w:rPr>
        <w:t>，主要是探討</w:t>
      </w:r>
      <w:r w:rsidRPr="00D41809">
        <w:t>Brent</w:t>
      </w:r>
      <w:proofErr w:type="gramStart"/>
      <w:r w:rsidRPr="00D41809">
        <w:t>–</w:t>
      </w:r>
      <w:proofErr w:type="gramEnd"/>
      <w:r w:rsidRPr="00D41809">
        <w:t>Kung</w:t>
      </w:r>
      <w:r>
        <w:rPr>
          <w:rFonts w:hint="eastAsia"/>
        </w:rPr>
        <w:t>演算法</w:t>
      </w:r>
      <w:r w:rsidR="00C33CE9">
        <w:rPr>
          <w:rFonts w:hint="eastAsia"/>
        </w:rPr>
        <w:t>能帶給一般</w:t>
      </w:r>
      <w:r w:rsidR="00C33CE9">
        <w:rPr>
          <w:rFonts w:hint="eastAsia"/>
        </w:rPr>
        <w:t>ALU</w:t>
      </w:r>
      <w:r w:rsidR="00C33CE9">
        <w:rPr>
          <w:rFonts w:hint="eastAsia"/>
        </w:rPr>
        <w:t>在使用加法運算時帶來的效益，理論上</w:t>
      </w:r>
      <w:r w:rsidR="00C33CE9" w:rsidRPr="00D41809">
        <w:t>Brent</w:t>
      </w:r>
      <w:proofErr w:type="gramStart"/>
      <w:r w:rsidR="00C33CE9" w:rsidRPr="00D41809">
        <w:t>–</w:t>
      </w:r>
      <w:proofErr w:type="gramEnd"/>
      <w:r w:rsidR="00C33CE9" w:rsidRPr="00D41809">
        <w:t>Kung</w:t>
      </w:r>
      <w:r w:rsidR="00C33CE9">
        <w:rPr>
          <w:rFonts w:hint="eastAsia"/>
        </w:rPr>
        <w:t>演算法</w:t>
      </w:r>
      <w:r w:rsidR="00C33CE9">
        <w:rPr>
          <w:rFonts w:hint="eastAsia"/>
        </w:rPr>
        <w:t>能在</w:t>
      </w:r>
      <w:r w:rsidR="00C33CE9">
        <w:rPr>
          <w:rFonts w:hint="eastAsia"/>
        </w:rPr>
        <w:t>n</w:t>
      </w:r>
      <w:r w:rsidR="00C33CE9">
        <w:t>-bits</w:t>
      </w:r>
      <w:r w:rsidR="00C33CE9">
        <w:rPr>
          <w:rFonts w:hint="eastAsia"/>
        </w:rPr>
        <w:t>狀況下需要使用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n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C33CE9">
        <w:rPr>
          <w:rFonts w:hint="eastAsia"/>
        </w:rPr>
        <w:t>的晶片面積，帶來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C33CE9">
        <w:rPr>
          <w:rFonts w:hint="eastAsia"/>
        </w:rPr>
        <w:t>的運算速度，所以這次下線想要了解是否可以達成以上的理論值</w:t>
      </w:r>
    </w:p>
    <w:p w14:paraId="24059A02" w14:textId="05F214E6" w:rsidR="00C33CE9" w:rsidRDefault="00C33CE9"/>
    <w:p w14:paraId="33186AB0" w14:textId="3DF22A5C" w:rsidR="00C33CE9" w:rsidRDefault="00C33CE9">
      <w:r>
        <w:t xml:space="preserve">[4] </w:t>
      </w:r>
      <w:r>
        <w:t>原理及架構說明</w:t>
      </w:r>
    </w:p>
    <w:p w14:paraId="0E4FF30D" w14:textId="624EEA1B" w:rsidR="00C33CE9" w:rsidRDefault="00C33CE9">
      <w:r>
        <w:rPr>
          <w:rFonts w:hint="eastAsia"/>
        </w:rPr>
        <w:t>(</w:t>
      </w:r>
      <w:r>
        <w:rPr>
          <w:rFonts w:hint="eastAsia"/>
        </w:rPr>
        <w:t>貼上那張圖</w:t>
      </w:r>
      <w:r>
        <w:rPr>
          <w:rFonts w:hint="eastAsia"/>
        </w:rPr>
        <w:t>)</w:t>
      </w:r>
    </w:p>
    <w:p w14:paraId="08780639" w14:textId="05B015C9" w:rsidR="00C33CE9" w:rsidRDefault="00C33CE9">
      <w:r>
        <w:tab/>
      </w:r>
      <w:r>
        <w:rPr>
          <w:rFonts w:hint="eastAsia"/>
        </w:rPr>
        <w:t>此圖為</w:t>
      </w:r>
      <w:r w:rsidRPr="00D41809">
        <w:t>Brent</w:t>
      </w:r>
      <w:proofErr w:type="gramStart"/>
      <w:r w:rsidRPr="00D41809">
        <w:t>–</w:t>
      </w:r>
      <w:proofErr w:type="gramEnd"/>
      <w:r w:rsidRPr="00D41809">
        <w:t>Kung</w:t>
      </w:r>
      <w:r>
        <w:rPr>
          <w:rFonts w:hint="eastAsia"/>
        </w:rPr>
        <w:t>的基礎架構</w:t>
      </w:r>
    </w:p>
    <w:p w14:paraId="4F406E2D" w14:textId="75CF89FD" w:rsidR="00C33CE9" w:rsidRDefault="00C33CE9"/>
    <w:p w14:paraId="35EDA05A" w14:textId="782D76D5" w:rsidR="00C33CE9" w:rsidRDefault="00C33CE9"/>
    <w:p w14:paraId="0334B6EE" w14:textId="4E3E5E8B" w:rsidR="00C33CE9" w:rsidRDefault="00C33CE9">
      <w:r>
        <w:rPr>
          <w:rFonts w:hint="eastAsia"/>
        </w:rPr>
        <w:t xml:space="preserve">[5] </w:t>
      </w:r>
      <w:r>
        <w:rPr>
          <w:rFonts w:hint="eastAsia"/>
        </w:rPr>
        <w:t>設計流程</w:t>
      </w:r>
    </w:p>
    <w:p w14:paraId="49BDE69E" w14:textId="1545195D" w:rsidR="00C33CE9" w:rsidRDefault="00C33CE9"/>
    <w:p w14:paraId="42018D47" w14:textId="64EF75AD" w:rsidR="00F96E06" w:rsidRDefault="00F96E06" w:rsidP="00F96E06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了解</w:t>
      </w:r>
      <w:r w:rsidRPr="00D41809">
        <w:t>Brent</w:t>
      </w:r>
      <w:proofErr w:type="gramStart"/>
      <w:r w:rsidRPr="00D41809">
        <w:t>–</w:t>
      </w:r>
      <w:proofErr w:type="gramEnd"/>
      <w:r w:rsidRPr="00D41809">
        <w:t>Kung</w:t>
      </w:r>
      <w:r>
        <w:rPr>
          <w:rFonts w:hint="eastAsia"/>
        </w:rPr>
        <w:t>演算法</w:t>
      </w:r>
    </w:p>
    <w:p w14:paraId="662778B3" w14:textId="67DFB579" w:rsidR="00F96E06" w:rsidRDefault="00F96E06" w:rsidP="00F96E0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製作出</w:t>
      </w:r>
      <w:r>
        <w:rPr>
          <w:rFonts w:hint="eastAsia"/>
        </w:rPr>
        <w:t xml:space="preserve">8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b</w:t>
      </w:r>
      <w:r>
        <w:t xml:space="preserve">it </w:t>
      </w:r>
      <w:r w:rsidRPr="00D41809">
        <w:t>Brent</w:t>
      </w:r>
      <w:proofErr w:type="gramStart"/>
      <w:r w:rsidRPr="00D41809">
        <w:t>–</w:t>
      </w:r>
      <w:proofErr w:type="gramEnd"/>
      <w:r w:rsidRPr="00D41809">
        <w:t>Kung adder</w:t>
      </w:r>
      <w:r>
        <w:rPr>
          <w:rFonts w:hint="eastAsia"/>
        </w:rPr>
        <w:t>邏輯</w:t>
      </w:r>
      <w:proofErr w:type="gramStart"/>
      <w:r>
        <w:rPr>
          <w:rFonts w:hint="eastAsia"/>
        </w:rPr>
        <w:t>閘</w:t>
      </w:r>
      <w:proofErr w:type="gramEnd"/>
      <w:r>
        <w:rPr>
          <w:rFonts w:hint="eastAsia"/>
        </w:rPr>
        <w:t>電路</w:t>
      </w:r>
    </w:p>
    <w:p w14:paraId="58ADA4A5" w14:textId="43540D35" w:rsidR="00F96E06" w:rsidRDefault="00F96E06" w:rsidP="00F96E0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繪製並化簡電晶體電路</w:t>
      </w:r>
    </w:p>
    <w:p w14:paraId="0A8B9388" w14:textId="1CABF648" w:rsidR="00F96E06" w:rsidRDefault="00F96E06" w:rsidP="00F96E06">
      <w:pPr>
        <w:pStyle w:val="a6"/>
        <w:numPr>
          <w:ilvl w:val="0"/>
          <w:numId w:val="1"/>
        </w:numPr>
        <w:ind w:leftChars="0"/>
      </w:pPr>
      <w:r>
        <w:t>Schematic</w:t>
      </w:r>
      <w:r>
        <w:rPr>
          <w:rFonts w:hint="eastAsia"/>
        </w:rPr>
        <w:t>電路模擬</w:t>
      </w:r>
      <w:r>
        <w:rPr>
          <w:rFonts w:hint="eastAsia"/>
        </w:rPr>
        <w:t>(</w:t>
      </w:r>
      <w:proofErr w:type="spellStart"/>
      <w:r>
        <w:rPr>
          <w:rFonts w:hint="eastAsia"/>
        </w:rPr>
        <w:t>H</w:t>
      </w:r>
      <w:r>
        <w:t>spice</w:t>
      </w:r>
      <w:proofErr w:type="spellEnd"/>
      <w:r>
        <w:rPr>
          <w:rFonts w:hint="eastAsia"/>
        </w:rPr>
        <w:t>)</w:t>
      </w:r>
    </w:p>
    <w:p w14:paraId="0C13F7F5" w14:textId="29961947" w:rsidR="00F96E06" w:rsidRDefault="00F96E06" w:rsidP="00F96E0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是否能驅動</w:t>
      </w:r>
      <w:r>
        <w:rPr>
          <w:rFonts w:hint="eastAsia"/>
        </w:rPr>
        <w:t>20</w:t>
      </w:r>
      <w:r>
        <w:t>pF</w:t>
      </w:r>
      <w:r>
        <w:rPr>
          <w:rFonts w:hint="eastAsia"/>
        </w:rPr>
        <w:t>電容</w:t>
      </w:r>
      <w:r>
        <w:rPr>
          <w:rFonts w:hint="eastAsia"/>
        </w:rPr>
        <w:t>(</w:t>
      </w:r>
      <w:r>
        <w:rPr>
          <w:rFonts w:hint="eastAsia"/>
        </w:rPr>
        <w:t>是，繼續、否，回到第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)</w:t>
      </w:r>
    </w:p>
    <w:p w14:paraId="7E547C3A" w14:textId="73A9897F" w:rsidR="00F96E06" w:rsidRDefault="00F96E06" w:rsidP="00F96E0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電路布局</w:t>
      </w:r>
      <w:r>
        <w:rPr>
          <w:rFonts w:hint="eastAsia"/>
        </w:rPr>
        <w:t>(</w:t>
      </w:r>
      <w:r>
        <w:t>virtuoso</w:t>
      </w:r>
      <w:r>
        <w:rPr>
          <w:rFonts w:hint="eastAsia"/>
        </w:rPr>
        <w:t>)</w:t>
      </w:r>
    </w:p>
    <w:p w14:paraId="4A0CBECD" w14:textId="0F17ECA2" w:rsidR="00F96E06" w:rsidRDefault="00F96E06" w:rsidP="00F96E0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電路驗證</w:t>
      </w:r>
      <w:r>
        <w:rPr>
          <w:rFonts w:hint="eastAsia"/>
        </w:rPr>
        <w:t>(DRC</w:t>
      </w:r>
      <w:r>
        <w:rPr>
          <w:rFonts w:hint="eastAsia"/>
        </w:rPr>
        <w:t>、</w:t>
      </w:r>
      <w:r>
        <w:rPr>
          <w:rFonts w:hint="eastAsia"/>
        </w:rPr>
        <w:t>LVS)</w:t>
      </w:r>
    </w:p>
    <w:p w14:paraId="23DDB774" w14:textId="65F7BC90" w:rsidR="00F96E06" w:rsidRDefault="00F96E06" w:rsidP="00F96E0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萃取電路寄生效應</w:t>
      </w:r>
      <w:r>
        <w:rPr>
          <w:rFonts w:hint="eastAsia"/>
        </w:rPr>
        <w:t>(XRC)</w:t>
      </w:r>
    </w:p>
    <w:p w14:paraId="6C09C563" w14:textId="041C3109" w:rsidR="00F96E06" w:rsidRDefault="00F96E06" w:rsidP="00F96E0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ayout</w:t>
      </w:r>
      <w:r>
        <w:rPr>
          <w:rFonts w:hint="eastAsia"/>
        </w:rPr>
        <w:t>電路模擬</w:t>
      </w:r>
      <w:r>
        <w:rPr>
          <w:rFonts w:hint="eastAsia"/>
        </w:rPr>
        <w:t>(</w:t>
      </w:r>
      <w:proofErr w:type="spellStart"/>
      <w:r>
        <w:rPr>
          <w:rFonts w:hint="eastAsia"/>
        </w:rPr>
        <w:t>H</w:t>
      </w:r>
      <w:r>
        <w:t>spice</w:t>
      </w:r>
      <w:proofErr w:type="spellEnd"/>
      <w:r>
        <w:rPr>
          <w:rFonts w:hint="eastAsia"/>
        </w:rPr>
        <w:t>)</w:t>
      </w:r>
    </w:p>
    <w:p w14:paraId="4891D0C1" w14:textId="657D6983" w:rsidR="00F96E06" w:rsidRDefault="00F96E06" w:rsidP="00F96E0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是否能驅動</w:t>
      </w:r>
      <w:r>
        <w:rPr>
          <w:rFonts w:hint="eastAsia"/>
        </w:rPr>
        <w:t>20</w:t>
      </w:r>
      <w:r>
        <w:t>pF</w:t>
      </w:r>
      <w:r>
        <w:rPr>
          <w:rFonts w:hint="eastAsia"/>
        </w:rPr>
        <w:t>電容</w:t>
      </w:r>
      <w:r>
        <w:rPr>
          <w:rFonts w:hint="eastAsia"/>
        </w:rPr>
        <w:t>(</w:t>
      </w:r>
      <w:r>
        <w:rPr>
          <w:rFonts w:hint="eastAsia"/>
        </w:rPr>
        <w:t>是，繼續、否，回到第</w:t>
      </w:r>
      <w:r>
        <w:rPr>
          <w:rFonts w:hint="eastAsia"/>
        </w:rPr>
        <w:t>6</w:t>
      </w:r>
      <w:r>
        <w:rPr>
          <w:rFonts w:hint="eastAsia"/>
        </w:rPr>
        <w:t>步</w:t>
      </w:r>
      <w:r>
        <w:rPr>
          <w:rFonts w:hint="eastAsia"/>
        </w:rPr>
        <w:t>)</w:t>
      </w:r>
    </w:p>
    <w:p w14:paraId="1745AC0C" w14:textId="7F2DE388" w:rsidR="00F96E06" w:rsidRDefault="00F96E06" w:rsidP="00F96E0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下線</w:t>
      </w:r>
    </w:p>
    <w:p w14:paraId="1E7ED1A5" w14:textId="1B378839" w:rsidR="00F96E06" w:rsidRDefault="00F96E06" w:rsidP="00F96E0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量測</w:t>
      </w:r>
    </w:p>
    <w:p w14:paraId="3C71B65E" w14:textId="058AF0AC" w:rsidR="00F96E06" w:rsidRDefault="00F96E06" w:rsidP="00F96E06"/>
    <w:p w14:paraId="3E3FBC05" w14:textId="2E1CD4DF" w:rsidR="00F96E06" w:rsidRDefault="00F96E06" w:rsidP="00F96E06"/>
    <w:p w14:paraId="231F4CAD" w14:textId="02CD3E47" w:rsidR="00F96E06" w:rsidRDefault="00F96E06" w:rsidP="00F96E06"/>
    <w:p w14:paraId="16DACA77" w14:textId="77777777" w:rsidR="00F96E06" w:rsidRDefault="00F96E06" w:rsidP="00F96E06">
      <w:pPr>
        <w:rPr>
          <w:rFonts w:hint="eastAsia"/>
        </w:rPr>
      </w:pPr>
    </w:p>
    <w:p w14:paraId="5BE60F05" w14:textId="6295F233" w:rsidR="00F96E06" w:rsidRDefault="00F96E06" w:rsidP="00F96E06">
      <w:r>
        <w:rPr>
          <w:rFonts w:hint="eastAsia"/>
        </w:rPr>
        <w:lastRenderedPageBreak/>
        <w:t xml:space="preserve">[6] </w:t>
      </w:r>
      <w:r>
        <w:rPr>
          <w:rFonts w:hint="eastAsia"/>
        </w:rPr>
        <w:t>電路詳圖</w:t>
      </w:r>
    </w:p>
    <w:p w14:paraId="2D797D7F" w14:textId="6F175DC7" w:rsidR="00F96E06" w:rsidRDefault="00F96E06" w:rsidP="00F96E06"/>
    <w:p w14:paraId="6E757E1F" w14:textId="2C745B95" w:rsidR="00F96E06" w:rsidRDefault="00F96E06" w:rsidP="00F96E06"/>
    <w:p w14:paraId="06EA2166" w14:textId="3FE01E7B" w:rsidR="00F96E06" w:rsidRDefault="00F96E06" w:rsidP="00F96E06">
      <w:pPr>
        <w:rPr>
          <w:rFonts w:hint="eastAsia"/>
        </w:rPr>
      </w:pPr>
      <w:r>
        <w:t xml:space="preserve">[7] </w:t>
      </w:r>
      <w:r>
        <w:t>模擬結果</w:t>
      </w:r>
    </w:p>
    <w:p w14:paraId="59E789D8" w14:textId="6E183E6E" w:rsidR="00F96E06" w:rsidRDefault="00F96E06" w:rsidP="00F96E06">
      <w:r>
        <w:rPr>
          <w:rFonts w:hint="eastAsia"/>
        </w:rPr>
        <w:t>Fi</w:t>
      </w:r>
      <w:r>
        <w:t xml:space="preserve">g .1(a) </w:t>
      </w:r>
      <w:r>
        <w:t>Pre-layout Simulation</w:t>
      </w:r>
    </w:p>
    <w:p w14:paraId="331FE82A" w14:textId="6A1A63CE" w:rsidR="00F96E06" w:rsidRDefault="00F96E06" w:rsidP="00F96E06"/>
    <w:p w14:paraId="1173B9CB" w14:textId="5171B0B1" w:rsidR="00F96E06" w:rsidRDefault="00F96E06" w:rsidP="00F96E06">
      <w:r>
        <w:t>Fig.1 (b) Post-layout Simulation</w:t>
      </w:r>
    </w:p>
    <w:p w14:paraId="1194626D" w14:textId="0DDE15DD" w:rsidR="00F96E06" w:rsidRDefault="00F96E06" w:rsidP="00F96E06"/>
    <w:p w14:paraId="1BF96547" w14:textId="49AF0BCA" w:rsidR="00F96E06" w:rsidRDefault="00F96E06" w:rsidP="00F96E06"/>
    <w:p w14:paraId="5B642AA9" w14:textId="7D733C3E" w:rsidR="00F96E06" w:rsidRDefault="00F96E06" w:rsidP="00F96E06">
      <w:r>
        <w:rPr>
          <w:rFonts w:hint="eastAsia"/>
        </w:rPr>
        <w:t>[</w:t>
      </w:r>
      <w:r>
        <w:t>8]</w:t>
      </w:r>
      <w:r>
        <w:rPr>
          <w:rFonts w:hint="eastAsia"/>
        </w:rPr>
        <w:t>量測考量</w:t>
      </w:r>
    </w:p>
    <w:p w14:paraId="48DB1CF2" w14:textId="63B66184" w:rsidR="00F96E06" w:rsidRDefault="0048550B" w:rsidP="00F96E06">
      <w:r>
        <w:tab/>
      </w:r>
      <w:r>
        <w:rPr>
          <w:rFonts w:hint="eastAsia"/>
        </w:rPr>
        <w:t>使用</w:t>
      </w:r>
      <w:r>
        <w:t>邏輯分析儀</w:t>
      </w:r>
    </w:p>
    <w:p w14:paraId="66C7E070" w14:textId="77777777" w:rsidR="0048550B" w:rsidRDefault="0048550B" w:rsidP="00F96E06">
      <w:pPr>
        <w:rPr>
          <w:rFonts w:hint="eastAsia"/>
        </w:rPr>
      </w:pPr>
    </w:p>
    <w:p w14:paraId="3C6AFA76" w14:textId="2C9A065B" w:rsidR="00F96E06" w:rsidRDefault="00F96E06" w:rsidP="00F96E06">
      <w:pPr>
        <w:tabs>
          <w:tab w:val="left" w:pos="1956"/>
        </w:tabs>
      </w:pPr>
      <w:r>
        <w:rPr>
          <w:rFonts w:hint="eastAsia"/>
        </w:rPr>
        <w:t>[</w:t>
      </w:r>
      <w:r>
        <w:t>9]</w:t>
      </w:r>
      <w:r>
        <w:t>佈局驗證結果錯誤說明</w:t>
      </w:r>
    </w:p>
    <w:p w14:paraId="2140CB95" w14:textId="6D6A0EB3" w:rsidR="00F96E06" w:rsidRDefault="00F96E06" w:rsidP="00F96E06">
      <w:r>
        <w:rPr>
          <w:rFonts w:hint="eastAsia"/>
        </w:rPr>
        <w:t>(A)DRC e</w:t>
      </w:r>
      <w:r>
        <w:t>rror</w:t>
      </w:r>
    </w:p>
    <w:p w14:paraId="18C2C830" w14:textId="0386A74B" w:rsidR="00F96E06" w:rsidRDefault="00F96E06" w:rsidP="00F96E06"/>
    <w:p w14:paraId="5FCC9128" w14:textId="352D9732" w:rsidR="00F96E06" w:rsidRDefault="00F96E06" w:rsidP="00F96E06">
      <w:r>
        <w:rPr>
          <w:rFonts w:hint="eastAsia"/>
        </w:rPr>
        <w:t>(</w:t>
      </w:r>
      <w:r>
        <w:t>B)LVS error</w:t>
      </w:r>
    </w:p>
    <w:p w14:paraId="310E2F68" w14:textId="1BD778F4" w:rsidR="00F96E06" w:rsidRDefault="00F96E06" w:rsidP="00F96E06">
      <w:r>
        <w:tab/>
        <w:t>LVS-OK</w:t>
      </w:r>
    </w:p>
    <w:p w14:paraId="3447F645" w14:textId="47BF8670" w:rsidR="00F96E06" w:rsidRDefault="00F96E06" w:rsidP="00F96E06"/>
    <w:p w14:paraId="19955A92" w14:textId="4829A557" w:rsidR="00F96E06" w:rsidRDefault="00F96E06" w:rsidP="00F96E06">
      <w:r>
        <w:rPr>
          <w:rFonts w:hint="eastAsia"/>
        </w:rPr>
        <w:t>[</w:t>
      </w:r>
      <w:r>
        <w:t>10]</w:t>
      </w:r>
      <w:r>
        <w:rPr>
          <w:rFonts w:hint="eastAsia"/>
        </w:rPr>
        <w:t>佈局平面圖</w:t>
      </w:r>
    </w:p>
    <w:p w14:paraId="00B8DDBD" w14:textId="4F1F5B0D" w:rsidR="00F96E06" w:rsidRDefault="00F96E06" w:rsidP="00F96E06"/>
    <w:p w14:paraId="00F4CED4" w14:textId="5A261646" w:rsidR="00F96E06" w:rsidRDefault="00F96E06" w:rsidP="00F96E06">
      <w:r>
        <w:t xml:space="preserve">[11] </w:t>
      </w:r>
      <w:r>
        <w:t>打線圖</w:t>
      </w:r>
    </w:p>
    <w:p w14:paraId="02316FE0" w14:textId="51D0419D" w:rsidR="00F96E06" w:rsidRDefault="00F96E06" w:rsidP="00F96E06">
      <w:r>
        <w:tab/>
      </w:r>
      <w:r>
        <w:rPr>
          <w:rFonts w:hint="eastAsia"/>
        </w:rPr>
        <w:t>不需打線</w:t>
      </w:r>
    </w:p>
    <w:p w14:paraId="3D71F329" w14:textId="578A3E8A" w:rsidR="0048550B" w:rsidRDefault="0048550B" w:rsidP="00F96E06"/>
    <w:p w14:paraId="6D8E1B62" w14:textId="1776F147" w:rsidR="0048550B" w:rsidRDefault="0048550B" w:rsidP="00F96E06">
      <w:r>
        <w:t>[12]</w:t>
      </w:r>
      <w:r>
        <w:t>預計規格列表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550B" w14:paraId="1061CBC5" w14:textId="77777777" w:rsidTr="0048550B">
        <w:tc>
          <w:tcPr>
            <w:tcW w:w="2765" w:type="dxa"/>
          </w:tcPr>
          <w:p w14:paraId="46338D78" w14:textId="50623DF3" w:rsidR="0048550B" w:rsidRDefault="0048550B" w:rsidP="00F96E06">
            <w:r>
              <w:t>Specification</w:t>
            </w:r>
          </w:p>
        </w:tc>
        <w:tc>
          <w:tcPr>
            <w:tcW w:w="2765" w:type="dxa"/>
          </w:tcPr>
          <w:p w14:paraId="42C6FED9" w14:textId="5F17F7D3" w:rsidR="0048550B" w:rsidRDefault="0048550B" w:rsidP="00F96E06">
            <w:r>
              <w:t>Pre-sim(</w:t>
            </w:r>
            <w:proofErr w:type="spellStart"/>
            <w:r>
              <w:t>tt</w:t>
            </w:r>
            <w:proofErr w:type="spellEnd"/>
            <w:r>
              <w:t>)</w:t>
            </w:r>
          </w:p>
        </w:tc>
        <w:tc>
          <w:tcPr>
            <w:tcW w:w="2766" w:type="dxa"/>
          </w:tcPr>
          <w:p w14:paraId="672BA4E5" w14:textId="0D3C5866" w:rsidR="0048550B" w:rsidRDefault="0048550B" w:rsidP="00F96E06">
            <w:r>
              <w:t>Post-sim(</w:t>
            </w:r>
            <w:proofErr w:type="spellStart"/>
            <w:r>
              <w:t>tt</w:t>
            </w:r>
            <w:proofErr w:type="spellEnd"/>
            <w:r>
              <w:t>)</w:t>
            </w:r>
          </w:p>
        </w:tc>
      </w:tr>
      <w:tr w:rsidR="0048550B" w14:paraId="5FCC80F5" w14:textId="77777777" w:rsidTr="0048550B">
        <w:tc>
          <w:tcPr>
            <w:tcW w:w="2765" w:type="dxa"/>
          </w:tcPr>
          <w:p w14:paraId="12D31199" w14:textId="10B260AD" w:rsidR="0048550B" w:rsidRDefault="0048550B" w:rsidP="0048550B">
            <w:r>
              <w:t>Power Supply (V)</w:t>
            </w:r>
          </w:p>
        </w:tc>
        <w:tc>
          <w:tcPr>
            <w:tcW w:w="2765" w:type="dxa"/>
          </w:tcPr>
          <w:p w14:paraId="4656C391" w14:textId="65E50B2D" w:rsidR="0048550B" w:rsidRDefault="0048550B" w:rsidP="00F96E06"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766" w:type="dxa"/>
          </w:tcPr>
          <w:p w14:paraId="0999793B" w14:textId="7E117052" w:rsidR="0048550B" w:rsidRDefault="0048550B" w:rsidP="00F96E06">
            <w:r>
              <w:rPr>
                <w:rFonts w:hint="eastAsia"/>
              </w:rPr>
              <w:t>3</w:t>
            </w:r>
            <w:r>
              <w:t>.3</w:t>
            </w:r>
          </w:p>
        </w:tc>
      </w:tr>
      <w:tr w:rsidR="0048550B" w14:paraId="442B4216" w14:textId="77777777" w:rsidTr="0048550B">
        <w:tc>
          <w:tcPr>
            <w:tcW w:w="2765" w:type="dxa"/>
          </w:tcPr>
          <w:p w14:paraId="437C1D82" w14:textId="33AC4762" w:rsidR="0048550B" w:rsidRDefault="0048550B" w:rsidP="00F96E06">
            <w:r>
              <w:rPr>
                <w:rFonts w:hint="eastAsia"/>
              </w:rPr>
              <w:t>W</w:t>
            </w:r>
            <w:r>
              <w:t>orking Frequency</w:t>
            </w:r>
          </w:p>
        </w:tc>
        <w:tc>
          <w:tcPr>
            <w:tcW w:w="2765" w:type="dxa"/>
          </w:tcPr>
          <w:p w14:paraId="0B84CA4A" w14:textId="77777777" w:rsidR="0048550B" w:rsidRDefault="0048550B" w:rsidP="00F96E06"/>
        </w:tc>
        <w:tc>
          <w:tcPr>
            <w:tcW w:w="2766" w:type="dxa"/>
          </w:tcPr>
          <w:p w14:paraId="005125FE" w14:textId="77777777" w:rsidR="0048550B" w:rsidRDefault="0048550B" w:rsidP="00F96E06"/>
        </w:tc>
      </w:tr>
      <w:tr w:rsidR="0048550B" w14:paraId="7278CA22" w14:textId="77777777" w:rsidTr="0048550B">
        <w:tc>
          <w:tcPr>
            <w:tcW w:w="2765" w:type="dxa"/>
          </w:tcPr>
          <w:p w14:paraId="4A932467" w14:textId="2DB71D42" w:rsidR="0048550B" w:rsidRDefault="0048550B" w:rsidP="00F96E06">
            <w:r>
              <w:rPr>
                <w:rFonts w:hint="eastAsia"/>
              </w:rPr>
              <w:t>R</w:t>
            </w:r>
            <w:r>
              <w:t>ise time</w:t>
            </w:r>
          </w:p>
        </w:tc>
        <w:tc>
          <w:tcPr>
            <w:tcW w:w="2765" w:type="dxa"/>
          </w:tcPr>
          <w:p w14:paraId="09E8668D" w14:textId="77777777" w:rsidR="0048550B" w:rsidRDefault="0048550B" w:rsidP="00F96E06"/>
        </w:tc>
        <w:tc>
          <w:tcPr>
            <w:tcW w:w="2766" w:type="dxa"/>
          </w:tcPr>
          <w:p w14:paraId="33B2EE9D" w14:textId="77777777" w:rsidR="0048550B" w:rsidRDefault="0048550B" w:rsidP="00F96E06"/>
        </w:tc>
      </w:tr>
      <w:tr w:rsidR="0048550B" w14:paraId="18A0D6D9" w14:textId="77777777" w:rsidTr="0048550B">
        <w:tc>
          <w:tcPr>
            <w:tcW w:w="2765" w:type="dxa"/>
          </w:tcPr>
          <w:p w14:paraId="1EEF7709" w14:textId="47C4382E" w:rsidR="0048550B" w:rsidRDefault="0048550B" w:rsidP="00F96E06">
            <w:r>
              <w:rPr>
                <w:rFonts w:hint="eastAsia"/>
              </w:rPr>
              <w:t>F</w:t>
            </w:r>
            <w:r>
              <w:t>all time</w:t>
            </w:r>
          </w:p>
        </w:tc>
        <w:tc>
          <w:tcPr>
            <w:tcW w:w="2765" w:type="dxa"/>
          </w:tcPr>
          <w:p w14:paraId="63B65156" w14:textId="77777777" w:rsidR="0048550B" w:rsidRDefault="0048550B" w:rsidP="00F96E06"/>
        </w:tc>
        <w:tc>
          <w:tcPr>
            <w:tcW w:w="2766" w:type="dxa"/>
          </w:tcPr>
          <w:p w14:paraId="645B2B81" w14:textId="77777777" w:rsidR="0048550B" w:rsidRDefault="0048550B" w:rsidP="00F96E06"/>
        </w:tc>
      </w:tr>
      <w:tr w:rsidR="0048550B" w14:paraId="07892D9E" w14:textId="77777777" w:rsidTr="0048550B">
        <w:tc>
          <w:tcPr>
            <w:tcW w:w="2765" w:type="dxa"/>
          </w:tcPr>
          <w:p w14:paraId="6D5EF448" w14:textId="3F224F02" w:rsidR="0048550B" w:rsidRDefault="0048550B" w:rsidP="00F96E06">
            <w:r>
              <w:t>Chip size (mm</w:t>
            </w:r>
            <w:proofErr w:type="gramStart"/>
            <w:r>
              <w:t>2 )</w:t>
            </w:r>
            <w:proofErr w:type="gramEnd"/>
          </w:p>
        </w:tc>
        <w:tc>
          <w:tcPr>
            <w:tcW w:w="2765" w:type="dxa"/>
          </w:tcPr>
          <w:p w14:paraId="6ECE69DC" w14:textId="77777777" w:rsidR="0048550B" w:rsidRDefault="0048550B" w:rsidP="00F96E06"/>
        </w:tc>
        <w:tc>
          <w:tcPr>
            <w:tcW w:w="2766" w:type="dxa"/>
          </w:tcPr>
          <w:p w14:paraId="7FC018ED" w14:textId="77777777" w:rsidR="0048550B" w:rsidRDefault="0048550B" w:rsidP="00F96E06"/>
        </w:tc>
      </w:tr>
    </w:tbl>
    <w:p w14:paraId="4912E8EA" w14:textId="757E34B8" w:rsidR="0048550B" w:rsidRDefault="0048550B" w:rsidP="00F96E06"/>
    <w:p w14:paraId="05B95D46" w14:textId="15502D75" w:rsidR="0048550B" w:rsidRDefault="0048550B" w:rsidP="00F96E06">
      <w:r>
        <w:rPr>
          <w:rFonts w:hint="eastAsia"/>
        </w:rPr>
        <w:t>[13]</w:t>
      </w:r>
      <w:r>
        <w:rPr>
          <w:rFonts w:hint="eastAsia"/>
        </w:rPr>
        <w:t>參考文獻</w:t>
      </w:r>
    </w:p>
    <w:p w14:paraId="3FECA936" w14:textId="0E386610" w:rsidR="0048550B" w:rsidRPr="0048550B" w:rsidRDefault="0048550B" w:rsidP="0048550B">
      <w:pPr>
        <w:rPr>
          <w:rFonts w:hint="eastAsi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P. P.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Potdukhe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V. D. Jaiswal, "Design of high speed carry select adder using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brent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kung adder," </w:t>
      </w:r>
      <w:r>
        <w:rPr>
          <w:rStyle w:val="a7"/>
          <w:rFonts w:ascii="Arial" w:hAnsi="Arial" w:cs="Arial"/>
          <w:color w:val="333333"/>
          <w:sz w:val="20"/>
          <w:szCs w:val="20"/>
          <w:shd w:val="clear" w:color="auto" w:fill="FFFFFF"/>
        </w:rPr>
        <w:t>2016 International Conference on Electrical, Electronics, and Optimization Techniques (ICEEOT)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Chennai, 2016, pp. 652-655,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10.1109/ICEEOT.2016.7754762.</w:t>
      </w:r>
    </w:p>
    <w:sectPr w:rsidR="0048550B" w:rsidRPr="004855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E2E19"/>
    <w:multiLevelType w:val="hybridMultilevel"/>
    <w:tmpl w:val="47003516"/>
    <w:lvl w:ilvl="0" w:tplc="6AD01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09"/>
    <w:rsid w:val="0048550B"/>
    <w:rsid w:val="00C33CE9"/>
    <w:rsid w:val="00D41809"/>
    <w:rsid w:val="00F01CA6"/>
    <w:rsid w:val="00F9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A7F8"/>
  <w15:chartTrackingRefBased/>
  <w15:docId w15:val="{07E1AFA9-CB32-4E37-BC2C-749ED46A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C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3CE9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C33CE9"/>
    <w:rPr>
      <w:color w:val="808080"/>
    </w:rPr>
  </w:style>
  <w:style w:type="paragraph" w:styleId="a6">
    <w:name w:val="List Paragraph"/>
    <w:basedOn w:val="a"/>
    <w:uiPriority w:val="34"/>
    <w:qFormat/>
    <w:rsid w:val="00F96E06"/>
    <w:pPr>
      <w:ind w:leftChars="200" w:left="480"/>
    </w:pPr>
  </w:style>
  <w:style w:type="character" w:styleId="a7">
    <w:name w:val="Emphasis"/>
    <w:basedOn w:val="a0"/>
    <w:uiPriority w:val="20"/>
    <w:qFormat/>
    <w:rsid w:val="0048550B"/>
    <w:rPr>
      <w:i/>
      <w:iCs/>
    </w:rPr>
  </w:style>
  <w:style w:type="table" w:styleId="a8">
    <w:name w:val="Table Grid"/>
    <w:basedOn w:val="a1"/>
    <w:uiPriority w:val="39"/>
    <w:rsid w:val="00485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B073040049</dc:creator>
  <cp:keywords/>
  <dc:description/>
  <cp:lastModifiedBy>B073040049</cp:lastModifiedBy>
  <cp:revision>1</cp:revision>
  <dcterms:created xsi:type="dcterms:W3CDTF">2020-06-23T12:34:00Z</dcterms:created>
  <dcterms:modified xsi:type="dcterms:W3CDTF">2020-06-23T13:14:00Z</dcterms:modified>
</cp:coreProperties>
</file>