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5B" w:rsidRDefault="004F4F4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今天的實驗是有關加法器</w:t>
      </w:r>
      <w:bookmarkStart w:id="0" w:name="_GoBack"/>
      <w:bookmarkEnd w:id="0"/>
    </w:p>
    <w:p w:rsidR="004F4F4D" w:rsidRPr="003C00AB" w:rsidRDefault="004F4F4D">
      <w:pPr>
        <w:rPr>
          <w:rFonts w:ascii="Microsoft JhengHei UI" w:eastAsia="Microsoft JhengHei UI" w:hAnsi="Microsoft JhengHei UI"/>
          <w:b/>
          <w:sz w:val="36"/>
        </w:rPr>
      </w:pPr>
      <w:r w:rsidRPr="003C00AB">
        <w:rPr>
          <w:rFonts w:ascii="Microsoft JhengHei UI" w:eastAsia="Microsoft JhengHei UI" w:hAnsi="Microsoft JhengHei UI" w:hint="eastAsia"/>
          <w:b/>
          <w:sz w:val="36"/>
        </w:rPr>
        <w:t>第一個實驗:實作8</w:t>
      </w:r>
      <w:r w:rsidRPr="003C00AB">
        <w:rPr>
          <w:rFonts w:ascii="Microsoft JhengHei UI" w:eastAsia="Microsoft JhengHei UI" w:hAnsi="Microsoft JhengHei UI"/>
          <w:b/>
          <w:sz w:val="36"/>
        </w:rPr>
        <w:t>bit</w:t>
      </w:r>
      <w:r w:rsidRPr="003C00AB">
        <w:rPr>
          <w:rFonts w:ascii="Microsoft JhengHei UI" w:eastAsia="Microsoft JhengHei UI" w:hAnsi="Microsoft JhengHei UI" w:hint="eastAsia"/>
          <w:b/>
          <w:sz w:val="36"/>
        </w:rPr>
        <w:t>加法器</w:t>
      </w:r>
    </w:p>
    <w:p w:rsidR="004F4F4D" w:rsidRDefault="004F4F4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5274310" cy="3863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C29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75pt;margin-top:36pt;width:333.75pt;height:233.5pt;z-index:251659264;mso-position-horizontal-relative:text;mso-position-vertical-relative:text;mso-width-relative:page;mso-height-relative:page">
            <v:imagedata r:id="rId6" o:title="1mod"/>
            <w10:wrap type="topAndBottom"/>
          </v:shape>
        </w:pict>
      </w:r>
      <w:r>
        <w:rPr>
          <w:rFonts w:ascii="Microsoft JhengHei UI" w:eastAsia="Microsoft JhengHei UI" w:hAnsi="Microsoft JhengHei UI" w:hint="eastAsia"/>
        </w:rPr>
        <w:t xml:space="preserve">將carry實現 </w: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此為4</w:t>
      </w:r>
      <w:r>
        <w:rPr>
          <w:rFonts w:ascii="Microsoft JhengHei UI" w:eastAsia="Microsoft JhengHei UI" w:hAnsi="Microsoft JhengHei UI"/>
        </w:rPr>
        <w:t>bit</w:t>
      </w:r>
      <w:r>
        <w:rPr>
          <w:rFonts w:ascii="Microsoft JhengHei UI" w:eastAsia="Microsoft JhengHei UI" w:hAnsi="Microsoft JhengHei UI" w:hint="eastAsia"/>
        </w:rPr>
        <w:t>的加法器</w: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lastRenderedPageBreak/>
        <w:t>因此需要合併兩個4</w:t>
      </w:r>
      <w:r>
        <w:rPr>
          <w:rFonts w:ascii="Microsoft JhengHei UI" w:eastAsia="Microsoft JhengHei UI" w:hAnsi="Microsoft JhengHei UI"/>
        </w:rPr>
        <w:t>bit</w:t>
      </w:r>
      <w:r>
        <w:rPr>
          <w:rFonts w:ascii="Microsoft JhengHei UI" w:eastAsia="Microsoft JhengHei UI" w:hAnsi="Microsoft JhengHei UI" w:hint="eastAsia"/>
        </w:rPr>
        <w:t>加法器</w: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pict>
          <v:shape id="_x0000_i1029" type="#_x0000_t75" style="width:415pt;height:60pt">
            <v:imagedata r:id="rId7" o:title="1mod1"/>
          </v:shape>
        </w:pic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pict>
          <v:shape id="_x0000_i1030" type="#_x0000_t75" style="width:414.5pt;height:74pt">
            <v:imagedata r:id="rId8" o:title="1test"/>
          </v:shape>
        </w:pic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由此實現8bit</w:t>
      </w:r>
      <w:r>
        <w:rPr>
          <w:rFonts w:ascii="Microsoft JhengHei UI" w:eastAsia="Microsoft JhengHei UI" w:hAnsi="Microsoft JhengHei UI"/>
        </w:rPr>
        <w:t xml:space="preserve"> adder with Carry </w:t>
      </w:r>
      <w:proofErr w:type="spellStart"/>
      <w:r>
        <w:rPr>
          <w:rFonts w:ascii="Microsoft JhengHei UI" w:eastAsia="Microsoft JhengHei UI" w:hAnsi="Microsoft JhengHei UI"/>
        </w:rPr>
        <w:t>Lookahead</w:t>
      </w:r>
      <w:proofErr w:type="spellEnd"/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</w:p>
    <w:p w:rsidR="004F4F4D" w:rsidRPr="003C00AB" w:rsidRDefault="004F4F4D" w:rsidP="004F4F4D">
      <w:pPr>
        <w:ind w:firstLine="480"/>
        <w:rPr>
          <w:rFonts w:ascii="Microsoft JhengHei UI" w:eastAsia="Microsoft JhengHei UI" w:hAnsi="Microsoft JhengHei UI"/>
          <w:b/>
          <w:sz w:val="36"/>
        </w:rPr>
      </w:pPr>
      <w:r w:rsidRPr="003C00AB">
        <w:rPr>
          <w:rFonts w:ascii="Microsoft JhengHei UI" w:eastAsia="Microsoft JhengHei UI" w:hAnsi="Microsoft JhengHei UI" w:hint="eastAsia"/>
          <w:b/>
          <w:sz w:val="36"/>
        </w:rPr>
        <w:t>第二</w:t>
      </w:r>
      <w:proofErr w:type="gramStart"/>
      <w:r w:rsidRPr="003C00AB">
        <w:rPr>
          <w:rFonts w:ascii="Microsoft JhengHei UI" w:eastAsia="Microsoft JhengHei UI" w:hAnsi="Microsoft JhengHei UI" w:hint="eastAsia"/>
          <w:b/>
          <w:sz w:val="36"/>
        </w:rPr>
        <w:t>個</w:t>
      </w:r>
      <w:proofErr w:type="gramEnd"/>
      <w:r w:rsidRPr="003C00AB">
        <w:rPr>
          <w:rFonts w:ascii="Microsoft JhengHei UI" w:eastAsia="Microsoft JhengHei UI" w:hAnsi="Microsoft JhengHei UI" w:hint="eastAsia"/>
          <w:b/>
          <w:sz w:val="36"/>
        </w:rPr>
        <w:t>實驗:實現BCD加法器</w:t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5274310" cy="37877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C2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D" w:rsidRDefault="004F4F4D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因為一個BCD碼是</w:t>
      </w:r>
      <w:r w:rsidR="003C00AB">
        <w:rPr>
          <w:rFonts w:ascii="Microsoft JhengHei UI" w:eastAsia="Microsoft JhengHei UI" w:hAnsi="Microsoft JhengHei UI" w:hint="eastAsia"/>
        </w:rPr>
        <w:t>4</w:t>
      </w:r>
      <w:r w:rsidR="003C00AB">
        <w:rPr>
          <w:rFonts w:ascii="Microsoft JhengHei UI" w:eastAsia="Microsoft JhengHei UI" w:hAnsi="Microsoft JhengHei UI"/>
        </w:rPr>
        <w:t>bit</w:t>
      </w:r>
      <w:r w:rsidR="003C00AB">
        <w:rPr>
          <w:rFonts w:ascii="Microsoft JhengHei UI" w:eastAsia="Microsoft JhengHei UI" w:hAnsi="Microsoft JhengHei UI" w:hint="eastAsia"/>
        </w:rPr>
        <w:t>，因此可以使用前一個實驗的加法器</w:t>
      </w:r>
    </w:p>
    <w:p w:rsidR="003C00AB" w:rsidRDefault="003C00AB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lastRenderedPageBreak/>
        <w:t>重點在判斷這個數字是否大於9</w:t>
      </w:r>
    </w:p>
    <w:p w:rsidR="003C00AB" w:rsidRDefault="003C00AB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 wp14:anchorId="32DDF3B2" wp14:editId="07DAC484">
            <wp:extent cx="3848100" cy="380265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C28E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7" t="15591" r="30472" b="21291"/>
                    <a:stretch/>
                  </pic:blipFill>
                  <pic:spPr bwMode="auto">
                    <a:xfrm>
                      <a:off x="0" y="0"/>
                      <a:ext cx="3862461" cy="381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AB" w:rsidRDefault="003C00AB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我這次使用的是</w:t>
      </w:r>
      <w:proofErr w:type="spellStart"/>
      <w:r>
        <w:rPr>
          <w:rFonts w:ascii="Microsoft JhengHei UI" w:eastAsia="Microsoft JhengHei UI" w:hAnsi="Microsoft JhengHei UI" w:hint="eastAsia"/>
        </w:rPr>
        <w:t>DataFlow_Mo</w:t>
      </w:r>
      <w:r>
        <w:rPr>
          <w:rFonts w:ascii="Microsoft JhengHei UI" w:eastAsia="Microsoft JhengHei UI" w:hAnsi="Microsoft JhengHei UI"/>
        </w:rPr>
        <w:t>deling</w:t>
      </w:r>
      <w:proofErr w:type="spellEnd"/>
    </w:p>
    <w:p w:rsidR="003C00AB" w:rsidRDefault="003C00AB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pict>
          <v:shape id="_x0000_i1031" type="#_x0000_t75" style="width:415pt;height:201pt">
            <v:imagedata r:id="rId10" o:title="2mod"/>
          </v:shape>
        </w:pict>
      </w:r>
    </w:p>
    <w:p w:rsidR="003C00AB" w:rsidRDefault="003C00AB" w:rsidP="008C7FE1">
      <w:pPr>
        <w:spacing w:line="440" w:lineRule="exact"/>
        <w:ind w:firstLine="482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所以使用assign 語法</w:t>
      </w:r>
    </w:p>
    <w:p w:rsidR="003C00AB" w:rsidRDefault="008C7FE1" w:rsidP="008C7FE1">
      <w:pPr>
        <w:spacing w:line="440" w:lineRule="exact"/>
        <w:ind w:firstLine="482"/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 w:hint="eastAsia"/>
        </w:rPr>
        <w:t>判斷大於9時assign 數字6(line 76.84)</w:t>
      </w:r>
    </w:p>
    <w:p w:rsidR="008C7FE1" w:rsidRDefault="008C7FE1" w:rsidP="008C7FE1">
      <w:pPr>
        <w:spacing w:line="440" w:lineRule="exact"/>
        <w:ind w:firstLine="482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小於10時assign 數字0</w:t>
      </w:r>
    </w:p>
    <w:p w:rsidR="008C7FE1" w:rsidRDefault="008C7FE1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再將數字跟剛剛assign數字相加，得到該位的數字</w:t>
      </w:r>
      <w:r>
        <w:rPr>
          <w:rFonts w:ascii="Microsoft JhengHei UI" w:eastAsia="Microsoft JhengHei UI" w:hAnsi="Microsoft JhengHei UI"/>
        </w:rPr>
        <w:lastRenderedPageBreak/>
        <w:pict>
          <v:shape id="_x0000_i1032" type="#_x0000_t75" style="width:415pt;height:110.5pt">
            <v:imagedata r:id="rId11" o:title="2test"/>
          </v:shape>
        </w:pict>
      </w:r>
    </w:p>
    <w:p w:rsidR="008C7FE1" w:rsidRDefault="008C7FE1" w:rsidP="004F4F4D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實作BCD加法器</w:t>
      </w:r>
    </w:p>
    <w:p w:rsidR="008C7FE1" w:rsidRDefault="008C7FE1" w:rsidP="004F4F4D">
      <w:pPr>
        <w:ind w:firstLine="480"/>
        <w:rPr>
          <w:rFonts w:ascii="Microsoft JhengHei UI" w:eastAsia="Microsoft JhengHei UI" w:hAnsi="Microsoft JhengHei UI"/>
        </w:rPr>
      </w:pPr>
    </w:p>
    <w:p w:rsidR="008C7FE1" w:rsidRDefault="008C7FE1" w:rsidP="004F4F4D">
      <w:pPr>
        <w:ind w:firstLine="480"/>
        <w:rPr>
          <w:rFonts w:ascii="Microsoft JhengHei UI" w:eastAsia="Microsoft JhengHei UI" w:hAnsi="Microsoft JhengHei UI" w:hint="eastAsia"/>
        </w:rPr>
      </w:pPr>
    </w:p>
    <w:p w:rsidR="003C00AB" w:rsidRDefault="003C00AB" w:rsidP="008C7FE1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學到幾個新知識</w:t>
      </w:r>
      <w:r w:rsidR="008C7FE1">
        <w:rPr>
          <w:rFonts w:ascii="Microsoft JhengHei UI" w:eastAsia="Microsoft JhengHei UI" w:hAnsi="Microsoft JhengHei UI" w:hint="eastAsia"/>
        </w:rPr>
        <w:t>:</w:t>
      </w:r>
    </w:p>
    <w:p w:rsidR="008C7FE1" w:rsidRPr="008C7FE1" w:rsidRDefault="008C7FE1" w:rsidP="008C7FE1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 w:rsidRPr="008C7FE1">
        <w:rPr>
          <w:rFonts w:ascii="Microsoft JhengHei UI" w:eastAsia="Microsoft JhengHei UI" w:hAnsi="Microsoft JhengHei UI"/>
        </w:rPr>
        <w:t>wire</w:t>
      </w:r>
      <w:r w:rsidRPr="008C7FE1">
        <w:rPr>
          <w:rFonts w:ascii="Microsoft JhengHei UI" w:eastAsia="Microsoft JhengHei UI" w:hAnsi="Microsoft JhengHei UI" w:hint="eastAsia"/>
        </w:rPr>
        <w:t>可以陣列宣告</w:t>
      </w:r>
    </w:p>
    <w:p w:rsidR="008C7FE1" w:rsidRDefault="008C7FE1" w:rsidP="008C7FE1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proofErr w:type="spellStart"/>
      <w:r>
        <w:rPr>
          <w:rFonts w:ascii="Microsoft JhengHei UI" w:eastAsia="Microsoft JhengHei UI" w:hAnsi="Microsoft JhengHei UI" w:hint="eastAsia"/>
        </w:rPr>
        <w:t>reg</w:t>
      </w:r>
      <w:proofErr w:type="spellEnd"/>
      <w:r>
        <w:rPr>
          <w:rFonts w:ascii="Microsoft JhengHei UI" w:eastAsia="Microsoft JhengHei UI" w:hAnsi="Microsoft JhengHei UI" w:hint="eastAsia"/>
        </w:rPr>
        <w:t>只能在</w:t>
      </w:r>
      <w:r w:rsidRPr="008C7FE1">
        <w:rPr>
          <w:rFonts w:ascii="Microsoft JhengHei UI" w:eastAsia="Microsoft JhengHei UI" w:hAnsi="Microsoft JhengHei UI"/>
        </w:rPr>
        <w:t>Behavior Modeling</w:t>
      </w:r>
      <w:r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 w:hint="eastAsia"/>
        </w:rPr>
        <w:t>中使用</w:t>
      </w:r>
    </w:p>
    <w:p w:rsidR="008C7FE1" w:rsidRDefault="008C7FE1" w:rsidP="008C7FE1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dataflow的assign可以</w:t>
      </w:r>
      <w:r>
        <w:rPr>
          <w:rFonts w:ascii="Microsoft JhengHei UI" w:eastAsia="Microsoft JhengHei UI" w:hAnsi="Microsoft JhengHei UI"/>
          <w:noProof/>
        </w:rPr>
        <w:drawing>
          <wp:inline distT="0" distB="0" distL="0" distR="0">
            <wp:extent cx="5274310" cy="15347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C5B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1" w:rsidRDefault="008C7FE1" w:rsidP="008C7FE1">
      <w:pPr>
        <w:pStyle w:val="a3"/>
        <w:ind w:leftChars="0" w:left="84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這樣指定數字..</w:t>
      </w:r>
    </w:p>
    <w:p w:rsidR="008C7FE1" w:rsidRDefault="008C7FE1" w:rsidP="008C7FE1">
      <w:pPr>
        <w:pStyle w:val="a3"/>
        <w:ind w:leftChars="0" w:left="840"/>
        <w:rPr>
          <w:rFonts w:ascii="Microsoft JhengHei UI" w:eastAsia="Microsoft JhengHei UI" w:hAnsi="Microsoft JhengHei UI"/>
        </w:rPr>
      </w:pPr>
    </w:p>
    <w:p w:rsidR="008C7FE1" w:rsidRDefault="008C7FE1" w:rsidP="008C7FE1">
      <w:pPr>
        <w:pStyle w:val="a3"/>
        <w:ind w:leftChars="0" w:left="840"/>
        <w:rPr>
          <w:rFonts w:ascii="Microsoft JhengHei UI" w:eastAsia="Microsoft JhengHei UI" w:hAnsi="Microsoft JhengHei UI"/>
        </w:rPr>
      </w:pPr>
    </w:p>
    <w:p w:rsidR="008C7FE1" w:rsidRDefault="008C7FE1" w:rsidP="008C7FE1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參考來源:</w:t>
      </w:r>
    </w:p>
    <w:p w:rsidR="008C7FE1" w:rsidRPr="008C7FE1" w:rsidRDefault="008C7FE1" w:rsidP="008C7FE1">
      <w:pPr>
        <w:rPr>
          <w:rFonts w:ascii="Microsoft JhengHei UI" w:eastAsia="Microsoft JhengHei UI" w:hAnsi="Microsoft JhengHei UI" w:hint="eastAsia"/>
        </w:rPr>
      </w:pPr>
      <w:r>
        <w:rPr>
          <w:rFonts w:ascii="Microsoft JhengHei UI" w:eastAsia="Microsoft JhengHei UI" w:hAnsi="Microsoft JhengHei UI" w:hint="eastAsia"/>
        </w:rPr>
        <w:t>1.</w:t>
      </w:r>
      <w:r w:rsidRPr="008C7FE1">
        <w:t xml:space="preserve"> </w:t>
      </w:r>
      <w:hyperlink r:id="rId13" w:history="1">
        <w:r>
          <w:rPr>
            <w:rStyle w:val="a4"/>
          </w:rPr>
          <w:t>https://hackmd.io/@dppa1008/BJWS5_B_G?type=view</w:t>
        </w:r>
      </w:hyperlink>
    </w:p>
    <w:sectPr w:rsidR="008C7FE1" w:rsidRPr="008C7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5804"/>
    <w:multiLevelType w:val="hybridMultilevel"/>
    <w:tmpl w:val="D8223C6A"/>
    <w:lvl w:ilvl="0" w:tplc="AA3662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4D"/>
    <w:rsid w:val="003C00AB"/>
    <w:rsid w:val="004F4F4D"/>
    <w:rsid w:val="008C7FE1"/>
    <w:rsid w:val="00A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1A9866"/>
  <w15:chartTrackingRefBased/>
  <w15:docId w15:val="{81FCA584-9AF3-4D81-91A4-5B0B267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E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C7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ckmd.io/@dppa1008/BJWS5_B_G?type=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2019-10-28T03:34:00Z</dcterms:created>
  <dcterms:modified xsi:type="dcterms:W3CDTF">2019-10-28T04:02:00Z</dcterms:modified>
</cp:coreProperties>
</file>